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defines and protects the integrity of the Sta. Ana Multipurpose Cooperative system network(s).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SAMULCO employees accessing SAMULCO supported applications and computer systems. It also applies to personnel from other departments, agencies, contractors, and vendors using SAMULCO’s data communications system(s) or networks which may be composed of any combination of Local Area Networks (LANs), or Wide Area Networks (WANs).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pageBreakBefore w:val="0"/>
        <w:ind w:left="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pageBreakBefore w:val="0"/>
        <w:ind w:left="36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Several SAMULCO regulations affect the security of information processing resources, computer systems, computer software, and data files. They include the following: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IT-0101 – Use of IT Resources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18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Section 4.0 and Appendices A and B</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IT-0103 – Virus Protection, Detection, and Removal</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IT-0109 – Physical Security for IT Resources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IT-0110 – Disaster Recovery</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IT-0114 – Access Authorization and Modification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-2108199</wp:posOffset>
                </wp:positionV>
                <wp:extent cx="5668700" cy="5651370"/>
                <wp:effectExtent b="0" l="0" r="0" t="0"/>
                <wp:wrapSquare wrapText="bothSides" distB="0" distT="0" distL="114300" distR="114300"/>
                <wp:docPr id="10" name=""/>
                <a:graphic>
                  <a:graphicData uri="http://schemas.microsoft.com/office/word/2010/wordprocessingShape">
                    <wps:wsp>
                      <wps:cNvSpPr/>
                      <wps:cNvPr id="11" name="Shape 11"/>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-2108199</wp:posOffset>
                </wp:positionV>
                <wp:extent cx="5668700" cy="565137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Office of Management Information Services (MIS) Operating Procedure (OP)-01 Data Center Security/Access</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6">
      <w:pPr>
        <w:pageBreakBefore w:val="0"/>
        <w:ind w:left="1260" w:hanging="5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18">
      <w:pPr>
        <w:pageBreakBefore w:val="0"/>
        <w:ind w:left="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Technology (IT) Asset Protection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Manager is responsible for the management, operation, and security of the SAMULCO network.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Manager will ensure that IT assets are protected.</w:t>
      </w:r>
    </w:p>
    <w:p w:rsidR="00000000" w:rsidDel="00000000" w:rsidP="00000000" w:rsidRDefault="00000000" w:rsidRPr="00000000" w14:paraId="0000001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Network Security Management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management committee will provide leadership on IT Network security matters in the SAMULCO.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will coordinate IT security matters in SAMULCO.</w:t>
      </w:r>
    </w:p>
    <w:p w:rsidR="00000000" w:rsidDel="00000000" w:rsidP="00000000" w:rsidRDefault="00000000" w:rsidRPr="00000000" w14:paraId="0000002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Periodic reviews will be conducted to verify compliance to the SAMULCO’s network design, set-up, and configurations; as well as IT security policies and procedures.</w:t>
      </w:r>
    </w:p>
    <w:p w:rsidR="00000000" w:rsidDel="00000000" w:rsidP="00000000" w:rsidRDefault="00000000" w:rsidRPr="00000000" w14:paraId="0000002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Documentation of the IT security controls and procedures in the SAMULCO must be maintained.</w:t>
      </w:r>
    </w:p>
    <w:p w:rsidR="00000000" w:rsidDel="00000000" w:rsidP="00000000" w:rsidRDefault="00000000" w:rsidRPr="00000000" w14:paraId="0000002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User Security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employees are required to comply with all applicable IT security policies and procedures.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security responsibilities must be defined for relevant employees as part of their job scope.</w:t>
      </w:r>
    </w:p>
    <w:p w:rsidR="00000000" w:rsidDel="00000000" w:rsidP="00000000" w:rsidRDefault="00000000" w:rsidRPr="00000000" w14:paraId="0000002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 on-going awareness program must be established to educate and train all employees on SAMULCO IT security requirements.</w: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software and computing devices used to store, process, and access information related to the SAMULCO’s functions and services must be identified and assessed for legitimacy.</w:t>
      </w:r>
    </w:p>
    <w:p w:rsidR="00000000" w:rsidDel="00000000" w:rsidP="00000000" w:rsidRDefault="00000000" w:rsidRPr="00000000" w14:paraId="0000003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applications must be updated promptly when security necessitated patches become available.</w:t>
      </w:r>
    </w:p>
    <w:p w:rsidR="00000000" w:rsidDel="00000000" w:rsidP="00000000" w:rsidRDefault="00000000" w:rsidRPr="00000000" w14:paraId="00000034">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-2133599</wp:posOffset>
                </wp:positionV>
                <wp:extent cx="5668700" cy="5651370"/>
                <wp:effectExtent b="0" l="0" r="0" t="0"/>
                <wp:wrapSquare wrapText="bothSides" distB="0" distT="0" distL="114300" distR="114300"/>
                <wp:docPr id="1" name=""/>
                <a:graphic>
                  <a:graphicData uri="http://schemas.microsoft.com/office/word/2010/wordprocessingShape">
                    <wps:wsp>
                      <wps:cNvSpPr/>
                      <wps:cNvPr id="2" name="Shape 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-2133599</wp:posOffset>
                </wp:positionV>
                <wp:extent cx="5668700" cy="56513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employees must be educated on procedures regarding security.</w:t>
      </w:r>
    </w:p>
    <w:p w:rsidR="00000000" w:rsidDel="00000000" w:rsidP="00000000" w:rsidRDefault="00000000" w:rsidRPr="00000000" w14:paraId="0000003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must be accountable for their computers and for any actions that can be identified to have originated from them.</w:t>
      </w:r>
    </w:p>
    <w:p w:rsidR="00000000" w:rsidDel="00000000" w:rsidP="00000000" w:rsidRDefault="00000000" w:rsidRPr="00000000" w14:paraId="0000003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PC’s must always be locked or logged-off when left unattended.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Passwords must never be shared under any circumstances.</w:t>
      </w:r>
    </w:p>
    <w:p w:rsidR="00000000" w:rsidDel="00000000" w:rsidP="00000000" w:rsidRDefault="00000000" w:rsidRPr="00000000" w14:paraId="0000003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programmable computing devices must contain virus protection software.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network connections from computing devices must be uniquely identified and verified.</w:t>
      </w:r>
    </w:p>
    <w:p w:rsidR="00000000" w:rsidDel="00000000" w:rsidP="00000000" w:rsidRDefault="00000000" w:rsidRPr="00000000" w14:paraId="0000004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Computing devices will be subject to all SAMULCO security controls when connecting to the SAMULCO’s internal network via remote access.</w:t>
      </w:r>
    </w:p>
    <w:p w:rsidR="00000000" w:rsidDel="00000000" w:rsidP="00000000" w:rsidRDefault="00000000" w:rsidRPr="00000000" w14:paraId="0000004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Vendor/Contractor Management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Vendors/contractors will be subject to the same rules and regulations outlined in this policy.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risk assessment must be conducted to determine the security risks associated with giving a vendor and/or contractor access to a SAMULCO resource.</w:t>
      </w:r>
    </w:p>
    <w:p w:rsidR="00000000" w:rsidDel="00000000" w:rsidP="00000000" w:rsidRDefault="00000000" w:rsidRPr="00000000" w14:paraId="0000004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Security requirements for vendors/contractors must be defined by SAMULCO and accepted by the vendor/contractor.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Resource Management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 owner must be defined for each IT resource.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role-based access requirements of employees utilizing the IT resource must be defined.</w:t>
      </w:r>
    </w:p>
    <w:p w:rsidR="00000000" w:rsidDel="00000000" w:rsidP="00000000" w:rsidRDefault="00000000" w:rsidRPr="00000000" w14:paraId="0000005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access to computing resources will be granted on a need-to-use basis.</w:t>
      </w:r>
    </w:p>
    <w:p w:rsidR="00000000" w:rsidDel="00000000" w:rsidP="00000000" w:rsidRDefault="00000000" w:rsidRPr="00000000" w14:paraId="0000005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Critical system software and files must be routinely backed-up.</w:t>
      </w:r>
    </w:p>
    <w:p w:rsidR="00000000" w:rsidDel="00000000" w:rsidP="00000000" w:rsidRDefault="00000000" w:rsidRPr="00000000" w14:paraId="0000005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Incident Management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Incident response plans supporting the SAMULCO’s security objectives must be established.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Procedures, guidelines, and mechanisms that must be utilized during a security incident will be reviewed as needed.</w:t>
      </w:r>
    </w:p>
    <w:p w:rsidR="00000000" w:rsidDel="00000000" w:rsidP="00000000" w:rsidRDefault="00000000" w:rsidRPr="00000000" w14:paraId="0000005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Roles and responsibilities of the incident management teams must be established and clearly defined.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-2158999</wp:posOffset>
                </wp:positionV>
                <wp:extent cx="5668700" cy="5651370"/>
                <wp:effectExtent b="0" l="0" r="0" t="0"/>
                <wp:wrapSquare wrapText="bothSides" distB="0" distT="0" distL="114300" distR="114300"/>
                <wp:docPr id="9" name=""/>
                <a:graphic>
                  <a:graphicData uri="http://schemas.microsoft.com/office/word/2010/wordprocessingShape">
                    <wps:wsp>
                      <wps:cNvSpPr/>
                      <wps:cNvPr id="10" name="Shape 10"/>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-2158999</wp:posOffset>
                </wp:positionV>
                <wp:extent cx="5668700" cy="5651370"/>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5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Authentication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employees must be authenticated before they are given access to a resource intended for a restricted group.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Appropriate controls must be established and maintained to protect the confidentiality of passwords used for authentication.</w:t>
      </w:r>
    </w:p>
    <w:p w:rsidR="00000000" w:rsidDel="00000000" w:rsidP="00000000" w:rsidRDefault="00000000" w:rsidRPr="00000000" w14:paraId="0000006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Control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to the SAMULCO’s assets will be granted on a need-to-use basis.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to assets must be approved by the resource owner or a designee.</w:t>
      </w:r>
    </w:p>
    <w:p w:rsidR="00000000" w:rsidDel="00000000" w:rsidP="00000000" w:rsidRDefault="00000000" w:rsidRPr="00000000" w14:paraId="0000006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access to any SAMULCO asset must be immediately disabled when access is no longer required.</w:t>
      </w:r>
    </w:p>
    <w:p w:rsidR="00000000" w:rsidDel="00000000" w:rsidP="00000000" w:rsidRDefault="00000000" w:rsidRPr="00000000" w14:paraId="0000006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Encryption Control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Confidential or sensitive data (i.e., credit numbers, calling card numbers, log-on passwords, etc.) must be encrypted before being transmitted through the Internet.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sensitive information requiring encryption protection must use a </w:t>
      </w: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MIS-approved cryptography system</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Database Security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Controls must be established and maintained in the management and administration of the databases. Appropriate authorization must be obtained for access and modification of databases.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Security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to network resources must be controlled and limited to authorized employees only.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Manager or a designee will approve all network connections. The </w:t>
      </w:r>
      <w:r w:rsidDel="00000000" w:rsidR="00000000" w:rsidRPr="00000000">
        <w:rPr>
          <w:rFonts w:ascii="Verdana" w:cs="Verdana" w:eastAsia="Verdana" w:hAnsi="Verdana"/>
          <w:b w:val="0"/>
          <w:i w:val="0"/>
          <w:smallCaps w:val="0"/>
          <w:strike w:val="0"/>
          <w:color w:val="0d0d0d"/>
          <w:sz w:val="20"/>
          <w:szCs w:val="20"/>
          <w:u w:val="none"/>
          <w:shd w:fill="auto" w:val="clear"/>
          <w:vertAlign w:val="baseline"/>
          <w:rtl w:val="0"/>
        </w:rPr>
        <w:t xml:space="preserve">IT Specialist in Technical</w:t>
      </w: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will implement the appropriate access control mechanisms.</w:t>
      </w:r>
    </w:p>
    <w:p w:rsidR="00000000" w:rsidDel="00000000" w:rsidP="00000000" w:rsidRDefault="00000000" w:rsidRPr="00000000" w14:paraId="0000007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Networks spanning across the SAMULCO’s boundaries will have defined multiple points, each protected by the appropriate security perimeter and access control mechanisms.</w:t>
      </w:r>
    </w:p>
    <w:p w:rsidR="00000000" w:rsidDel="00000000" w:rsidP="00000000" w:rsidRDefault="00000000" w:rsidRPr="00000000" w14:paraId="0000007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network access firewall and/or secure gateway must be configured to deny all incoming services unless explicitly permitted.</w:t>
      </w:r>
    </w:p>
    <w:p w:rsidR="00000000" w:rsidDel="00000000" w:rsidP="00000000" w:rsidRDefault="00000000" w:rsidRPr="00000000" w14:paraId="0000007F">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-2082799</wp:posOffset>
                </wp:positionV>
                <wp:extent cx="5668700" cy="5651370"/>
                <wp:effectExtent b="0" l="0" r="0" t="0"/>
                <wp:wrapSquare wrapText="bothSides" distB="0" distT="0" distL="114300" distR="114300"/>
                <wp:docPr id="12" name=""/>
                <a:graphic>
                  <a:graphicData uri="http://schemas.microsoft.com/office/word/2010/wordprocessingShape">
                    <wps:wsp>
                      <wps:cNvSpPr/>
                      <wps:cNvPr id="13" name="Shape 13"/>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-2082799</wp:posOffset>
                </wp:positionV>
                <wp:extent cx="5668700" cy="5651370"/>
                <wp:effectExtent b="0" l="0" r="0" t="0"/>
                <wp:wrapSquare wrapText="bothSides" distB="0" distT="0" distL="114300" distR="11430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Monitoring and Compliance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IST will monitor, oversee, and take actions to safeguard SAMULCO network traffic and network-based systems.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Security Operations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security tools authorized by the MIS Manager or a designee must be used to enforce the IT security policies and procedures.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Security tools and any information derived from their use must be restricted and will be released as authorized by the MIS Manager or a designee.</w:t>
      </w:r>
    </w:p>
    <w:p w:rsidR="00000000" w:rsidDel="00000000" w:rsidP="00000000" w:rsidRDefault="00000000" w:rsidRPr="00000000" w14:paraId="0000008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Availability, Recovery, and Business Continuity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must work with MIS to define the level of availability required to meet their business needs and service standards.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must develop business continuity and recovery plans.</w:t>
      </w:r>
    </w:p>
    <w:p w:rsidR="00000000" w:rsidDel="00000000" w:rsidP="00000000" w:rsidRDefault="00000000" w:rsidRPr="00000000" w14:paraId="0000008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involved in the business continuity and recovery plans must be aware of their roles and responsibilities during a disaster or a service disruption.</w:t>
      </w:r>
    </w:p>
    <w:p w:rsidR="00000000" w:rsidDel="00000000" w:rsidP="00000000" w:rsidRDefault="00000000" w:rsidRPr="00000000" w14:paraId="0000009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business continuity and recovery plans must be tested periodically.</w:t>
      </w:r>
    </w:p>
    <w:p w:rsidR="00000000" w:rsidDel="00000000" w:rsidP="00000000" w:rsidRDefault="00000000" w:rsidRPr="00000000" w14:paraId="0000009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must have documentation of its backup strategy.</w:t>
      </w:r>
    </w:p>
    <w:p w:rsidR="00000000" w:rsidDel="00000000" w:rsidP="00000000" w:rsidRDefault="00000000" w:rsidRPr="00000000" w14:paraId="0000009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Backups of critical business data and resources must be stored in an off-site physically secured environment.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A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Human Resource (HR) Office is the authority who investigates reported instances of Departmental employee misconduct.</w:t>
      </w:r>
    </w:p>
    <w:p w:rsidR="00000000" w:rsidDel="00000000" w:rsidP="00000000" w:rsidRDefault="00000000" w:rsidRPr="00000000" w14:paraId="000000A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Office of the General Manager, Board of Directors, or HR Director for appropriate action.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-2057399</wp:posOffset>
                </wp:positionV>
                <wp:extent cx="5668700" cy="5651370"/>
                <wp:effectExtent b="0" l="0" r="0" t="0"/>
                <wp:wrapSquare wrapText="bothSides" distB="0" distT="0" distL="114300" distR="114300"/>
                <wp:docPr id="13" name=""/>
                <a:graphic>
                  <a:graphicData uri="http://schemas.microsoft.com/office/word/2010/wordprocessingShape">
                    <wps:wsp>
                      <wps:cNvSpPr/>
                      <wps:cNvPr id="14" name="Shape 14"/>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-2057399</wp:posOffset>
                </wp:positionV>
                <wp:extent cx="5668700" cy="5651370"/>
                <wp:effectExtent b="0" l="0" r="0" t="0"/>
                <wp:wrapSquare wrapText="bothSides" distB="0" distT="0" distL="114300" distR="114300"/>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A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General Manager or the Board of Directors, instances of abuse or misconduct, depending on the circumstances, will be referred to either the MIS Supervisor or the HR Director for further investigation.</w:t>
      </w:r>
    </w:p>
    <w:p w:rsidR="00000000" w:rsidDel="00000000" w:rsidP="00000000" w:rsidRDefault="00000000" w:rsidRPr="00000000" w14:paraId="000000A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SAMULCO Personnel Guide; or (2) criminal prosecution.</w:t>
      </w:r>
    </w:p>
    <w:p w:rsidR="00000000" w:rsidDel="00000000" w:rsidP="00000000" w:rsidRDefault="00000000" w:rsidRPr="00000000" w14:paraId="000000A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Control – rules for limiting access to safeguard systems and data at all times and under all conditions.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director of OMIS and the person responsible for all information resources within the SAMULCO.</w:t>
      </w:r>
    </w:p>
    <w:p w:rsidR="00000000" w:rsidDel="00000000" w:rsidP="00000000" w:rsidRDefault="00000000" w:rsidRPr="00000000" w14:paraId="000000B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Demilitarized Zone (DMZ) – A network added between a protected network and an external network in order to provide an additional layer of security. (Sometime called a perimeter network.)</w:t>
      </w:r>
    </w:p>
    <w:p w:rsidR="00000000" w:rsidDel="00000000" w:rsidP="00000000" w:rsidRDefault="00000000" w:rsidRPr="00000000" w14:paraId="000000B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p>
    <w:p w:rsidR="00000000" w:rsidDel="00000000" w:rsidP="00000000" w:rsidRDefault="00000000" w:rsidRPr="00000000" w14:paraId="000000B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Encryption – The process of enciphering or encoding data so that it is inaccessible to unauthorized users.</w:t>
      </w:r>
    </w:p>
    <w:p w:rsidR="00000000" w:rsidDel="00000000" w:rsidP="00000000" w:rsidRDefault="00000000" w:rsidRPr="00000000" w14:paraId="000000B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Incident or Intrusion – An adverse event associated with an information system that: (1) fails to comply with security regulations or directives; (2) results in attempted or actual loss of data; (3) involves the waste, fraud, abuse, loss, or damage of property or information; and (4) reveals and/or exploits hardware or software vulnerabilities.</w:t>
      </w:r>
    </w:p>
    <w:p w:rsidR="00000000" w:rsidDel="00000000" w:rsidP="00000000" w:rsidRDefault="00000000" w:rsidRPr="00000000" w14:paraId="000000B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Assets – Any of the data, hardware, software, network, documentation, and personnel used to manage and process information.</w:t>
      </w:r>
    </w:p>
    <w:p w:rsidR="00000000" w:rsidDel="00000000" w:rsidP="00000000" w:rsidRDefault="00000000" w:rsidRPr="00000000" w14:paraId="000000B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Local Area Networks (LAN) – A communications network made up of servers, workstations, a network operating system, and a communications link that serves employees within a confined geographical area.</w:t>
      </w:r>
    </w:p>
    <w:p w:rsidR="00000000" w:rsidDel="00000000" w:rsidP="00000000" w:rsidRDefault="00000000" w:rsidRPr="00000000" w14:paraId="000000C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63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Malicious Code – Computer instructions, usually in the form of a program, designed to perform undesired changes to the computer system, data, or programs. (Ex: computer virus)</w:t>
      </w:r>
    </w:p>
    <w:p w:rsidR="00000000" w:rsidDel="00000000" w:rsidP="00000000" w:rsidRDefault="00000000" w:rsidRPr="00000000" w14:paraId="000000C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 A system of computers, and often peripherals, such as printers, linked together. DHHR workstations are connected to a Wide Area Network (WAN), which is a larger network, which uses telephone lines or radio waves to link computers that can be up to thousands of miles apart.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-1612899</wp:posOffset>
                </wp:positionV>
                <wp:extent cx="5668700" cy="5651370"/>
                <wp:effectExtent b="0" l="0" r="0" t="0"/>
                <wp:wrapSquare wrapText="bothSides" distB="0" distT="0" distL="114300" distR="114300"/>
                <wp:docPr id="7" name=""/>
                <a:graphic>
                  <a:graphicData uri="http://schemas.microsoft.com/office/word/2010/wordprocessingShape">
                    <wps:wsp>
                      <wps:cNvSpPr/>
                      <wps:cNvPr id="8" name="Shape 8"/>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-1612899</wp:posOffset>
                </wp:positionV>
                <wp:extent cx="5668700" cy="565137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C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Monitoring – Detection of break-ins or break-in attempts by reviewing logs or other information available on a network. Intrusion detection is essential for maintaining network security.</w:t>
      </w:r>
    </w:p>
    <w:p w:rsidR="00000000" w:rsidDel="00000000" w:rsidP="00000000" w:rsidRDefault="00000000" w:rsidRPr="00000000" w14:paraId="000000C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Monitoring Tools – Automated software tools that perform real-time analysis of data traffic, and employ advanced logic to detect patterns of activity that indicate that an intrusion attack is underway.</w:t>
      </w:r>
    </w:p>
    <w:p w:rsidR="00000000" w:rsidDel="00000000" w:rsidP="00000000" w:rsidRDefault="00000000" w:rsidRPr="00000000" w14:paraId="000000C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Security – Measures taken to protect a communications pathway from unauthorized access to, and accidental or willful interference of, regular operations.</w:t>
      </w:r>
    </w:p>
    <w:p w:rsidR="00000000" w:rsidDel="00000000" w:rsidP="00000000" w:rsidRDefault="00000000" w:rsidRPr="00000000" w14:paraId="000000C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Security Database – This will be established and maintained by the CIO. The purpose of the database is to maintain up-to-date contact information that will identify the emergency contact during a computer or network security incident, and for the dissemination of guidelines and procedures for network security.</w:t>
      </w:r>
    </w:p>
    <w:p w:rsidR="00000000" w:rsidDel="00000000" w:rsidP="00000000" w:rsidRDefault="00000000" w:rsidRPr="00000000" w14:paraId="000000C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SAMULCO General Manager for Administration and provides the leadership, innovation, and services needed to achieve efficient and effective technology solutions to meet the goals of the SAMULCO.</w:t>
      </w:r>
    </w:p>
    <w:p w:rsidR="00000000" w:rsidDel="00000000" w:rsidP="00000000" w:rsidRDefault="00000000" w:rsidRPr="00000000" w14:paraId="000000C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Resource/Data Owner – The person having primary responsibility for the creation and maintenance of the data content.</w:t>
      </w:r>
    </w:p>
    <w:p w:rsidR="00000000" w:rsidDel="00000000" w:rsidP="00000000" w:rsidRDefault="00000000" w:rsidRPr="00000000" w14:paraId="000000D1">
      <w:pPr>
        <w:pageBreakBefore w:val="0"/>
        <w:tabs>
          <w:tab w:val="left" w:leader="none" w:pos="1440"/>
        </w:tabs>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Risk Assessment – An evaluation of the following: (1) the exposure of an asset to the identified threats; (2) the potential impacts of an event; (3) an estimate of the likelihood of an event occurring; and (4) the effectiveness of existing or proposed safeguards to protect an asset.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Wide Area Network (WAN) – A communications network connecting computing devices over geographically distant locations. A WAN covers a much larger area than a LAN, such as a city, state, or country. WANs can either use phone lines or dedicated communication lines.</w:t>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Support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2" name=""/>
              <a:graphic>
                <a:graphicData uri="http://schemas.microsoft.com/office/word/2010/wordprocessingShape">
                  <wps:wsp>
                    <wps:cNvSpPr/>
                    <wps:cNvPr id="3" name="Shape 3"/>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4" name=""/>
              <a:graphic>
                <a:graphicData uri="http://schemas.microsoft.com/office/word/2010/wordprocessingShape">
                  <wps:wsp>
                    <wps:cNvSpPr/>
                    <wps:cNvPr id="5" name="Shape 5"/>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8" name=""/>
              <a:graphic>
                <a:graphicData uri="http://schemas.microsoft.com/office/word/2010/wordprocessingShape">
                  <wps:wsp>
                    <wps:cNvSpPr/>
                    <wps:cNvPr id="9" name="Shape 9"/>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6" name=""/>
              <a:graphic>
                <a:graphicData uri="http://schemas.microsoft.com/office/word/2010/wordprocessingShape">
                  <wps:wsp>
                    <wps:cNvSpPr/>
                    <wps:cNvPr id="7" name="Shape 7"/>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5" name=""/>
              <a:graphic>
                <a:graphicData uri="http://schemas.microsoft.com/office/word/2010/wordprocessingShape">
                  <wps:wsp>
                    <wps:cNvSpPr/>
                    <wps:cNvPr id="6" name="Shape 6"/>
                    <wps:spPr>
                      <a:xfrm>
                        <a:off x="3631500" y="3556163"/>
                        <a:ext cx="34290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IT Network Security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544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3" name=""/>
              <a:graphic>
                <a:graphicData uri="http://schemas.microsoft.com/office/word/2010/wordprocessingShape">
                  <wps:wsp>
                    <wps:cNvSpPr/>
                    <wps:cNvPr id="4" name="Shape 4"/>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11" name=""/>
              <a:graphic>
                <a:graphicData uri="http://schemas.microsoft.com/office/word/2010/wordprocessingShape">
                  <wps:wsp>
                    <wps:cNvSpPr/>
                    <wps:cNvPr id="12" name="Shape 12"/>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4"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