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540"/>
        </w:tabs>
        <w:ind w:left="-9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iAccs User Access Rights Implementing Rules and Regulations (IRR)</w:t>
      </w:r>
    </w:p>
    <w:p w:rsidR="00000000" w:rsidDel="00000000" w:rsidP="00000000" w:rsidRDefault="00000000" w:rsidRPr="00000000" w14:paraId="00000002">
      <w:pPr>
        <w:tabs>
          <w:tab w:val="left" w:leader="none" w:pos="9540"/>
        </w:tabs>
        <w:ind w:left="-90" w:hanging="36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1. Policy Overview</w:t>
      </w:r>
    </w:p>
    <w:p w:rsidR="00000000" w:rsidDel="00000000" w:rsidP="00000000" w:rsidRDefault="00000000" w:rsidRPr="00000000" w14:paraId="00000003">
      <w:pPr>
        <w:tabs>
          <w:tab w:val="left" w:leader="none" w:pos="9540"/>
        </w:tabs>
        <w:ind w:left="-90" w:right="-900" w:hanging="36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1.1. Purpose</w:t>
      </w:r>
    </w:p>
    <w:p w:rsidR="00000000" w:rsidDel="00000000" w:rsidP="00000000" w:rsidRDefault="00000000" w:rsidRPr="00000000" w14:paraId="00000004">
      <w:pPr>
        <w:tabs>
          <w:tab w:val="left" w:leader="none" w:pos="9540"/>
          <w:tab w:val="left" w:leader="none" w:pos="9990"/>
        </w:tabs>
        <w:ind w:left="-450" w:right="-18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The purpose of this policy is to establish controls and procedures for </w:t>
      </w:r>
      <w:r w:rsidDel="00000000" w:rsidR="00000000" w:rsidRPr="00000000">
        <w:rPr>
          <w:rFonts w:ascii="Arial" w:cs="Arial" w:eastAsia="Arial" w:hAnsi="Arial"/>
          <w:b w:val="1"/>
          <w:bCs w:val="1"/>
          <w:color w:val="000000"/>
          <w:rtl w:val="0"/>
        </w:rPr>
        <w:t xml:space="preserve">granting</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modifying</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revoking</w:t>
      </w:r>
      <w:r w:rsidDel="00000000" w:rsidR="00000000" w:rsidRPr="00000000">
        <w:rPr>
          <w:rFonts w:ascii="Arial" w:cs="Arial" w:eastAsia="Arial" w:hAnsi="Arial"/>
          <w:color w:val="000000"/>
          <w:rtl w:val="0"/>
        </w:rPr>
        <w:t xml:space="preserve"> user access rights to the SAMULCO's information systems, networks, applications, and data. This ensures the </w:t>
      </w:r>
      <w:r w:rsidDel="00000000" w:rsidR="00000000" w:rsidRPr="00000000">
        <w:rPr>
          <w:rFonts w:ascii="Arial" w:cs="Arial" w:eastAsia="Arial" w:hAnsi="Arial"/>
          <w:b w:val="1"/>
          <w:bCs w:val="1"/>
          <w:color w:val="000000"/>
          <w:rtl w:val="0"/>
        </w:rPr>
        <w:t xml:space="preserve">confidentiality, integrity, and availability</w:t>
      </w:r>
      <w:r w:rsidDel="00000000" w:rsidR="00000000" w:rsidRPr="00000000">
        <w:rPr>
          <w:rFonts w:ascii="Arial" w:cs="Arial" w:eastAsia="Arial" w:hAnsi="Arial"/>
          <w:color w:val="000000"/>
          <w:rtl w:val="0"/>
        </w:rPr>
        <w:t xml:space="preserve"> of organizational resources and minimizes security risks associated with unauthorized access. </w:t>
      </w:r>
    </w:p>
    <w:p w:rsidR="00000000" w:rsidDel="00000000" w:rsidP="00000000" w:rsidRDefault="00000000" w:rsidRPr="00000000" w14:paraId="00000005">
      <w:pPr>
        <w:tabs>
          <w:tab w:val="left" w:leader="none" w:pos="9540"/>
        </w:tabs>
        <w:ind w:left="-90" w:hanging="36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1.2. Scope</w:t>
      </w:r>
    </w:p>
    <w:p w:rsidR="00000000" w:rsidDel="00000000" w:rsidP="00000000" w:rsidRDefault="00000000" w:rsidRPr="00000000" w14:paraId="00000006">
      <w:pPr>
        <w:tabs>
          <w:tab w:val="left" w:leader="none" w:pos="9000"/>
          <w:tab w:val="left" w:leader="none" w:pos="9540"/>
        </w:tabs>
        <w:ind w:left="-45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This policy applies to </w:t>
      </w:r>
      <w:r w:rsidDel="00000000" w:rsidR="00000000" w:rsidRPr="00000000">
        <w:rPr>
          <w:rFonts w:ascii="Arial" w:cs="Arial" w:eastAsia="Arial" w:hAnsi="Arial"/>
          <w:b w:val="1"/>
          <w:bCs w:val="1"/>
          <w:color w:val="000000"/>
          <w:rtl w:val="0"/>
        </w:rPr>
        <w:t xml:space="preserve">all employees, authorized third party contractors, software, and hardware providers</w:t>
      </w:r>
      <w:r w:rsidDel="00000000" w:rsidR="00000000" w:rsidRPr="00000000">
        <w:rPr>
          <w:rFonts w:ascii="Arial" w:cs="Arial" w:eastAsia="Arial" w:hAnsi="Arial"/>
          <w:color w:val="000000"/>
          <w:rtl w:val="0"/>
        </w:rPr>
        <w:t xml:space="preserve"> who require access to SAMULCO's information resources, regardless of location or device used. </w:t>
      </w:r>
    </w:p>
    <w:p w:rsidR="00000000" w:rsidDel="00000000" w:rsidP="00000000" w:rsidRDefault="00000000" w:rsidRPr="00000000" w14:paraId="00000007">
      <w:pPr>
        <w:tabs>
          <w:tab w:val="left" w:leader="none" w:pos="9540"/>
        </w:tabs>
        <w:ind w:left="-90" w:hanging="360"/>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1.3. Relevant Laws</w:t>
      </w:r>
    </w:p>
    <w:p w:rsidR="00000000" w:rsidDel="00000000" w:rsidP="00000000" w:rsidRDefault="00000000" w:rsidRPr="00000000" w14:paraId="00000008">
      <w:pPr>
        <w:tabs>
          <w:tab w:val="left" w:leader="none" w:pos="9540"/>
        </w:tabs>
        <w:ind w:left="-450" w:firstLine="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This policy is part of SAMULCO’s compliance to the relevant laws and regulations such as Data Privacy Act of the Philippines (RA 10173) and </w:t>
      </w:r>
      <w:r w:rsidDel="00000000" w:rsidR="00000000" w:rsidRPr="00000000">
        <w:rPr>
          <w:rFonts w:ascii="Arial" w:cs="Arial" w:eastAsia="Arial" w:hAnsi="Arial"/>
          <w:b w:val="1"/>
          <w:bCs w:val="1"/>
          <w:color w:val="000000"/>
          <w:rtl w:val="0"/>
        </w:rPr>
        <w:t xml:space="preserve">CDA MC 2023-14</w:t>
      </w:r>
      <w:r w:rsidDel="00000000" w:rsidR="00000000" w:rsidRPr="00000000">
        <w:rPr>
          <w:rFonts w:ascii="Arial" w:cs="Arial" w:eastAsia="Arial" w:hAnsi="Arial"/>
          <w:color w:val="000000"/>
          <w:rtl w:val="0"/>
        </w:rPr>
        <w:t xml:space="preserve"> known as </w:t>
      </w:r>
      <w:r w:rsidDel="00000000" w:rsidR="00000000" w:rsidRPr="00000000">
        <w:rPr>
          <w:rFonts w:ascii="Arial" w:cs="Arial" w:eastAsia="Arial" w:hAnsi="Arial"/>
          <w:b w:val="1"/>
          <w:bCs w:val="1"/>
          <w:color w:val="000000"/>
          <w:rtl w:val="0"/>
        </w:rPr>
        <w:t xml:space="preserve">IMPLEMENTING RULES AND REGULATIONS OF REPUBLIC ACT NO. 11765, OTHERWISE KNOWN AS THE “FINANCIAL PRODUCTS AND SERVICES CONSUMER PROTECTION ACT”.</w:t>
      </w:r>
    </w:p>
    <w:p w:rsidR="00000000" w:rsidDel="00000000" w:rsidP="00000000" w:rsidRDefault="00000000" w:rsidRPr="00000000" w14:paraId="00000009">
      <w:pPr>
        <w:tabs>
          <w:tab w:val="left" w:leader="none" w:pos="9540"/>
        </w:tabs>
        <w:ind w:left="-90" w:hanging="360"/>
        <w:jc w:val="both"/>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2. Core Principles</w:t>
      </w:r>
    </w:p>
    <w:p w:rsidR="00000000" w:rsidDel="00000000" w:rsidP="00000000" w:rsidRDefault="00000000" w:rsidRPr="00000000" w14:paraId="0000000A">
      <w:pPr>
        <w:tabs>
          <w:tab w:val="left" w:leader="none" w:pos="9540"/>
        </w:tabs>
        <w:ind w:left="-90" w:hanging="360"/>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2.1. Principle of Least Privilege as indicated in 3.2. Security Management Principle of SAMULCO IT Policy 05: Information Security</w:t>
      </w:r>
    </w:p>
    <w:p w:rsidR="00000000" w:rsidDel="00000000" w:rsidP="00000000" w:rsidRDefault="00000000" w:rsidRPr="00000000" w14:paraId="0000000B">
      <w:pPr>
        <w:tabs>
          <w:tab w:val="left" w:leader="none" w:pos="9540"/>
        </w:tabs>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Users will be granted only the minimum level of access required to perform their job duties. Access rights will be role-based and provided solely for approved business purposes.</w:t>
      </w:r>
    </w:p>
    <w:p w:rsidR="00000000" w:rsidDel="00000000" w:rsidP="00000000" w:rsidRDefault="00000000" w:rsidRPr="00000000" w14:paraId="0000000C">
      <w:pPr>
        <w:tabs>
          <w:tab w:val="left" w:leader="none" w:pos="9540"/>
        </w:tabs>
        <w:ind w:left="-90" w:hanging="360"/>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2.2. Segregation of Duties (SoD)</w:t>
      </w:r>
    </w:p>
    <w:p w:rsidR="00000000" w:rsidDel="00000000" w:rsidP="00000000" w:rsidRDefault="00000000" w:rsidRPr="00000000" w14:paraId="0000000D">
      <w:pPr>
        <w:tabs>
          <w:tab w:val="left" w:leader="none" w:pos="9540"/>
        </w:tabs>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Where possible, critical tasks will be divided among different individuals to prevent a single person from having control over an entire business process. </w:t>
      </w:r>
    </w:p>
    <w:p w:rsidR="00000000" w:rsidDel="00000000" w:rsidP="00000000" w:rsidRDefault="00000000" w:rsidRPr="00000000" w14:paraId="0000000E">
      <w:pPr>
        <w:tabs>
          <w:tab w:val="left" w:leader="none" w:pos="9540"/>
        </w:tabs>
        <w:spacing w:after="0" w:lineRule="auto"/>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2.2.1. Establishing and modifications in Access Matrix is managed by Compliance and ICT. </w:t>
      </w:r>
    </w:p>
    <w:p w:rsidR="00000000" w:rsidDel="00000000" w:rsidP="00000000" w:rsidRDefault="00000000" w:rsidRPr="00000000" w14:paraId="0000000F">
      <w:pPr>
        <w:tabs>
          <w:tab w:val="left" w:leader="none" w:pos="9540"/>
        </w:tabs>
        <w:spacing w:after="0" w:lineRule="auto"/>
        <w:ind w:left="-90" w:hanging="36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tabs>
          <w:tab w:val="left" w:leader="none" w:pos="9540"/>
        </w:tabs>
        <w:spacing w:after="0" w:lineRule="auto"/>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2.2.2. Operations and Internal Audit shall validate the access matrix in accordance with the current       </w:t>
      </w:r>
    </w:p>
    <w:p w:rsidR="00000000" w:rsidDel="00000000" w:rsidP="00000000" w:rsidRDefault="00000000" w:rsidRPr="00000000" w14:paraId="00000011">
      <w:pPr>
        <w:tabs>
          <w:tab w:val="left" w:leader="none" w:pos="9540"/>
        </w:tabs>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          job functions. </w:t>
      </w:r>
    </w:p>
    <w:p w:rsidR="00000000" w:rsidDel="00000000" w:rsidP="00000000" w:rsidRDefault="00000000" w:rsidRPr="00000000" w14:paraId="00000012">
      <w:pPr>
        <w:tabs>
          <w:tab w:val="left" w:leader="none" w:pos="9540"/>
        </w:tabs>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2.2.3. Access Matrix is duly approved by the Chief Executive Officer or Chief Operating Officer.</w:t>
      </w:r>
    </w:p>
    <w:p w:rsidR="00000000" w:rsidDel="00000000" w:rsidP="00000000" w:rsidRDefault="00000000" w:rsidRPr="00000000" w14:paraId="00000013">
      <w:pPr>
        <w:tabs>
          <w:tab w:val="left" w:leader="none" w:pos="9540"/>
        </w:tabs>
        <w:ind w:left="-9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2.2.4. Tasks shall be segregated in following manner: Maker, Check/Verifier, Approver</w:t>
      </w:r>
    </w:p>
    <w:p w:rsidR="00000000" w:rsidDel="00000000" w:rsidP="00000000" w:rsidRDefault="00000000" w:rsidRPr="00000000" w14:paraId="00000014">
      <w:pPr>
        <w:tabs>
          <w:tab w:val="left" w:leader="none" w:pos="9540"/>
        </w:tabs>
        <w:ind w:left="-90" w:hanging="360"/>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2.3. Accountability</w:t>
      </w:r>
    </w:p>
    <w:p w:rsidR="00000000" w:rsidDel="00000000" w:rsidP="00000000" w:rsidRDefault="00000000" w:rsidRPr="00000000" w14:paraId="00000015">
      <w:pPr>
        <w:tabs>
          <w:tab w:val="left" w:leader="none" w:pos="9090"/>
        </w:tabs>
        <w:ind w:left="-180" w:firstLine="0"/>
        <w:jc w:val="both"/>
        <w:rPr>
          <w:rFonts w:ascii="Arial" w:cs="Arial" w:eastAsia="Arial" w:hAnsi="Arial"/>
          <w:b w:val="1"/>
          <w:bCs w:val="1"/>
          <w:smallCaps w:val="1"/>
          <w:color w:val="000000"/>
        </w:rPr>
      </w:pPr>
      <w:r w:rsidDel="00000000" w:rsidR="00000000" w:rsidRPr="00000000">
        <w:rPr>
          <w:rFonts w:ascii="Arial" w:cs="Arial" w:eastAsia="Arial" w:hAnsi="Arial"/>
          <w:color w:val="000000"/>
          <w:rtl w:val="0"/>
        </w:rPr>
        <w:t xml:space="preserve">All access granted must be auditable and traceable to the individual user. Users are responsible for the security of their credentials and all actions performed under their account. </w:t>
      </w:r>
      <w:r w:rsidDel="00000000" w:rsidR="00000000" w:rsidRPr="00000000">
        <w:rPr>
          <w:rtl w:val="0"/>
        </w:rPr>
      </w:r>
    </w:p>
    <w:p w:rsidR="00000000" w:rsidDel="00000000" w:rsidP="00000000" w:rsidRDefault="00000000" w:rsidRPr="00000000" w14:paraId="00000016">
      <w:pPr>
        <w:tabs>
          <w:tab w:val="left" w:leader="none" w:pos="9090"/>
        </w:tabs>
        <w:ind w:left="-90" w:hanging="72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3. ACCESS MATRIX</w:t>
      </w:r>
    </w:p>
    <w:p w:rsidR="00000000" w:rsidDel="00000000" w:rsidP="00000000" w:rsidRDefault="00000000" w:rsidRPr="00000000" w14:paraId="00000017">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following are the group classification of the access users in line with their current function:</w:t>
      </w:r>
    </w:p>
    <w:tbl>
      <w:tblPr>
        <w:tblStyle w:val="Table1"/>
        <w:tblpPr w:leftFromText="180" w:rightFromText="180" w:topFromText="0" w:bottomFromText="0" w:vertAnchor="text" w:horzAnchor="text" w:tblpX="-825" w:tblpY="1"/>
        <w:tblW w:w="11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7560"/>
        <w:tblGridChange w:id="0">
          <w:tblGrid>
            <w:gridCol w:w="3505"/>
            <w:gridCol w:w="7560"/>
          </w:tblGrid>
        </w:tblGridChange>
      </w:tblGrid>
      <w:tr>
        <w:trPr>
          <w:cantSplit w:val="0"/>
          <w:trHeight w:val="800" w:hRule="atLeast"/>
          <w:tblHeader w:val="0"/>
        </w:trPr>
        <w:tc>
          <w:tcPr/>
          <w:p w:rsidR="00000000" w:rsidDel="00000000" w:rsidP="00000000" w:rsidRDefault="00000000" w:rsidRPr="00000000" w14:paraId="00000018">
            <w:pPr>
              <w:tabs>
                <w:tab w:val="left" w:leader="none" w:pos="9090"/>
              </w:tabs>
              <w:ind w:left="-90" w:hanging="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Functional Group Name (Current Assignment)</w:t>
            </w:r>
          </w:p>
        </w:tc>
        <w:tc>
          <w:tcPr/>
          <w:p w:rsidR="00000000" w:rsidDel="00000000" w:rsidP="00000000" w:rsidRDefault="00000000" w:rsidRPr="00000000" w14:paraId="00000019">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Definition</w:t>
            </w:r>
          </w:p>
        </w:tc>
      </w:tr>
      <w:tr>
        <w:trPr>
          <w:cantSplit w:val="0"/>
          <w:tblHeader w:val="0"/>
        </w:trPr>
        <w:tc>
          <w:tcPr/>
          <w:p w:rsidR="00000000" w:rsidDel="00000000" w:rsidP="00000000" w:rsidRDefault="00000000" w:rsidRPr="00000000" w14:paraId="0000001A">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Accountant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group comprises the Executive and Financial Authority responsible for primary decision-making, transactional approval, and system governance. Their collective roles ensure the Segregation of Duties (SoD) and maintain audit integrity.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includes: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Executive Management: CEO, BOD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Financial &amp; Resource Oversight: CFO, Treasurer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Operational &amp; Transactional Approval: COO, CCM, Accounting Manager, Accounting Supervisors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Independent Review &amp; Compliance: Internal Audit, Compliance unit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Bookkeeper</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category is responsible for the operational execution of the financial process. Their mandate includes: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 set-ups: Create SL for the suppliers and members incidental to the operations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Recording: Ensuring all daily financial transactions are accurately captured in the general ledger.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Validating: Ensures the correctness of the entries and the balances against the source documents.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Reconciling: Verifying ledger balances (SL-GL balances) against source documents and external statements (e.g., bank accounts, vendor invoices).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Reporting Support: Generating financial reports and detailed analyses for review by management.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includes Accounting Associates, Payroll Clerk and Bookkeepers.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Cashier</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p2k2j89dofp"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segment defines the Front Office Cash Management Role. Users assigned this privilege are authorized to execute and record all primary cash movements, ensuring proper reconciliation and daily control. Access Privileges Include: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Recording of cash transfers from: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Vault to Cashier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Cashier to Teller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Cashier to vault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Inputting and verifying End-of-Day (EOD) Cash Balances.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Initiating and documenting Bank Deposits.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Performing functions designated to the Head Cashier within the system (e.g., managing floats, approving minor discrepancies, checking of blotters report and its attachment).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Personnel performing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 Cashier</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functions will have this access.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Clerk</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ztxtk5n0ab6"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group is designated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Membership Database Administration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Personnel within this role are granted specific user access rights to perform essential member life-cycle management functions.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 Privileges Include: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Profile Creation: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Establishing new member records.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Account Setup: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Initializing and configuring member accounts (deposits, share capital, loans).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Information Maintenance: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Updating and verifying member profile data.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Profile Closure (Voluntary/Deceased):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Executing the final system termination and closing of profile based on voluntary withdrawal or notification of death.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Members Relations Accounts Associate, Member Relations Specialists, and Loan Specialists belong to this group.</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Loan Officers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Satellite Office(r) with no Loan Officer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granted with this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controlled system access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perform critical functions related to loan servicing and collateral management. These privileges are strictly role-based: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Collateral Management (HOLD OUT Transactions)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 Officers are authorized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place, and release HOLD OUT 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member deposit accounts. This access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securing deposits designated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collateral or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directly tied to active loan agreements, ensuring the integrity of the SAMULCO's lending risk mitigation procedures.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Loan Disbursement Entry (Journalizing)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 Officers possess the specific system privilege to utilize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Journalizing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Loan Processing Module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sole purpose of this access is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the preliminary loan disbursement journal entry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entry is generated for review by the Accounting Department, which retains the exclusive right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finalize and post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transaction to the general ledger.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Processing of approved Loans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this right requires explicit approval from CEO or it designates provided only under the following circumstances: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no designated reliever in the branch/satellite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Absence of employee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Credit Manager</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3vt2slqynf"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access segment covers the functions vital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credit risk control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grants the system rights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system-based loan approvals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includes all necessary access for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monitoring and continuous risk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SAMULCO's total loan portfolio.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Credit Analysts and Loan Supervisors reserve these functions.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Teller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z7ioqb10hgh"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to this segment shall be restricted to personnel authorized to perform core Front Office Transaction Services.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designated access grants system authority for:</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Receipts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(cash and cheques)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Executing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Withdrawals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End-of-Day (EOD) Balancing and reconciliation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7sreaxhy7ff"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privilege is assigned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Tellers and Collection Associates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whose primary functions require direct system interaction with member accounts for financial transactions.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5">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Membership Head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access segment is designated for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Membership Services and Marketing teams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privileges granted provide the necessary system of access to fulfill two distinct functions: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Assistance: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Access to member profiles and communication tools to provide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online customer assistance and support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Analytics: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Access to membership and marketing data repositories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 data analysis and generate reports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related to membership trends and engagement.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left" w:leader="none" w:pos="9090"/>
              </w:tabs>
              <w:ind w:left="-90" w:hanging="72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Manager</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pdpm9tecm63"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access segment grants personnel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elevated system authority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necessary to validate and approve critical operational processes.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Access Privileges Include: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Profile Setup Approval: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Authorization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review and formally approve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creation of new members.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Branch Transaction Approval: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rights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authorize and override (or approve)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member transactions originating from branch operations (e.g., large withdrawals, exceptions).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Analytics Access: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Access to relevant data sets and reporting tools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perform required analytical functions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supporting their approval and oversight duties.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heading=h.72a6lqf90bh7" w:id="6"/>
            <w:bookmarkEnd w:id="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This function reserves for the branch managers, satellite officers, branch head, and loan officers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4">
            <w:pPr>
              <w:tabs>
                <w:tab w:val="left" w:leader="none" w:pos="9090"/>
              </w:tabs>
              <w:ind w:left="-90" w:hanging="720"/>
              <w:jc w:val="center"/>
              <w:rPr>
                <w:rFonts w:ascii="Arial" w:cs="Arial" w:eastAsia="Arial" w:hAnsi="Arial"/>
                <w:b w:val="1"/>
                <w:bCs w:val="1"/>
                <w:color w:val="000000"/>
              </w:rPr>
            </w:pPr>
            <w:bookmarkStart w:colFirst="0" w:colLast="0" w:name="_heading=h.ybvboybsajzf" w:id="7"/>
            <w:bookmarkEnd w:id="7"/>
            <w:r w:rsidDel="00000000" w:rsidR="00000000" w:rsidRPr="00000000">
              <w:rPr>
                <w:rFonts w:ascii="Arial" w:cs="Arial" w:eastAsia="Arial" w:hAnsi="Arial"/>
                <w:b w:val="1"/>
                <w:bCs w:val="1"/>
                <w:color w:val="000000"/>
                <w:rtl w:val="0"/>
              </w:rPr>
              <w:t xml:space="preserve">Inquiry Only</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r7eeeh831nl" w:id="8"/>
            <w:bookmarkEnd w: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access segment grants personnel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read-only system privileges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view member accounts and related profile information. The purpose is strictly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verification, compliance, and fulfilling assigned functions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require informed decision-making without the ability to transact or alter data. The access is divided into two tiers based on the requirement for physical documentation: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Tier I: Full Information View with Printing Authority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group has access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 all member account and profile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is authorized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print the Statement of Accounts (SOA)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privilege is reserved for roles where official, verifiable documentation is a core functional requirement.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Assigned Roles: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Account Specialists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Credit Investigators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Records Associate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Tier II: View-Only Access (No Printing Authority)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group has access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view all member accounts and profile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explicitly restricted from printing the Statement of Accounts (SOA)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access is intended for general administrative, compliance, or supportive functions where on-screen viewing is sufficient, and unauthorized printing must be prevented.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Assigned Roles:</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All other authorized personnel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whose roles require read-only access to member information and are not specifically listed in Tier I and other group access rights.</w:t>
            </w:r>
          </w:p>
        </w:tc>
      </w:tr>
    </w:tbl>
    <w:p w:rsidR="00000000" w:rsidDel="00000000" w:rsidP="00000000" w:rsidRDefault="00000000" w:rsidRPr="00000000" w14:paraId="00000084">
      <w:pPr>
        <w:tabs>
          <w:tab w:val="left" w:leader="none" w:pos="9090"/>
        </w:tabs>
        <w:ind w:left="-90" w:hanging="720"/>
        <w:jc w:val="center"/>
        <w:rPr>
          <w:rFonts w:ascii="Arial" w:cs="Arial" w:eastAsia="Arial" w:hAnsi="Arial"/>
          <w:color w:val="000000"/>
        </w:rPr>
      </w:pPr>
      <w:r w:rsidDel="00000000" w:rsidR="00000000" w:rsidRPr="00000000">
        <w:rPr>
          <w:rFonts w:ascii="Arial" w:cs="Arial" w:eastAsia="Arial" w:hAnsi="Arial"/>
          <w:color w:val="000000"/>
          <w:rtl w:val="0"/>
        </w:rPr>
        <w:br w:type="textWrapping"/>
      </w:r>
    </w:p>
    <w:p w:rsidR="00000000" w:rsidDel="00000000" w:rsidP="00000000" w:rsidRDefault="00000000" w:rsidRPr="00000000" w14:paraId="00000085">
      <w:pPr>
        <w:tabs>
          <w:tab w:val="left" w:leader="none" w:pos="9090"/>
        </w:tabs>
        <w:ind w:left="-90" w:hanging="72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4. Access Request and Approval Process</w:t>
      </w:r>
    </w:p>
    <w:p w:rsidR="00000000" w:rsidDel="00000000" w:rsidP="00000000" w:rsidRDefault="00000000" w:rsidRPr="00000000" w14:paraId="00000086">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4.1.  Access Request- Newly hired employees </w:t>
      </w:r>
    </w:p>
    <w:p w:rsidR="00000000" w:rsidDel="00000000" w:rsidP="00000000" w:rsidRDefault="00000000" w:rsidRPr="00000000" w14:paraId="00000087">
      <w:pPr>
        <w:numPr>
          <w:ilvl w:val="0"/>
          <w:numId w:val="1"/>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Access requests for new users must be initiated by the Human Resource Department as part of the on-boarding process.</w:t>
      </w:r>
    </w:p>
    <w:p w:rsidR="00000000" w:rsidDel="00000000" w:rsidP="00000000" w:rsidRDefault="00000000" w:rsidRPr="00000000" w14:paraId="00000088">
      <w:pPr>
        <w:numPr>
          <w:ilvl w:val="0"/>
          <w:numId w:val="1"/>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request must clearly state the </w:t>
      </w:r>
      <w:r w:rsidDel="00000000" w:rsidR="00000000" w:rsidRPr="00000000">
        <w:rPr>
          <w:rFonts w:ascii="Arial" w:cs="Arial" w:eastAsia="Arial" w:hAnsi="Arial"/>
          <w:b w:val="1"/>
          <w:bCs w:val="1"/>
          <w:color w:val="000000"/>
          <w:rtl w:val="0"/>
        </w:rPr>
        <w:t xml:space="preserve">user's role, job function, and the specific systems or data</w:t>
      </w:r>
      <w:r w:rsidDel="00000000" w:rsidR="00000000" w:rsidRPr="00000000">
        <w:rPr>
          <w:rFonts w:ascii="Arial" w:cs="Arial" w:eastAsia="Arial" w:hAnsi="Arial"/>
          <w:color w:val="000000"/>
          <w:rtl w:val="0"/>
        </w:rPr>
        <w:t xml:space="preserve"> required.</w:t>
      </w:r>
    </w:p>
    <w:p w:rsidR="00000000" w:rsidDel="00000000" w:rsidP="00000000" w:rsidRDefault="00000000" w:rsidRPr="00000000" w14:paraId="00000089">
      <w:pPr>
        <w:numPr>
          <w:ilvl w:val="0"/>
          <w:numId w:val="1"/>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All requests must be documented via NEW ACCESS FORM (see Annex 1) and Temporary access, Termination of access and Additional access via HELPDESK.  </w:t>
      </w:r>
    </w:p>
    <w:p w:rsidR="00000000" w:rsidDel="00000000" w:rsidP="00000000" w:rsidRDefault="00000000" w:rsidRPr="00000000" w14:paraId="0000008A">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4.2. Approval and Provisioning</w:t>
      </w:r>
    </w:p>
    <w:p w:rsidR="00000000" w:rsidDel="00000000" w:rsidP="00000000" w:rsidRDefault="00000000" w:rsidRPr="00000000" w14:paraId="0000008B">
      <w:pPr>
        <w:numPr>
          <w:ilvl w:val="0"/>
          <w:numId w:val="2"/>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Access request form must bear the approval of the CEO or its designate prior to provisioning if not covered by a memorandum. </w:t>
      </w:r>
    </w:p>
    <w:p w:rsidR="00000000" w:rsidDel="00000000" w:rsidP="00000000" w:rsidRDefault="00000000" w:rsidRPr="00000000" w14:paraId="0000008C">
      <w:pPr>
        <w:numPr>
          <w:ilvl w:val="0"/>
          <w:numId w:val="2"/>
        </w:numPr>
        <w:tabs>
          <w:tab w:val="left" w:leader="none" w:pos="9090"/>
        </w:tabs>
        <w:ind w:left="-90" w:hanging="720"/>
        <w:rPr>
          <w:rFonts w:ascii="Arial" w:cs="Arial" w:eastAsia="Arial" w:hAnsi="Arial"/>
          <w:strike w:val="1"/>
          <w:color w:val="000000"/>
        </w:rPr>
      </w:pPr>
      <w:r w:rsidDel="00000000" w:rsidR="00000000" w:rsidRPr="00000000">
        <w:rPr>
          <w:rFonts w:ascii="Arial" w:cs="Arial" w:eastAsia="Arial" w:hAnsi="Arial"/>
          <w:color w:val="000000"/>
          <w:rtl w:val="0"/>
        </w:rPr>
        <w:t xml:space="preserve">The ICT team is responsible for the technical provisioning of access once all approval is secured. </w:t>
      </w:r>
      <w:r w:rsidDel="00000000" w:rsidR="00000000" w:rsidRPr="00000000">
        <w:rPr>
          <w:rtl w:val="0"/>
        </w:rPr>
      </w:r>
    </w:p>
    <w:p w:rsidR="00000000" w:rsidDel="00000000" w:rsidP="00000000" w:rsidRDefault="00000000" w:rsidRPr="00000000" w14:paraId="0000008D">
      <w:pPr>
        <w:numPr>
          <w:ilvl w:val="0"/>
          <w:numId w:val="2"/>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Any further requests for system access shall be processed and evaluated in accordance with </w:t>
      </w:r>
      <w:r w:rsidDel="00000000" w:rsidR="00000000" w:rsidRPr="00000000">
        <w:rPr>
          <w:rFonts w:ascii="Arial" w:cs="Arial" w:eastAsia="Arial" w:hAnsi="Arial"/>
          <w:b w:val="1"/>
          <w:bCs w:val="1"/>
          <w:color w:val="000000"/>
          <w:rtl w:val="0"/>
        </w:rPr>
        <w:t xml:space="preserve">Item 7 – Access Controls and Enforcement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8E">
      <w:pPr>
        <w:tabs>
          <w:tab w:val="left" w:leader="none" w:pos="9090"/>
        </w:tabs>
        <w:ind w:left="-90" w:hanging="72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5. Access Review and Monitoring</w:t>
      </w:r>
    </w:p>
    <w:p w:rsidR="00000000" w:rsidDel="00000000" w:rsidP="00000000" w:rsidRDefault="00000000" w:rsidRPr="00000000" w14:paraId="0000008F">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5.1. Regular Access Review</w:t>
      </w:r>
    </w:p>
    <w:p w:rsidR="00000000" w:rsidDel="00000000" w:rsidP="00000000" w:rsidRDefault="00000000" w:rsidRPr="00000000" w14:paraId="00000090">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Access rights shall be formally reviewed and re-certified monthly by both the ICT Department and the Compliance Department. Each review must verify that:</w:t>
      </w:r>
    </w:p>
    <w:p w:rsidR="00000000" w:rsidDel="00000000" w:rsidP="00000000" w:rsidRDefault="00000000" w:rsidRPr="00000000" w14:paraId="00000091">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1. The user’s current access level remains appropriate for their job function.</w:t>
      </w:r>
    </w:p>
    <w:p w:rsidR="00000000" w:rsidDel="00000000" w:rsidP="00000000" w:rsidRDefault="00000000" w:rsidRPr="00000000" w14:paraId="00000092">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2. No unauthorized access has been granted or maintained; and</w:t>
      </w:r>
    </w:p>
    <w:p w:rsidR="00000000" w:rsidDel="00000000" w:rsidP="00000000" w:rsidRDefault="00000000" w:rsidRPr="00000000" w14:paraId="00000093">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3. All processes governing this policy are being properly followed, tested, and remain compliant.</w:t>
      </w:r>
    </w:p>
    <w:p w:rsidR="00000000" w:rsidDel="00000000" w:rsidP="00000000" w:rsidRDefault="00000000" w:rsidRPr="00000000" w14:paraId="00000094">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Review report will be submitted to CEO from the Compliance.</w:t>
      </w:r>
    </w:p>
    <w:p w:rsidR="00000000" w:rsidDel="00000000" w:rsidP="00000000" w:rsidRDefault="00000000" w:rsidRPr="00000000" w14:paraId="00000095">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5.2. Transfers and Promotions</w:t>
      </w:r>
    </w:p>
    <w:p w:rsidR="00000000" w:rsidDel="00000000" w:rsidP="00000000" w:rsidRDefault="00000000" w:rsidRPr="00000000" w14:paraId="00000096">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When a user changes job roles or departments, their access rights to systems relevant to the </w:t>
      </w:r>
      <w:r w:rsidDel="00000000" w:rsidR="00000000" w:rsidRPr="00000000">
        <w:rPr>
          <w:rFonts w:ascii="Arial" w:cs="Arial" w:eastAsia="Arial" w:hAnsi="Arial"/>
          <w:i w:val="1"/>
          <w:iCs w:val="1"/>
          <w:color w:val="000000"/>
          <w:rtl w:val="0"/>
        </w:rPr>
        <w:t xml:space="preserve">previous</w:t>
      </w:r>
      <w:r w:rsidDel="00000000" w:rsidR="00000000" w:rsidRPr="00000000">
        <w:rPr>
          <w:rFonts w:ascii="Arial" w:cs="Arial" w:eastAsia="Arial" w:hAnsi="Arial"/>
          <w:color w:val="000000"/>
          <w:rtl w:val="0"/>
        </w:rPr>
        <w:t xml:space="preserve"> role must be </w:t>
      </w:r>
      <w:r w:rsidDel="00000000" w:rsidR="00000000" w:rsidRPr="00000000">
        <w:rPr>
          <w:rFonts w:ascii="Arial" w:cs="Arial" w:eastAsia="Arial" w:hAnsi="Arial"/>
          <w:b w:val="1"/>
          <w:bCs w:val="1"/>
          <w:color w:val="000000"/>
          <w:rtl w:val="0"/>
        </w:rPr>
        <w:t xml:space="preserve">reviewed and adjusted or revoked</w:t>
      </w:r>
      <w:r w:rsidDel="00000000" w:rsidR="00000000" w:rsidRPr="00000000">
        <w:rPr>
          <w:rFonts w:ascii="Arial" w:cs="Arial" w:eastAsia="Arial" w:hAnsi="Arial"/>
          <w:color w:val="000000"/>
          <w:rtl w:val="0"/>
        </w:rPr>
        <w:t xml:space="preserve"> within </w:t>
      </w:r>
      <w:r w:rsidDel="00000000" w:rsidR="00000000" w:rsidRPr="00000000">
        <w:rPr>
          <w:rFonts w:ascii="Arial" w:cs="Arial" w:eastAsia="Arial" w:hAnsi="Arial"/>
          <w:b w:val="1"/>
          <w:bCs w:val="1"/>
          <w:color w:val="000000"/>
          <w:rtl w:val="0"/>
        </w:rPr>
        <w:t xml:space="preserve">Five business days</w:t>
      </w:r>
      <w:r w:rsidDel="00000000" w:rsidR="00000000" w:rsidRPr="00000000">
        <w:rPr>
          <w:rFonts w:ascii="Arial" w:cs="Arial" w:eastAsia="Arial" w:hAnsi="Arial"/>
          <w:color w:val="000000"/>
          <w:rtl w:val="0"/>
        </w:rPr>
        <w:t xml:space="preserve"> of the transfer. New access will be requested following the initial access process (Section 4).</w:t>
      </w:r>
    </w:p>
    <w:p w:rsidR="00000000" w:rsidDel="00000000" w:rsidP="00000000" w:rsidRDefault="00000000" w:rsidRPr="00000000" w14:paraId="00000097">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5.3. Disciplinary actions requiring Suspensions</w:t>
      </w:r>
    </w:p>
    <w:p w:rsidR="00000000" w:rsidDel="00000000" w:rsidP="00000000" w:rsidRDefault="00000000" w:rsidRPr="00000000" w14:paraId="00000098">
      <w:pPr>
        <w:tabs>
          <w:tab w:val="left" w:leader="none" w:pos="9090"/>
        </w:tabs>
        <w:ind w:left="-90" w:hanging="720"/>
        <w:rPr>
          <w:rFonts w:ascii="Arial" w:cs="Arial" w:eastAsia="Arial" w:hAnsi="Arial"/>
          <w:color w:val="000000"/>
        </w:rPr>
      </w:pPr>
      <w:bookmarkStart w:colFirst="0" w:colLast="0" w:name="_heading=h.mxpji8gk6ve7" w:id="9"/>
      <w:bookmarkEnd w:id="9"/>
      <w:r w:rsidDel="00000000" w:rsidR="00000000" w:rsidRPr="00000000">
        <w:rPr>
          <w:rFonts w:ascii="Arial" w:cs="Arial" w:eastAsia="Arial" w:hAnsi="Arial"/>
          <w:color w:val="000000"/>
          <w:rtl w:val="0"/>
        </w:rPr>
        <w:t xml:space="preserve">When a user is serving their suspension, their access rights to systems are suspended immediately after notification from the Human Resource Department. Access will be granted upon resumption of work.</w:t>
      </w:r>
    </w:p>
    <w:p w:rsidR="00000000" w:rsidDel="00000000" w:rsidP="00000000" w:rsidRDefault="00000000" w:rsidRPr="00000000" w14:paraId="00000099">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5.4. Long leaves </w:t>
      </w:r>
    </w:p>
    <w:p w:rsidR="00000000" w:rsidDel="00000000" w:rsidP="00000000" w:rsidRDefault="00000000" w:rsidRPr="00000000" w14:paraId="0000009A">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When a user is availing leave of absence for three days or more, their access rights to systems are suspended immediately after notification from the Human Resource Department. Access will be granted upon resumption of work.</w:t>
      </w:r>
    </w:p>
    <w:p w:rsidR="00000000" w:rsidDel="00000000" w:rsidP="00000000" w:rsidRDefault="00000000" w:rsidRPr="00000000" w14:paraId="0000009B">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5.4. Monitoring</w:t>
      </w:r>
    </w:p>
    <w:p w:rsidR="00000000" w:rsidDel="00000000" w:rsidP="00000000" w:rsidRDefault="00000000" w:rsidRPr="00000000" w14:paraId="0000009C">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ICT shall utilize monitoring and logging tools to track user access and activity. Monthly reports must be submitted to CEO for disposition. </w:t>
      </w:r>
      <w:r w:rsidDel="00000000" w:rsidR="00000000" w:rsidRPr="00000000">
        <w:rPr>
          <w:rFonts w:ascii="Arial" w:cs="Arial" w:eastAsia="Arial" w:hAnsi="Arial"/>
          <w:b w:val="1"/>
          <w:bCs w:val="1"/>
          <w:color w:val="000000"/>
          <w:rtl w:val="0"/>
        </w:rPr>
        <w:t xml:space="preserve">Suspicious activities</w:t>
      </w:r>
      <w:r w:rsidDel="00000000" w:rsidR="00000000" w:rsidRPr="00000000">
        <w:rPr>
          <w:rFonts w:ascii="Arial" w:cs="Arial" w:eastAsia="Arial" w:hAnsi="Arial"/>
          <w:color w:val="000000"/>
          <w:rtl w:val="0"/>
        </w:rPr>
        <w:t xml:space="preserve"> will be reported to CEO for investigation.</w:t>
      </w:r>
    </w:p>
    <w:p w:rsidR="00000000" w:rsidDel="00000000" w:rsidP="00000000" w:rsidRDefault="00000000" w:rsidRPr="00000000" w14:paraId="0000009D">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9E">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9F">
      <w:pPr>
        <w:tabs>
          <w:tab w:val="left" w:leader="none" w:pos="9090"/>
        </w:tabs>
        <w:ind w:left="-90" w:hanging="72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6. Termination and Revocation of Access</w:t>
      </w:r>
    </w:p>
    <w:p w:rsidR="00000000" w:rsidDel="00000000" w:rsidP="00000000" w:rsidRDefault="00000000" w:rsidRPr="00000000" w14:paraId="000000A0">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6.1. Voluntary or Involuntary Termination</w:t>
      </w:r>
    </w:p>
    <w:p w:rsidR="00000000" w:rsidDel="00000000" w:rsidP="00000000" w:rsidRDefault="00000000" w:rsidRPr="00000000" w14:paraId="000000A1">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Upon separation (voluntary or involuntary), all access rights to SAMULCO’s systems, networks, and data must be </w:t>
      </w:r>
      <w:r w:rsidDel="00000000" w:rsidR="00000000" w:rsidRPr="00000000">
        <w:rPr>
          <w:rFonts w:ascii="Arial" w:cs="Arial" w:eastAsia="Arial" w:hAnsi="Arial"/>
          <w:b w:val="1"/>
          <w:bCs w:val="1"/>
          <w:color w:val="000000"/>
          <w:rtl w:val="0"/>
        </w:rPr>
        <w:t xml:space="preserve">immediately revoked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A2">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6.2. Off-boarding Procedure</w:t>
      </w:r>
    </w:p>
    <w:p w:rsidR="00000000" w:rsidDel="00000000" w:rsidP="00000000" w:rsidRDefault="00000000" w:rsidRPr="00000000" w14:paraId="000000A3">
      <w:pPr>
        <w:numPr>
          <w:ilvl w:val="0"/>
          <w:numId w:val="3"/>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Human Resource shall inform ICT personnel for the date of termination and time in advance.</w:t>
      </w:r>
    </w:p>
    <w:p w:rsidR="00000000" w:rsidDel="00000000" w:rsidP="00000000" w:rsidRDefault="00000000" w:rsidRPr="00000000" w14:paraId="000000A4">
      <w:pPr>
        <w:numPr>
          <w:ilvl w:val="0"/>
          <w:numId w:val="3"/>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ICT team is responsible for </w:t>
      </w:r>
      <w:r w:rsidDel="00000000" w:rsidR="00000000" w:rsidRPr="00000000">
        <w:rPr>
          <w:rFonts w:ascii="Arial" w:cs="Arial" w:eastAsia="Arial" w:hAnsi="Arial"/>
          <w:b w:val="1"/>
          <w:bCs w:val="1"/>
          <w:color w:val="000000"/>
          <w:rtl w:val="0"/>
        </w:rPr>
        <w:t xml:space="preserve">disabling the user's accounts</w:t>
      </w:r>
      <w:r w:rsidDel="00000000" w:rsidR="00000000" w:rsidRPr="00000000">
        <w:rPr>
          <w:rFonts w:ascii="Arial" w:cs="Arial" w:eastAsia="Arial" w:hAnsi="Arial"/>
          <w:color w:val="000000"/>
          <w:rtl w:val="0"/>
        </w:rPr>
        <w:t xml:space="preserve"> across all systems and collecting all SAMULCO assets (e.g., laptop, access cards).</w:t>
      </w:r>
    </w:p>
    <w:p w:rsidR="00000000" w:rsidDel="00000000" w:rsidP="00000000" w:rsidRDefault="00000000" w:rsidRPr="00000000" w14:paraId="000000A5">
      <w:pPr>
        <w:numPr>
          <w:ilvl w:val="0"/>
          <w:numId w:val="3"/>
        </w:num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Access will be revoked effectively</w:t>
      </w:r>
      <w:r w:rsidDel="00000000" w:rsidR="00000000" w:rsidRPr="00000000">
        <w:rPr>
          <w:rFonts w:ascii="Arial" w:cs="Arial" w:eastAsia="Arial" w:hAnsi="Arial"/>
          <w:b w:val="1"/>
          <w:bCs w:val="1"/>
          <w:color w:val="000000"/>
          <w:rtl w:val="0"/>
        </w:rPr>
        <w:t xml:space="preserve"> immediately at the time of termination</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A6">
      <w:pPr>
        <w:tabs>
          <w:tab w:val="left" w:leader="none" w:pos="9090"/>
        </w:tabs>
        <w:ind w:left="-90" w:hanging="720"/>
        <w:rPr>
          <w:rFonts w:ascii="Arial" w:cs="Arial" w:eastAsia="Arial" w:hAnsi="Arial"/>
          <w:b w:val="1"/>
          <w:bCs w:val="1"/>
          <w:smallCaps w:val="1"/>
          <w:color w:val="000000"/>
        </w:rPr>
      </w:pPr>
      <w:r w:rsidDel="00000000" w:rsidR="00000000" w:rsidRPr="00000000">
        <w:rPr>
          <w:rFonts w:ascii="Arial" w:cs="Arial" w:eastAsia="Arial" w:hAnsi="Arial"/>
          <w:b w:val="1"/>
          <w:bCs w:val="1"/>
          <w:smallCaps w:val="1"/>
          <w:color w:val="000000"/>
          <w:rtl w:val="0"/>
        </w:rPr>
        <w:t xml:space="preserve">7. Access Controls and Enforcement</w:t>
      </w:r>
    </w:p>
    <w:p w:rsidR="00000000" w:rsidDel="00000000" w:rsidP="00000000" w:rsidRDefault="00000000" w:rsidRPr="00000000" w14:paraId="000000A7">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7.1. Password Requirements</w:t>
      </w:r>
    </w:p>
    <w:p w:rsidR="00000000" w:rsidDel="00000000" w:rsidP="00000000" w:rsidRDefault="00000000" w:rsidRPr="00000000" w14:paraId="000000A8">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All users must adhere to the company's separate </w:t>
      </w:r>
      <w:r w:rsidDel="00000000" w:rsidR="00000000" w:rsidRPr="00000000">
        <w:rPr>
          <w:rFonts w:ascii="Arial" w:cs="Arial" w:eastAsia="Arial" w:hAnsi="Arial"/>
          <w:b w:val="1"/>
          <w:bCs w:val="1"/>
          <w:color w:val="000000"/>
          <w:rtl w:val="0"/>
        </w:rPr>
        <w:t xml:space="preserve">Password Policy</w:t>
      </w:r>
      <w:r w:rsidDel="00000000" w:rsidR="00000000" w:rsidRPr="00000000">
        <w:rPr>
          <w:rFonts w:ascii="Arial" w:cs="Arial" w:eastAsia="Arial" w:hAnsi="Arial"/>
          <w:color w:val="000000"/>
          <w:rtl w:val="0"/>
        </w:rPr>
        <w:t xml:space="preserve"> which mandates 90 days’ expiration of password.</w:t>
      </w:r>
    </w:p>
    <w:p w:rsidR="00000000" w:rsidDel="00000000" w:rsidP="00000000" w:rsidRDefault="00000000" w:rsidRPr="00000000" w14:paraId="000000A9">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7.2. Shared and Generic Accounts</w:t>
      </w:r>
    </w:p>
    <w:p w:rsidR="00000000" w:rsidDel="00000000" w:rsidP="00000000" w:rsidRDefault="00000000" w:rsidRPr="00000000" w14:paraId="000000AA">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use of shared or generic accounts is </w:t>
      </w:r>
      <w:r w:rsidDel="00000000" w:rsidR="00000000" w:rsidRPr="00000000">
        <w:rPr>
          <w:rFonts w:ascii="Arial" w:cs="Arial" w:eastAsia="Arial" w:hAnsi="Arial"/>
          <w:b w:val="1"/>
          <w:bCs w:val="1"/>
          <w:color w:val="000000"/>
          <w:rtl w:val="0"/>
        </w:rPr>
        <w:t xml:space="preserve">prohibited</w:t>
      </w:r>
      <w:r w:rsidDel="00000000" w:rsidR="00000000" w:rsidRPr="00000000">
        <w:rPr>
          <w:rFonts w:ascii="Arial" w:cs="Arial" w:eastAsia="Arial" w:hAnsi="Arial"/>
          <w:color w:val="000000"/>
          <w:rtl w:val="0"/>
        </w:rPr>
        <w:t xml:space="preserve"> unless explicitly approved by the CEO for a specific technical requirement (e.g., a service account). When approved, all activities must still be auditable. </w:t>
      </w:r>
    </w:p>
    <w:p w:rsidR="00000000" w:rsidDel="00000000" w:rsidP="00000000" w:rsidRDefault="00000000" w:rsidRPr="00000000" w14:paraId="000000AB">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7.3. Transfer or sharing of Access </w:t>
      </w:r>
    </w:p>
    <w:p w:rsidR="00000000" w:rsidDel="00000000" w:rsidP="00000000" w:rsidRDefault="00000000" w:rsidRPr="00000000" w14:paraId="000000AC">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Access authority is exclusive to an individual. Any transfer of access is strictly not allowed.  </w:t>
      </w:r>
    </w:p>
    <w:p w:rsidR="00000000" w:rsidDel="00000000" w:rsidP="00000000" w:rsidRDefault="00000000" w:rsidRPr="00000000" w14:paraId="000000AD">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7.4. Additional access other than current assignment</w:t>
      </w:r>
    </w:p>
    <w:p w:rsidR="00000000" w:rsidDel="00000000" w:rsidP="00000000" w:rsidRDefault="00000000" w:rsidRPr="00000000" w14:paraId="000000AE">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b w:val="1"/>
          <w:bCs w:val="1"/>
          <w:color w:val="000000"/>
          <w:rtl w:val="0"/>
        </w:rPr>
        <w:tab/>
      </w:r>
      <w:r w:rsidDel="00000000" w:rsidR="00000000" w:rsidRPr="00000000">
        <w:rPr>
          <w:rFonts w:ascii="Arial" w:cs="Arial" w:eastAsia="Arial" w:hAnsi="Arial"/>
          <w:color w:val="000000"/>
          <w:rtl w:val="0"/>
        </w:rPr>
        <w:t xml:space="preserve">7.4.1. The User is required to submit requests via </w:t>
      </w:r>
      <w:r w:rsidDel="00000000" w:rsidR="00000000" w:rsidRPr="00000000">
        <w:rPr>
          <w:rFonts w:ascii="Arial" w:cs="Arial" w:eastAsia="Arial" w:hAnsi="Arial"/>
          <w:b w:val="1"/>
          <w:bCs w:val="1"/>
          <w:color w:val="000000"/>
          <w:rtl w:val="0"/>
        </w:rPr>
        <w:t xml:space="preserve">HELPDESK</w:t>
      </w:r>
      <w:r w:rsidDel="00000000" w:rsidR="00000000" w:rsidRPr="00000000">
        <w:rPr>
          <w:rFonts w:ascii="Arial" w:cs="Arial" w:eastAsia="Arial" w:hAnsi="Arial"/>
          <w:color w:val="000000"/>
          <w:rtl w:val="0"/>
        </w:rPr>
        <w:t xml:space="preserve"> indicating the following information:</w:t>
      </w:r>
    </w:p>
    <w:p w:rsidR="00000000" w:rsidDel="00000000" w:rsidP="00000000" w:rsidRDefault="00000000" w:rsidRPr="00000000" w14:paraId="000000AF">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ab/>
        <w:t xml:space="preserve">a. Reasonable reason for access</w:t>
      </w:r>
    </w:p>
    <w:p w:rsidR="00000000" w:rsidDel="00000000" w:rsidP="00000000" w:rsidRDefault="00000000" w:rsidRPr="00000000" w14:paraId="000000B0">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ab/>
        <w:t xml:space="preserve">b. Duration of access </w:t>
        <w:tab/>
      </w:r>
    </w:p>
    <w:p w:rsidR="00000000" w:rsidDel="00000000" w:rsidP="00000000" w:rsidRDefault="00000000" w:rsidRPr="00000000" w14:paraId="000000B1">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B2">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7.4.2. The request must be submitted within two days prior to the grant of access. </w:t>
      </w:r>
    </w:p>
    <w:p w:rsidR="00000000" w:rsidDel="00000000" w:rsidP="00000000" w:rsidRDefault="00000000" w:rsidRPr="00000000" w14:paraId="000000B3">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7.4.3. The modifications and additions on the user access rights and system access are subject for approval of CEO or it’s assigned designates.</w:t>
      </w:r>
    </w:p>
    <w:p w:rsidR="00000000" w:rsidDel="00000000" w:rsidP="00000000" w:rsidRDefault="00000000" w:rsidRPr="00000000" w14:paraId="000000B4">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ab/>
        <w:t xml:space="preserve"> 7.4.4. Exceptions to this rule are the following:</w:t>
      </w:r>
    </w:p>
    <w:p w:rsidR="00000000" w:rsidDel="00000000" w:rsidP="00000000" w:rsidRDefault="00000000" w:rsidRPr="00000000" w14:paraId="000000B5">
      <w:pPr>
        <w:tabs>
          <w:tab w:val="left" w:leader="none" w:pos="9090"/>
        </w:tabs>
        <w:ind w:left="-90"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a. Teller requests to make bank deposit in the front office module in IACCS (covered by a memo).The request must be posted in the Group chat specifically created for this.  After the purpose has been served, teller shall inform ICT for de-activation.</w:t>
      </w:r>
    </w:p>
    <w:p w:rsidR="00000000" w:rsidDel="00000000" w:rsidP="00000000" w:rsidRDefault="00000000" w:rsidRPr="00000000" w14:paraId="000000B6">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7.5. Access on the Activity logs</w:t>
      </w:r>
    </w:p>
    <w:p w:rsidR="00000000" w:rsidDel="00000000" w:rsidP="00000000" w:rsidRDefault="00000000" w:rsidRPr="00000000" w14:paraId="000000B7">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The following personnel are explicitly declared in this IRR for the access of the activity logs: </w:t>
      </w:r>
    </w:p>
    <w:p w:rsidR="00000000" w:rsidDel="00000000" w:rsidP="00000000" w:rsidRDefault="00000000" w:rsidRPr="00000000" w14:paraId="000000B8">
      <w:pPr>
        <w:tabs>
          <w:tab w:val="left" w:leader="none" w:pos="9090"/>
        </w:tabs>
        <w:spacing w:after="0" w:lineRule="auto"/>
        <w:ind w:left="-90" w:hanging="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CEO, Internal Audit Dept, Database Administrator</w:t>
      </w:r>
    </w:p>
    <w:p w:rsidR="00000000" w:rsidDel="00000000" w:rsidP="00000000" w:rsidRDefault="00000000" w:rsidRPr="00000000" w14:paraId="000000B9">
      <w:pPr>
        <w:tabs>
          <w:tab w:val="left" w:leader="none" w:pos="9090"/>
        </w:tabs>
        <w:spacing w:after="0" w:lineRule="auto"/>
        <w:ind w:left="-90" w:hanging="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r>
    </w:p>
    <w:p w:rsidR="00000000" w:rsidDel="00000000" w:rsidP="00000000" w:rsidRDefault="00000000" w:rsidRPr="00000000" w14:paraId="000000BA">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This IRR is prepared not in contradiction in the implementation of data breach protocol.</w:t>
      </w:r>
    </w:p>
    <w:p w:rsidR="00000000" w:rsidDel="00000000" w:rsidP="00000000" w:rsidRDefault="00000000" w:rsidRPr="00000000" w14:paraId="000000BB">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7.6. Data Breach Protocols</w:t>
      </w:r>
    </w:p>
    <w:p w:rsidR="00000000" w:rsidDel="00000000" w:rsidP="00000000" w:rsidRDefault="00000000" w:rsidRPr="00000000" w14:paraId="000000BC">
      <w:pPr>
        <w:tabs>
          <w:tab w:val="left" w:leader="none" w:pos="9090"/>
        </w:tabs>
        <w:ind w:left="-90" w:hanging="720"/>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7.6.1. Employees are required to report suspected breaches without delay to Data Privacy Officer. </w:t>
      </w:r>
    </w:p>
    <w:p w:rsidR="00000000" w:rsidDel="00000000" w:rsidP="00000000" w:rsidRDefault="00000000" w:rsidRPr="00000000" w14:paraId="000000BD">
      <w:pPr>
        <w:tabs>
          <w:tab w:val="left" w:leader="none" w:pos="9090"/>
        </w:tabs>
        <w:ind w:left="-90" w:hanging="720"/>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7.6.2. Once reported the data breach protocols (under Business continuity plan) must be activated. </w:t>
      </w:r>
    </w:p>
    <w:p w:rsidR="00000000" w:rsidDel="00000000" w:rsidP="00000000" w:rsidRDefault="00000000" w:rsidRPr="00000000" w14:paraId="000000BE">
      <w:pPr>
        <w:tabs>
          <w:tab w:val="left" w:leader="none" w:pos="9090"/>
        </w:tabs>
        <w:ind w:left="-90" w:hanging="720"/>
        <w:rPr>
          <w:rFonts w:ascii="Arial" w:cs="Arial" w:eastAsia="Arial" w:hAnsi="Arial"/>
          <w:i w:val="0"/>
          <w:iCs w:val="0"/>
          <w:color w:val="000000"/>
        </w:rPr>
      </w:pPr>
      <w:r w:rsidDel="00000000" w:rsidR="00000000" w:rsidRPr="00000000">
        <w:rPr>
          <w:rFonts w:ascii="Arial" w:cs="Arial" w:eastAsia="Arial" w:hAnsi="Arial"/>
          <w:b w:val="1"/>
          <w:bCs w:val="1"/>
          <w:smallCaps w:val="1"/>
          <w:color w:val="000000"/>
          <w:rtl w:val="0"/>
        </w:rPr>
        <w:t xml:space="preserve">8. Violations and enforcement</w:t>
      </w:r>
      <w:r w:rsidDel="00000000" w:rsidR="00000000" w:rsidRPr="00000000">
        <w:rPr>
          <w:rtl w:val="0"/>
        </w:rPr>
      </w:r>
    </w:p>
    <w:p w:rsidR="00000000" w:rsidDel="00000000" w:rsidP="00000000" w:rsidRDefault="00000000" w:rsidRPr="00000000" w14:paraId="000000BF">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Any violation of this Policy shall constitute a disciplinary offense and will be subject to due process. Depending on the gravity of the infraction, sanctions may include termination of employment.</w:t>
      </w:r>
    </w:p>
    <w:p w:rsidR="00000000" w:rsidDel="00000000" w:rsidP="00000000" w:rsidRDefault="00000000" w:rsidRPr="00000000" w14:paraId="000000C0">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1">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2">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3">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4">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5">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6">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7">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8">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A">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B">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D">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CF">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D0">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Annex 1. USER ACCESS RIGHTS FORM FOR NEW USER</w:t>
      </w:r>
    </w:p>
    <w:p w:rsidR="00000000" w:rsidDel="00000000" w:rsidP="00000000" w:rsidRDefault="00000000" w:rsidRPr="00000000" w14:paraId="000000D1">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Employee Information</w:t>
      </w:r>
    </w:p>
    <w:p w:rsidR="00000000" w:rsidDel="00000000" w:rsidP="00000000" w:rsidRDefault="00000000" w:rsidRPr="00000000" w14:paraId="000000D2">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Full Name: __________________________________________</w:t>
      </w:r>
    </w:p>
    <w:p w:rsidR="00000000" w:rsidDel="00000000" w:rsidP="00000000" w:rsidRDefault="00000000" w:rsidRPr="00000000" w14:paraId="000000D3">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Employee ID: ________________________________________</w:t>
      </w:r>
    </w:p>
    <w:p w:rsidR="00000000" w:rsidDel="00000000" w:rsidP="00000000" w:rsidRDefault="00000000" w:rsidRPr="00000000" w14:paraId="000000D4">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Department: _________________________________________</w:t>
      </w:r>
    </w:p>
    <w:p w:rsidR="00000000" w:rsidDel="00000000" w:rsidP="00000000" w:rsidRDefault="00000000" w:rsidRPr="00000000" w14:paraId="000000D5">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Job Title/Role: _______________________________________</w:t>
      </w:r>
    </w:p>
    <w:p w:rsidR="00000000" w:rsidDel="00000000" w:rsidP="00000000" w:rsidRDefault="00000000" w:rsidRPr="00000000" w14:paraId="000000D6">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Date of Hire: _________________________________________</w:t>
      </w:r>
    </w:p>
    <w:p w:rsidR="00000000" w:rsidDel="00000000" w:rsidP="00000000" w:rsidRDefault="00000000" w:rsidRPr="00000000" w14:paraId="000000D7">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D8">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By AFFIXING my signature, I understand:</w:t>
      </w:r>
    </w:p>
    <w:p w:rsidR="00000000" w:rsidDel="00000000" w:rsidP="00000000" w:rsidRDefault="00000000" w:rsidRPr="00000000" w14:paraId="000000D9">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1. I shall access company systems, networks, and data only within the scope of my assigned role, job function, and duly approved access rights. </w:t>
      </w:r>
    </w:p>
    <w:p w:rsidR="00000000" w:rsidDel="00000000" w:rsidP="00000000" w:rsidRDefault="00000000" w:rsidRPr="00000000" w14:paraId="000000DA">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2. I shall uphold the principles of confidentiality, integrity, and accountability in handling all personal, financial, and organizational information entrusted to me. </w:t>
      </w:r>
    </w:p>
    <w:p w:rsidR="00000000" w:rsidDel="00000000" w:rsidP="00000000" w:rsidRDefault="00000000" w:rsidRPr="00000000" w14:paraId="000000DB">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3. I shall strictly comply with the provisions of the Data Privacy Act of 2012, ensuring that personal data is collected, processed, stored, and disposed of lawfully, fairly, and securely. </w:t>
      </w:r>
    </w:p>
    <w:p w:rsidR="00000000" w:rsidDel="00000000" w:rsidP="00000000" w:rsidRDefault="00000000" w:rsidRPr="00000000" w14:paraId="000000DC">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4. I shall respect and protect the rights of financial consumers under the Financial Consumer Protection Act, ensuring that no misuse, unauthorized disclosure, or exploitation of consumer information shall occur under my watch. </w:t>
      </w:r>
    </w:p>
    <w:p w:rsidR="00000000" w:rsidDel="00000000" w:rsidP="00000000" w:rsidRDefault="00000000" w:rsidRPr="00000000" w14:paraId="000000DD">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5. I shall immediately report any suspicious activity, unauthorized access, or potential data breach to the ICT Department and cooperate fully in any investigation. </w:t>
      </w:r>
    </w:p>
    <w:p w:rsidR="00000000" w:rsidDel="00000000" w:rsidP="00000000" w:rsidRDefault="00000000" w:rsidRPr="00000000" w14:paraId="000000DE">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6. I understand that any violation of this oath, the company’s Access Control Policy, or applicable laws, may subject me to disciplinary action, civil liability, and/or criminal prosecution. </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rHeight w:val="2096" w:hRule="atLeast"/>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EMPLOYEE SIGNATURE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_______________</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CONFORMED BY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RESOURCE DEPT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_______________</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REQUEST APPROVE BY: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CHIEF EXECUTIVE OFFICER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DATE:________________ </w:t>
            </w:r>
          </w:p>
        </w:tc>
      </w:tr>
    </w:tbl>
    <w:p w:rsidR="00000000" w:rsidDel="00000000" w:rsidP="00000000" w:rsidRDefault="00000000" w:rsidRPr="00000000" w14:paraId="000000F0">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F1">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F2">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F3">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F4">
      <w:pPr>
        <w:tabs>
          <w:tab w:val="left" w:leader="none" w:pos="9090"/>
        </w:tabs>
        <w:rPr>
          <w:rFonts w:ascii="Arial" w:cs="Arial" w:eastAsia="Arial" w:hAnsi="Arial"/>
          <w:color w:val="000000"/>
        </w:rPr>
      </w:pPr>
      <w:r w:rsidDel="00000000" w:rsidR="00000000" w:rsidRPr="00000000">
        <w:rPr>
          <w:rtl w:val="0"/>
        </w:rPr>
      </w:r>
    </w:p>
    <w:p w:rsidR="00000000" w:rsidDel="00000000" w:rsidP="00000000" w:rsidRDefault="00000000" w:rsidRPr="00000000" w14:paraId="000000F5">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F6">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F7">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Annex 2. USER ACCESS RIGHTS FORM FOR OFF BOARDING</w:t>
      </w:r>
    </w:p>
    <w:p w:rsidR="00000000" w:rsidDel="00000000" w:rsidP="00000000" w:rsidRDefault="00000000" w:rsidRPr="00000000" w14:paraId="000000F8">
      <w:pPr>
        <w:tabs>
          <w:tab w:val="left" w:leader="none" w:pos="9090"/>
        </w:tabs>
        <w:ind w:left="-90" w:hanging="720"/>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Employee Information</w:t>
      </w:r>
    </w:p>
    <w:p w:rsidR="00000000" w:rsidDel="00000000" w:rsidP="00000000" w:rsidRDefault="00000000" w:rsidRPr="00000000" w14:paraId="000000F9">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Full Name: __________________________________________</w:t>
      </w:r>
    </w:p>
    <w:p w:rsidR="00000000" w:rsidDel="00000000" w:rsidP="00000000" w:rsidRDefault="00000000" w:rsidRPr="00000000" w14:paraId="000000FA">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Employee ID: ________________________________________</w:t>
      </w:r>
    </w:p>
    <w:p w:rsidR="00000000" w:rsidDel="00000000" w:rsidP="00000000" w:rsidRDefault="00000000" w:rsidRPr="00000000" w14:paraId="000000FB">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Department: _________________________________________</w:t>
      </w:r>
    </w:p>
    <w:p w:rsidR="00000000" w:rsidDel="00000000" w:rsidP="00000000" w:rsidRDefault="00000000" w:rsidRPr="00000000" w14:paraId="000000FC">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USER NAMES: ________________________________________</w:t>
      </w:r>
    </w:p>
    <w:p w:rsidR="00000000" w:rsidDel="00000000" w:rsidP="00000000" w:rsidRDefault="00000000" w:rsidRPr="00000000" w14:paraId="000000FD">
      <w:pPr>
        <w:tabs>
          <w:tab w:val="left" w:leader="none" w:pos="9090"/>
        </w:tabs>
        <w:ind w:left="-90" w:hanging="720"/>
        <w:rPr>
          <w:rFonts w:ascii="Arial" w:cs="Arial" w:eastAsia="Arial" w:hAnsi="Arial"/>
          <w:color w:val="000000"/>
        </w:rPr>
      </w:pPr>
      <w:r w:rsidDel="00000000" w:rsidR="00000000" w:rsidRPr="00000000">
        <w:rPr>
          <w:rtl w:val="0"/>
        </w:rPr>
      </w:r>
    </w:p>
    <w:p w:rsidR="00000000" w:rsidDel="00000000" w:rsidP="00000000" w:rsidRDefault="00000000" w:rsidRPr="00000000" w14:paraId="000000FE">
      <w:pPr>
        <w:tabs>
          <w:tab w:val="left" w:leader="none" w:pos="9090"/>
        </w:tabs>
        <w:ind w:left="-90" w:hanging="720"/>
        <w:jc w:val="both"/>
        <w:rPr>
          <w:rFonts w:ascii="Arial" w:cs="Arial" w:eastAsia="Arial" w:hAnsi="Arial"/>
          <w:color w:val="000000"/>
        </w:rPr>
      </w:pPr>
      <w:r w:rsidDel="00000000" w:rsidR="00000000" w:rsidRPr="00000000">
        <w:rPr>
          <w:rFonts w:ascii="Arial" w:cs="Arial" w:eastAsia="Arial" w:hAnsi="Arial"/>
          <w:color w:val="000000"/>
          <w:rtl w:val="0"/>
        </w:rPr>
        <w:t xml:space="preserve">I, ____________________________, acknowledge that upon termination of my employment with STA. ANA MULTIPURPOSE COOPERATIVE (SAMULCO), all my system access rights are revoked. I pledge not to use, disclose, or attempt to access cooperative data, accounts, or systems after separation. I understand that any misuse or unauthorized access may result in legal or disciplinary action. I affirm my commitment to uphold confidentiality and integrity beyond my employment.</w:t>
      </w:r>
    </w:p>
    <w:p w:rsidR="00000000" w:rsidDel="00000000" w:rsidP="00000000" w:rsidRDefault="00000000" w:rsidRPr="00000000" w14:paraId="000000FF">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Employee Signature: ____________________________</w:t>
      </w:r>
    </w:p>
    <w:p w:rsidR="00000000" w:rsidDel="00000000" w:rsidP="00000000" w:rsidRDefault="00000000" w:rsidRPr="00000000" w14:paraId="00000100">
      <w:pPr>
        <w:tabs>
          <w:tab w:val="left" w:leader="none" w:pos="9090"/>
        </w:tabs>
        <w:ind w:left="-90" w:hanging="720"/>
        <w:rPr>
          <w:rFonts w:ascii="Arial" w:cs="Arial" w:eastAsia="Arial" w:hAnsi="Arial"/>
          <w:color w:val="000000"/>
        </w:rPr>
      </w:pPr>
      <w:r w:rsidDel="00000000" w:rsidR="00000000" w:rsidRPr="00000000">
        <w:rPr>
          <w:rFonts w:ascii="Arial" w:cs="Arial" w:eastAsia="Arial" w:hAnsi="Arial"/>
          <w:color w:val="000000"/>
          <w:rtl w:val="0"/>
        </w:rPr>
        <w:t xml:space="preserve">Date: ____________________________</w:t>
      </w:r>
    </w:p>
    <w:p w:rsidR="00000000" w:rsidDel="00000000" w:rsidP="00000000" w:rsidRDefault="00000000" w:rsidRPr="00000000" w14:paraId="00000101">
      <w:pPr>
        <w:tabs>
          <w:tab w:val="left" w:leader="none" w:pos="9090"/>
        </w:tabs>
        <w:ind w:left="-90" w:hanging="720"/>
        <w:rPr>
          <w:rFonts w:ascii="Arial" w:cs="Arial" w:eastAsia="Arial" w:hAnsi="Arial"/>
          <w:color w:val="000000"/>
        </w:rPr>
      </w:pPr>
      <w:r w:rsidDel="00000000" w:rsidR="00000000" w:rsidRPr="00000000">
        <w:rPr>
          <w:rtl w:val="0"/>
        </w:rPr>
      </w:r>
    </w:p>
    <w:tbl>
      <w:tblPr>
        <w:tblStyle w:val="Table3"/>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65"/>
        <w:gridCol w:w="2430"/>
        <w:gridCol w:w="2610"/>
        <w:tblGridChange w:id="0">
          <w:tblGrid>
            <w:gridCol w:w="3865"/>
            <w:gridCol w:w="2430"/>
            <w:gridCol w:w="2610"/>
          </w:tblGrid>
        </w:tblGridChange>
      </w:tblGrid>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TERMINATION _____________. CONFIRM THE TERMINATION OF EMPLOYMENT  </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HR DEPARTMENT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AND DATE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TERMINATION APPROVED</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CEO</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AND DATE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CCES TERMINATED/DEACTIVATED IN THE SYSTEM </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DEPARTMENT</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AND DATE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15">
      <w:pPr>
        <w:tabs>
          <w:tab w:val="left" w:leader="none" w:pos="9090"/>
        </w:tabs>
        <w:spacing w:after="0" w:lineRule="auto"/>
        <w:ind w:left="-90" w:hanging="720"/>
        <w:rPr>
          <w:rFonts w:ascii="Arial" w:cs="Arial" w:eastAsia="Arial" w:hAnsi="Arial"/>
          <w:color w:val="000000"/>
        </w:rPr>
      </w:pPr>
      <w:r w:rsidDel="00000000" w:rsidR="00000000" w:rsidRPr="00000000">
        <w:rPr>
          <w:rFonts w:ascii="Arial" w:cs="Arial" w:eastAsia="Arial" w:hAnsi="Arial"/>
          <w:color w:val="000000"/>
          <w:rtl w:val="0"/>
        </w:rPr>
        <w:br w:type="textWrapping"/>
      </w:r>
    </w:p>
    <w:sectPr>
      <w:headerReference r:id="rId7" w:type="default"/>
      <w:footerReference r:id="rId8" w:type="default"/>
      <w:pgSz w:h="18709" w:w="12246" w:orient="portrait"/>
      <w:pgMar w:bottom="1440" w:top="1440" w:left="1440" w:right="996" w:header="14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983.0" w:type="dxa"/>
      <w:jc w:val="left"/>
      <w:tblInd w:w="-728.0" w:type="dxa"/>
      <w:tblLayout w:type="fixed"/>
      <w:tblLook w:val="0400"/>
    </w:tblPr>
    <w:tblGrid>
      <w:gridCol w:w="3127"/>
      <w:gridCol w:w="4577"/>
      <w:gridCol w:w="3279"/>
      <w:tblGridChange w:id="0">
        <w:tblGrid>
          <w:gridCol w:w="3127"/>
          <w:gridCol w:w="4577"/>
          <w:gridCol w:w="3279"/>
        </w:tblGrid>
      </w:tblGridChange>
    </w:tblGrid>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REVIEWED BY: CORE MANAGEMENT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BY BOD REPRESENTED BY:</w:t>
          </w:r>
        </w:p>
      </w:tc>
    </w:tr>
    <w:tr>
      <w:trPr>
        <w:cantSplit w:val="0"/>
        <w:trHeight w:val="7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MARK BRYAN C. BORINAGA</w: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COMPLIANCE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RUEL S. RICABO</w:t>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CHIEF EXECUTIVE OFFICER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REY D. LABASANO</w:t>
          </w:r>
        </w:p>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680"/>
              <w:tab w:val="right" w:leader="none" w:pos="9360"/>
              <w:tab w:val="center" w:leader="none" w:pos="4572"/>
              <w:tab w:val="right" w:leader="none" w:pos="9144"/>
            </w:tabs>
            <w:spacing w:after="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CHAIRPERSON</w:t>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pPr w:leftFromText="180" w:rightFromText="180" w:topFromText="0" w:bottomFromText="0" w:vertAnchor="text" w:horzAnchor="text" w:tblpX="0" w:tblpY="0"/>
      <w:tblW w:w="10525.0" w:type="dxa"/>
      <w:jc w:val="left"/>
      <w:tblLayout w:type="fixed"/>
      <w:tblLook w:val="0000"/>
    </w:tblPr>
    <w:tblGrid>
      <w:gridCol w:w="7224"/>
      <w:gridCol w:w="2076"/>
      <w:gridCol w:w="1225"/>
      <w:tblGridChange w:id="0">
        <w:tblGrid>
          <w:gridCol w:w="7224"/>
          <w:gridCol w:w="2076"/>
          <w:gridCol w:w="1225"/>
        </w:tblGrid>
      </w:tblGridChange>
    </w:tblGrid>
    <w:tr>
      <w:trPr>
        <w:cantSplit w:val="0"/>
        <w:trHeight w:val="337"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7">
          <w:pPr>
            <w:spacing w:after="0" w:line="240" w:lineRule="auto"/>
            <w:jc w:val="both"/>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-993774</wp:posOffset>
                </wp:positionH>
                <wp:positionV relativeFrom="paragraph">
                  <wp:posOffset>-290194</wp:posOffset>
                </wp:positionV>
                <wp:extent cx="4292600" cy="781050"/>
                <wp:effectExtent b="0" l="0" r="0" t="0"/>
                <wp:wrapNone/>
                <wp:docPr id="55499849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4292600" cy="781050"/>
                        </a:xfrm>
                        <a:prstGeom prst="rect"/>
                        <a:ln/>
                      </pic:spPr>
                    </pic:pic>
                  </a:graphicData>
                </a:graphic>
              </wp:anchor>
            </w:drawing>
          </w:r>
        </w:p>
        <w:p w:rsidR="00000000" w:rsidDel="00000000" w:rsidP="00000000" w:rsidRDefault="00000000" w:rsidRPr="00000000" w14:paraId="0000011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after="0" w:line="240" w:lineRule="auto"/>
            <w:jc w:val="center"/>
            <w:rPr/>
          </w:pPr>
          <w:r w:rsidDel="00000000" w:rsidR="00000000" w:rsidRPr="00000000">
            <w:rPr>
              <w:rFonts w:ascii="Arial" w:cs="Arial" w:eastAsia="Arial" w:hAnsi="Arial"/>
              <w:rtl w:val="0"/>
            </w:rPr>
            <w:t xml:space="preserve">CASH OPERATIONS POLICIES MANUAL</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line="240" w:lineRule="auto"/>
            <w:jc w:val="both"/>
            <w:rPr>
              <w:sz w:val="28"/>
              <w:szCs w:val="28"/>
            </w:rPr>
          </w:pPr>
          <w:r w:rsidDel="00000000" w:rsidR="00000000" w:rsidRPr="00000000">
            <w:rPr>
              <w:rFonts w:ascii="Arial" w:cs="Arial" w:eastAsia="Arial" w:hAnsi="Arial"/>
              <w:b w:val="1"/>
              <w:bCs w:val="1"/>
              <w:rtl w:val="0"/>
            </w:rPr>
            <w:t xml:space="preserve">SAMULCO-CMP-11</w:t>
          </w:r>
          <w:r w:rsidDel="00000000" w:rsidR="00000000" w:rsidRPr="00000000">
            <w:rPr>
              <w:rtl w:val="0"/>
            </w:rPr>
          </w:r>
        </w:p>
      </w:tc>
    </w:tr>
    <w:tr>
      <w:trPr>
        <w:cantSplit w:val="0"/>
        <w:trHeight w:val="514"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0" w:line="240" w:lineRule="auto"/>
            <w:jc w:val="both"/>
            <w:rPr/>
          </w:pPr>
          <w:r w:rsidDel="00000000" w:rsidR="00000000" w:rsidRPr="00000000">
            <w:rPr>
              <w:rFonts w:ascii="Arial Narrow" w:cs="Arial Narrow" w:eastAsia="Arial Narrow" w:hAnsi="Arial Narrow"/>
              <w:b w:val="1"/>
              <w:bCs w:val="1"/>
              <w:sz w:val="20"/>
              <w:szCs w:val="20"/>
              <w:rtl w:val="0"/>
            </w:rPr>
            <w:t xml:space="preserve">PAGE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pPr>
          <w:r w:rsidDel="00000000" w:rsidR="00000000" w:rsidRPr="00000000">
            <w:rPr>
              <w:rFonts w:ascii="Arial Narrow" w:cs="Arial Narrow" w:eastAsia="Arial Narrow" w:hAnsi="Arial Narrow"/>
              <w:b w:val="1"/>
              <w:bCs w:val="1"/>
              <w:sz w:val="20"/>
              <w:szCs w:val="20"/>
              <w:rtl w:val="0"/>
            </w:rPr>
            <w:t xml:space="preserve">Page </w:t>
          </w:r>
          <w:r w:rsidDel="00000000" w:rsidR="00000000" w:rsidRPr="00000000">
            <w:rPr>
              <w:rFonts w:ascii="Arial Narrow" w:cs="Arial Narrow" w:eastAsia="Arial Narrow" w:hAnsi="Arial Narrow"/>
              <w:b w:val="1"/>
              <w:bCs w:val="1"/>
              <w:sz w:val="20"/>
              <w:szCs w:val="20"/>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1"/>
              <w:bCs w:val="1"/>
              <w:sz w:val="20"/>
              <w:szCs w:val="20"/>
              <w:rtl w:val="0"/>
            </w:rPr>
            <w:t xml:space="preserve"> of 17</w:t>
          </w:r>
          <w:r w:rsidDel="00000000" w:rsidR="00000000" w:rsidRPr="00000000">
            <w:rPr>
              <w:rtl w:val="0"/>
            </w:rPr>
          </w:r>
        </w:p>
      </w:tc>
    </w:tr>
    <w:tr>
      <w:trPr>
        <w:cantSplit w:val="0"/>
        <w:trHeight w:val="3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0" w:line="240" w:lineRule="auto"/>
            <w:jc w:val="both"/>
            <w:rPr>
              <w:rFonts w:ascii="Arial Narrow" w:cs="Arial Narrow" w:eastAsia="Arial Narrow" w:hAnsi="Arial Narrow"/>
              <w:sz w:val="20"/>
              <w:szCs w:val="20"/>
            </w:rPr>
          </w:pPr>
          <w:r w:rsidDel="00000000" w:rsidR="00000000" w:rsidRPr="00000000">
            <w:rPr>
              <w:rFonts w:ascii="Arial" w:cs="Arial" w:eastAsia="Arial" w:hAnsi="Arial"/>
              <w:sz w:val="20"/>
              <w:szCs w:val="20"/>
              <w:rtl w:val="0"/>
            </w:rPr>
            <w:t xml:space="preserve">CHAPTER: OFFICIAL RECEIPT OR SERVICE INVOICE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line="240" w:lineRule="auto"/>
            <w:jc w:val="both"/>
            <w:rPr/>
          </w:pPr>
          <w:r w:rsidDel="00000000" w:rsidR="00000000" w:rsidRPr="00000000">
            <w:rPr>
              <w:rFonts w:ascii="Arial Narrow" w:cs="Arial Narrow" w:eastAsia="Arial Narrow" w:hAnsi="Arial Narrow"/>
              <w:sz w:val="20"/>
              <w:szCs w:val="20"/>
              <w:rtl w:val="0"/>
            </w:rPr>
            <w:t xml:space="preserve">EFFECTIVITY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40" w:lineRule="auto"/>
            <w:jc w:val="center"/>
            <w:rPr>
              <w:sz w:val="20"/>
              <w:szCs w:val="20"/>
            </w:rPr>
          </w:pPr>
          <w:r w:rsidDel="00000000" w:rsidR="00000000" w:rsidRPr="00000000">
            <w:rPr>
              <w:sz w:val="20"/>
              <w:szCs w:val="20"/>
              <w:rtl w:val="0"/>
            </w:rPr>
            <w:t xml:space="preserve">FEBRUARY 2026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jc w:val="both"/>
            <w:rPr>
              <w:rFonts w:ascii="Arial Narrow" w:cs="Arial Narrow" w:eastAsia="Arial Narrow" w:hAnsi="Arial Narrow"/>
              <w:sz w:val="20"/>
              <w:szCs w:val="20"/>
            </w:rPr>
          </w:pPr>
          <w:r w:rsidDel="00000000" w:rsidR="00000000" w:rsidRPr="00000000">
            <w:rPr>
              <w:rFonts w:ascii="Arial" w:cs="Arial" w:eastAsia="Arial" w:hAnsi="Arial"/>
              <w:sz w:val="20"/>
              <w:szCs w:val="20"/>
              <w:rtl w:val="0"/>
            </w:rPr>
            <w:t xml:space="preserve">SECTION: CASH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line="240" w:lineRule="auto"/>
            <w:jc w:val="both"/>
            <w:rPr/>
          </w:pPr>
          <w:r w:rsidDel="00000000" w:rsidR="00000000" w:rsidRPr="00000000">
            <w:rPr>
              <w:rFonts w:ascii="Arial Narrow" w:cs="Arial Narrow" w:eastAsia="Arial Narrow" w:hAnsi="Arial Narrow"/>
              <w:sz w:val="20"/>
              <w:szCs w:val="20"/>
              <w:rtl w:val="0"/>
            </w:rPr>
            <w:t xml:space="preserve">REVISION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0" w:line="240" w:lineRule="auto"/>
            <w:jc w:val="both"/>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both"/>
            <w:rPr>
              <w:rFonts w:ascii="Arial Narrow" w:cs="Arial Narrow" w:eastAsia="Arial Narrow" w:hAnsi="Arial Narrow"/>
              <w:sz w:val="20"/>
              <w:szCs w:val="20"/>
            </w:rPr>
          </w:pPr>
          <w:r w:rsidDel="00000000" w:rsidR="00000000" w:rsidRPr="00000000">
            <w:rPr>
              <w:rFonts w:ascii="Arial" w:cs="Arial" w:eastAsia="Arial" w:hAnsi="Arial"/>
              <w:sz w:val="20"/>
              <w:szCs w:val="20"/>
              <w:rtl w:val="0"/>
            </w:rPr>
            <w:t xml:space="preserve">SUBSECTION: - </w:t>
          </w:r>
          <w:r w:rsidDel="00000000" w:rsidR="00000000" w:rsidRPr="00000000">
            <w:rPr>
              <w:rFonts w:ascii="Arial" w:cs="Arial" w:eastAsia="Arial" w:hAnsi="Arial"/>
              <w:sz w:val="18"/>
              <w:szCs w:val="18"/>
              <w:rtl w:val="0"/>
            </w:rPr>
            <w:t xml:space="preserve">IMPLEMENTING RULES AND REGULATIONS HANDLING OFFICIAL RECEIPTS/SERVICE INVOICE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0" w:line="240" w:lineRule="auto"/>
            <w:jc w:val="both"/>
            <w:rPr/>
          </w:pPr>
          <w:r w:rsidDel="00000000" w:rsidR="00000000" w:rsidRPr="00000000">
            <w:rPr>
              <w:rFonts w:ascii="Arial Narrow" w:cs="Arial Narrow" w:eastAsia="Arial Narrow" w:hAnsi="Arial Narrow"/>
              <w:sz w:val="20"/>
              <w:szCs w:val="20"/>
              <w:rtl w:val="0"/>
            </w:rPr>
            <w:t xml:space="preserve">REVISION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both"/>
            <w:rPr/>
          </w:pPr>
          <w:r w:rsidDel="00000000" w:rsidR="00000000" w:rsidRPr="00000000">
            <w:rPr>
              <w:rFonts w:ascii="Arial Narrow" w:cs="Arial Narrow" w:eastAsia="Arial Narrow" w:hAnsi="Arial Narrow"/>
              <w:sz w:val="20"/>
              <w:szCs w:val="20"/>
              <w:rtl w:val="0"/>
            </w:rPr>
            <w:t xml:space="preserve">00</w:t>
          </w: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177E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177E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177E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177E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177E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177E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177E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177E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177E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177E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177E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177E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177E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177E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177E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177EA"/>
    <w:rPr>
      <w:i w:val="1"/>
      <w:iCs w:val="1"/>
      <w:color w:val="404040" w:themeColor="text1" w:themeTint="0000BF"/>
    </w:rPr>
  </w:style>
  <w:style w:type="paragraph" w:styleId="ListParagraph">
    <w:name w:val="List Paragraph"/>
    <w:basedOn w:val="Normal"/>
    <w:uiPriority w:val="34"/>
    <w:qFormat w:val="1"/>
    <w:rsid w:val="006177EA"/>
    <w:pPr>
      <w:ind w:left="720"/>
      <w:contextualSpacing w:val="1"/>
    </w:pPr>
  </w:style>
  <w:style w:type="character" w:styleId="IntenseEmphasis">
    <w:name w:val="Intense Emphasis"/>
    <w:basedOn w:val="DefaultParagraphFont"/>
    <w:uiPriority w:val="21"/>
    <w:qFormat w:val="1"/>
    <w:rsid w:val="006177EA"/>
    <w:rPr>
      <w:i w:val="1"/>
      <w:iCs w:val="1"/>
      <w:color w:val="2f5496" w:themeColor="accent1" w:themeShade="0000BF"/>
    </w:rPr>
  </w:style>
  <w:style w:type="paragraph" w:styleId="IntenseQuote">
    <w:name w:val="Intense Quote"/>
    <w:basedOn w:val="Normal"/>
    <w:next w:val="Normal"/>
    <w:link w:val="IntenseQuoteChar"/>
    <w:uiPriority w:val="30"/>
    <w:qFormat w:val="1"/>
    <w:rsid w:val="006177E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177EA"/>
    <w:rPr>
      <w:i w:val="1"/>
      <w:iCs w:val="1"/>
      <w:color w:val="2f5496" w:themeColor="accent1" w:themeShade="0000BF"/>
    </w:rPr>
  </w:style>
  <w:style w:type="character" w:styleId="IntenseReference">
    <w:name w:val="Intense Reference"/>
    <w:basedOn w:val="DefaultParagraphFont"/>
    <w:uiPriority w:val="32"/>
    <w:qFormat w:val="1"/>
    <w:rsid w:val="006177EA"/>
    <w:rPr>
      <w:b w:val="1"/>
      <w:bCs w:val="1"/>
      <w:smallCaps w:val="1"/>
      <w:color w:val="2f5496" w:themeColor="accent1" w:themeShade="0000BF"/>
      <w:spacing w:val="5"/>
    </w:rPr>
  </w:style>
  <w:style w:type="table" w:styleId="TableGrid">
    <w:name w:val="Table Grid"/>
    <w:basedOn w:val="TableNormal"/>
    <w:uiPriority w:val="39"/>
    <w:rsid w:val="00D9502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846D53"/>
    <w:rPr>
      <w:i w:val="1"/>
      <w:iCs w:val="1"/>
    </w:rPr>
  </w:style>
  <w:style w:type="character" w:styleId="BookTitle">
    <w:name w:val="Book Title"/>
    <w:basedOn w:val="DefaultParagraphFont"/>
    <w:uiPriority w:val="33"/>
    <w:qFormat w:val="1"/>
    <w:rsid w:val="00846D53"/>
    <w:rPr>
      <w:b w:val="1"/>
      <w:bCs w:val="1"/>
      <w:i w:val="1"/>
      <w:iCs w:val="1"/>
      <w:spacing w:val="5"/>
    </w:rPr>
  </w:style>
  <w:style w:type="paragraph" w:styleId="Header">
    <w:name w:val="header"/>
    <w:basedOn w:val="Normal"/>
    <w:link w:val="HeaderChar"/>
    <w:uiPriority w:val="99"/>
    <w:unhideWhenUsed w:val="1"/>
    <w:rsid w:val="00E8271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82718"/>
  </w:style>
  <w:style w:type="paragraph" w:styleId="Footer">
    <w:name w:val="footer"/>
    <w:basedOn w:val="Normal"/>
    <w:link w:val="FooterChar"/>
    <w:uiPriority w:val="99"/>
    <w:unhideWhenUsed w:val="1"/>
    <w:rsid w:val="00E8271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82718"/>
  </w:style>
  <w:style w:type="paragraph" w:styleId="NoSpacing">
    <w:name w:val="No Spacing"/>
    <w:uiPriority w:val="1"/>
    <w:qFormat w:val="1"/>
    <w:rsid w:val="00016F15"/>
    <w:pPr>
      <w:spacing w:after="0" w:line="240" w:lineRule="auto"/>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4SSGt9VvBMygIrn2tE0tlX6JbQ==">CgMxLjAyDmgueHAyazJqODlkb2ZwMg5oLnV6dHh0azVuMGFiNjINaC5xM3Z0MnNscXluZjIOaC5zejdpb3FiMTBoZ2gyDmguMTdzcmVheGh5N2ZmMg5oLjVwZHBtOXRlY202MzIOaC43MmE2bHFmOTBiaDcyDmgueWJ2Ym95YnNhanpmMg5oLjhyN2VlZWg4MzFubDIOaC5teHBqaThnazZ2ZTc4AHIhMVk3MlU3QkdRTlpqT2s4bGZSRXRmZjc3T3NiMnpCNFBL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2025-11-29T06:42:00Z</dcterms:created>
  <dc:creator>Admin</dc:creator>
</cp:coreProperties>
</file>