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bookmarkStart w:colFirst="0" w:colLast="0" w:name="_gjdgxs"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876300</wp:posOffset>
                </wp:positionV>
                <wp:extent cx="5668700" cy="5651370"/>
                <wp:effectExtent b="0" l="0" r="0" t="0"/>
                <wp:wrapSquare wrapText="bothSides" distB="0" distT="0" distL="114300" distR="114300"/>
                <wp:docPr id="7" name=""/>
                <a:graphic>
                  <a:graphicData uri="http://schemas.microsoft.com/office/word/2010/wordprocessingShape">
                    <wps:wsp>
                      <wps:cNvSpPr/>
                      <wps:cNvPr id="8" name="Shape 8"/>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876300</wp:posOffset>
                </wp:positionV>
                <wp:extent cx="5668700" cy="565137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pageBreakBefore w:val="0"/>
        <w:ind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purpose of anti-virus software is to provide Sta. Ana Multipurpose Cooperative (SAMULCO) with comprehensive protection against computer viruses and malicious code. This protection includes the tools and procedures necessary to prevent major and widespread damage to user applications, files, and hardware. In addition to protecting the information on individual workstations and servers, anti-virus software protects the SAMULCO network. The availability, performance, and security of the network are essential to the daily operation of the Department. Hence, viruses and other forms of malicious code (worms, Trojans, backdoors, VBS scripts, mass-mailers, etc.) represent a significant threat to the cooperative’s operation.</w:t>
      </w:r>
    </w:p>
    <w:p w:rsidR="00000000" w:rsidDel="00000000" w:rsidP="00000000" w:rsidRDefault="00000000" w:rsidRPr="00000000" w14:paraId="00000005">
      <w:pPr>
        <w:pageBreakBefore w:val="0"/>
        <w:ind w:left="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pageBreakBefore w:val="0"/>
        <w:ind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This policy applies to all employees that operate SAMULCO systems and participating in sponsored software development, software demonstrations, and the operation and maintenance of Information Technology (IT) systems.</w:t>
      </w:r>
    </w:p>
    <w:p w:rsidR="00000000" w:rsidDel="00000000" w:rsidP="00000000" w:rsidRDefault="00000000" w:rsidRPr="00000000" w14:paraId="00000009">
      <w:pPr>
        <w:pageBreakBefore w:val="0"/>
        <w:ind w:left="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A">
      <w:pPr>
        <w:pageBreakBefore w:val="0"/>
        <w:ind w:left="0" w:firstLine="0"/>
        <w:jc w:val="both"/>
        <w:rPr>
          <w:rFonts w:ascii="Verdana" w:cs="Verdana" w:eastAsia="Verdana" w:hAnsi="Verdana"/>
          <w:b w:val="1"/>
          <w:color w:val="000000"/>
          <w:sz w:val="20"/>
          <w:szCs w:val="20"/>
        </w:rPr>
      </w:pPr>
      <w:r w:rsidDel="00000000" w:rsidR="00000000" w:rsidRPr="00000000">
        <w:rPr>
          <w:rFonts w:ascii="Verdana" w:cs="Verdana" w:eastAsia="Verdana" w:hAnsi="Verdana"/>
          <w:b w:val="1"/>
          <w:color w:val="000000"/>
          <w:sz w:val="20"/>
          <w:szCs w:val="20"/>
          <w:rtl w:val="0"/>
        </w:rPr>
        <w:t xml:space="preserve">3.0 APPLICABLE DOCUMENTS/MATERIAL</w:t>
      </w:r>
    </w:p>
    <w:p w:rsidR="00000000" w:rsidDel="00000000" w:rsidP="00000000" w:rsidRDefault="00000000" w:rsidRPr="00000000" w14:paraId="0000000B">
      <w:pPr>
        <w:pageBreakBefore w:val="0"/>
        <w:ind w:left="0" w:firstLine="0"/>
        <w:jc w:val="both"/>
        <w:rPr>
          <w:rFonts w:ascii="Verdana" w:cs="Verdana" w:eastAsia="Verdana" w:hAnsi="Verdana"/>
          <w:b w:val="1"/>
          <w:color w:val="000000"/>
          <w:sz w:val="20"/>
          <w:szCs w:val="20"/>
        </w:rPr>
      </w:pPr>
      <w:r w:rsidDel="00000000" w:rsidR="00000000" w:rsidRPr="00000000">
        <w:rPr>
          <w:rtl w:val="0"/>
        </w:rPr>
      </w:r>
    </w:p>
    <w:p w:rsidR="00000000" w:rsidDel="00000000" w:rsidP="00000000" w:rsidRDefault="00000000" w:rsidRPr="00000000" w14:paraId="0000000C">
      <w:pPr>
        <w:pageBreakBefore w:val="0"/>
        <w:ind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3.1 </w:t>
      </w:r>
      <w:r w:rsidDel="00000000" w:rsidR="00000000" w:rsidRPr="00000000">
        <w:rPr>
          <w:rFonts w:ascii="Verdana" w:cs="Verdana" w:eastAsia="Verdana" w:hAnsi="Verdana"/>
          <w:sz w:val="20"/>
          <w:szCs w:val="20"/>
          <w:rtl w:val="0"/>
        </w:rPr>
        <w:t xml:space="preserve">SAMULCO Policy IT-0101</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color w:val="000000"/>
          <w:sz w:val="20"/>
          <w:szCs w:val="20"/>
          <w:rtl w:val="0"/>
        </w:rPr>
        <w:t xml:space="preserve">– Use of IT Resources</w:t>
      </w:r>
    </w:p>
    <w:p w:rsidR="00000000" w:rsidDel="00000000" w:rsidP="00000000" w:rsidRDefault="00000000" w:rsidRPr="00000000" w14:paraId="0000000D">
      <w:pPr>
        <w:pageBreakBefore w:val="0"/>
        <w:ind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3.2 </w:t>
      </w:r>
      <w:r w:rsidDel="00000000" w:rsidR="00000000" w:rsidRPr="00000000">
        <w:rPr>
          <w:rFonts w:ascii="Verdana" w:cs="Verdana" w:eastAsia="Verdana" w:hAnsi="Verdana"/>
          <w:sz w:val="20"/>
          <w:szCs w:val="20"/>
          <w:rtl w:val="0"/>
        </w:rPr>
        <w:t xml:space="preserve">SAMULCO Policy IT-0106 </w:t>
      </w:r>
      <w:r w:rsidDel="00000000" w:rsidR="00000000" w:rsidRPr="00000000">
        <w:rPr>
          <w:rFonts w:ascii="Verdana" w:cs="Verdana" w:eastAsia="Verdana" w:hAnsi="Verdana"/>
          <w:color w:val="000000"/>
          <w:sz w:val="20"/>
          <w:szCs w:val="20"/>
          <w:rtl w:val="0"/>
        </w:rPr>
        <w:t xml:space="preserve">– Electronic Message (E-mail) Guidelines and Requirements</w:t>
      </w:r>
    </w:p>
    <w:p w:rsidR="00000000" w:rsidDel="00000000" w:rsidP="00000000" w:rsidRDefault="00000000" w:rsidRPr="00000000" w14:paraId="0000000E">
      <w:pPr>
        <w:pageBreakBefore w:val="0"/>
        <w:ind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3.5 SAMULCO Personnel Guide</w:t>
      </w:r>
    </w:p>
    <w:p w:rsidR="00000000" w:rsidDel="00000000" w:rsidP="00000000" w:rsidRDefault="00000000" w:rsidRPr="00000000" w14:paraId="0000000F">
      <w:pPr>
        <w:pageBreakBefore w:val="0"/>
        <w:ind w:left="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ind w:left="0" w:firstLine="144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4.1 SAMULCO/MIS Department Responsibilities</w:t>
      </w:r>
    </w:p>
    <w:p w:rsidR="00000000" w:rsidDel="00000000" w:rsidP="00000000" w:rsidRDefault="00000000" w:rsidRPr="00000000" w14:paraId="00000013">
      <w:pPr>
        <w:pageBreakBefore w:val="0"/>
        <w:ind w:left="0" w:firstLine="144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4">
      <w:pPr>
        <w:pageBreakBefore w:val="0"/>
        <w:ind w:left="2070" w:hanging="63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4.1.1 MIS will evaluate, install, and maintain anti-virus software and/or tools for use on all SAMULCO desktop computers, laptops, servers, and other computing devices.</w:t>
      </w:r>
    </w:p>
    <w:p w:rsidR="00000000" w:rsidDel="00000000" w:rsidP="00000000" w:rsidRDefault="00000000" w:rsidRPr="00000000" w14:paraId="00000015">
      <w:pPr>
        <w:pageBreakBefore w:val="0"/>
        <w:ind w:left="2070" w:hanging="63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6">
      <w:pPr>
        <w:pageBreakBefore w:val="0"/>
        <w:ind w:left="216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4.1.1.1 All software </w:t>
      </w:r>
      <w:r w:rsidDel="00000000" w:rsidR="00000000" w:rsidRPr="00000000">
        <w:rPr>
          <w:rFonts w:ascii="Verdana" w:cs="Verdana" w:eastAsia="Verdana" w:hAnsi="Verdana"/>
          <w:b w:val="1"/>
          <w:sz w:val="20"/>
          <w:szCs w:val="20"/>
          <w:rtl w:val="0"/>
        </w:rPr>
        <w:t xml:space="preserve">must </w:t>
      </w:r>
      <w:r w:rsidDel="00000000" w:rsidR="00000000" w:rsidRPr="00000000">
        <w:rPr>
          <w:rFonts w:ascii="Verdana" w:cs="Verdana" w:eastAsia="Verdana" w:hAnsi="Verdana"/>
          <w:sz w:val="20"/>
          <w:szCs w:val="20"/>
          <w:rtl w:val="0"/>
        </w:rPr>
        <w:t xml:space="preserve">be installed by the IT Specialist in Technical (IST).</w:t>
      </w:r>
    </w:p>
    <w:p w:rsidR="00000000" w:rsidDel="00000000" w:rsidP="00000000" w:rsidRDefault="00000000" w:rsidRPr="00000000" w14:paraId="00000017">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pageBreakBefore w:val="0"/>
        <w:ind w:left="2970" w:hanging="81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4.1.1.2 Employees will only use software furnished by the SAMULCO. Under certain circumstances, software may be used if it has been approved by the employee’s immediate supervisor and MIS Manager.</w:t>
      </w:r>
    </w:p>
    <w:p w:rsidR="00000000" w:rsidDel="00000000" w:rsidP="00000000" w:rsidRDefault="00000000" w:rsidRPr="00000000" w14:paraId="00000019">
      <w:pPr>
        <w:pageBreakBefore w:val="0"/>
        <w:ind w:left="2970" w:hanging="81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4.1.2 All workstations and servers connected to SAMULCO computer network resources must have MIS supported anti-virus software correctly installed, configured, activated, and updated with the latest version of virus definitions before or immediately upon connecting to the network.</w:t>
      </w:r>
    </w:p>
    <w:p w:rsidR="00000000" w:rsidDel="00000000" w:rsidP="00000000" w:rsidRDefault="00000000" w:rsidRPr="00000000" w14:paraId="0000001B">
      <w:pPr>
        <w:pageBreakBefore w:val="0"/>
        <w:ind w:left="207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pageBreakBefore w:val="0"/>
        <w:ind w:left="2970" w:hanging="81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4.1.2.1 Data and program files that have been electronically transmitted to a SAMULCO computer from another location, whether internal or external, should be automatically scanned for viruses as they are being received.</w:t>
      </w:r>
    </w:p>
    <w:p w:rsidR="00000000" w:rsidDel="00000000" w:rsidP="00000000" w:rsidRDefault="00000000" w:rsidRPr="00000000" w14:paraId="0000001D">
      <w:pPr>
        <w:pageBreakBefore w:val="0"/>
        <w:ind w:left="2970" w:hanging="81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pageBreakBefore w:val="0"/>
        <w:ind w:left="2970" w:hanging="81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pageBreakBefore w:val="0"/>
        <w:ind w:left="2970" w:hanging="81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pageBreakBefore w:val="0"/>
        <w:ind w:left="2970" w:hanging="81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4.2 Anti-Virus Coordinator Responsibilities </w:t>
      </w:r>
    </w:p>
    <w:p w:rsidR="00000000" w:rsidDel="00000000" w:rsidP="00000000" w:rsidRDefault="00000000" w:rsidRPr="00000000" w14:paraId="00000022">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4.2.1 The IST will ensure that a reliable process is in place to receive notification from anti-virus software vendors of new virus threats, as well as monitor the SAMULCO network for virus incidents.</w:t>
      </w:r>
    </w:p>
    <w:p w:rsidR="00000000" w:rsidDel="00000000" w:rsidP="00000000" w:rsidRDefault="00000000" w:rsidRPr="00000000" w14:paraId="00000024">
      <w:pPr>
        <w:pageBreakBefore w:val="0"/>
        <w:ind w:left="207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4.3 Employee Responsibilities (see Appendix A)</w:t>
      </w:r>
    </w:p>
    <w:p w:rsidR="00000000" w:rsidDel="00000000" w:rsidP="00000000" w:rsidRDefault="00000000" w:rsidRPr="00000000" w14:paraId="00000026">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4.4 Monthly Virus Reporting</w:t>
      </w:r>
    </w:p>
    <w:p w:rsidR="00000000" w:rsidDel="00000000" w:rsidP="00000000" w:rsidRDefault="00000000" w:rsidRPr="00000000" w14:paraId="00000028">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4.4.1 The IST will generate a monthly report, which includes information pertaining to the number of viruses detected.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-495299</wp:posOffset>
                </wp:positionV>
                <wp:extent cx="5668700" cy="5651370"/>
                <wp:effectExtent b="0" l="0" r="0" t="0"/>
                <wp:wrapSquare wrapText="bothSides" distB="0" distT="0" distL="114300" distR="114300"/>
                <wp:docPr id="1" name=""/>
                <a:graphic>
                  <a:graphicData uri="http://schemas.microsoft.com/office/word/2010/wordprocessingShape">
                    <wps:wsp>
                      <wps:cNvSpPr/>
                      <wps:cNvPr id="2" name="Shape 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-495299</wp:posOffset>
                </wp:positionV>
                <wp:extent cx="5668700" cy="56513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2A">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4.5 Enforcement Authority</w:t>
      </w:r>
    </w:p>
    <w:p w:rsidR="00000000" w:rsidDel="00000000" w:rsidP="00000000" w:rsidRDefault="00000000" w:rsidRPr="00000000" w14:paraId="0000002C">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4.5.1 The ISD has been designated by the MIS Supervisor to monitor and provide initial enforcement of the SAMULCO Information Security program and MIS policies.</w:t>
      </w:r>
    </w:p>
    <w:p w:rsidR="00000000" w:rsidDel="00000000" w:rsidP="00000000" w:rsidRDefault="00000000" w:rsidRPr="00000000" w14:paraId="0000002E">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4.5.2 The IST may investigate any report of an apparent computer infection; and will, in certain cases, make an effort to investigate the source or carrier of the infection. As necessary, the IST will keep the MIS Supervisor and other relevant personnel advised as to the findings of the investigation.</w:t>
      </w:r>
    </w:p>
    <w:p w:rsidR="00000000" w:rsidDel="00000000" w:rsidP="00000000" w:rsidRDefault="00000000" w:rsidRPr="00000000" w14:paraId="00000030">
      <w:pPr>
        <w:pageBreakBefore w:val="0"/>
        <w:ind w:left="207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4.6 Violations and Disciplinary Action(s)</w:t>
      </w:r>
    </w:p>
    <w:p w:rsidR="00000000" w:rsidDel="00000000" w:rsidP="00000000" w:rsidRDefault="00000000" w:rsidRPr="00000000" w14:paraId="00000032">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4.6.1 All suspected violations of this policy will be reported to a supervisor in the chain of command above the employee.</w:t>
      </w:r>
    </w:p>
    <w:p w:rsidR="00000000" w:rsidDel="00000000" w:rsidP="00000000" w:rsidRDefault="00000000" w:rsidRPr="00000000" w14:paraId="00000034">
      <w:pPr>
        <w:pageBreakBefore w:val="0"/>
        <w:ind w:left="207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General Manager for appropriate action.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such disciplinary action: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soon as the offense is discovered, the MIS Supervisor shall issue a Preventive Maintenance Report to the General Manager for recommendation purposes. The General Manager will issue written warning to the employee. </w:t>
      </w:r>
    </w:p>
    <w:p w:rsidR="00000000" w:rsidDel="00000000" w:rsidP="00000000" w:rsidRDefault="00000000" w:rsidRPr="00000000" w14:paraId="0000003A">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5.1 IT Specialist in Technical (IST) – The person designated by the MIS Supervisor to monitor and coordinate anti-virus activities within the SAMULCO. And an MIS technical personnel that provides both first and second level support to all computer and network employees in the SAMULCO field offices.</w:t>
      </w:r>
    </w:p>
    <w:p w:rsidR="00000000" w:rsidDel="00000000" w:rsidP="00000000" w:rsidRDefault="00000000" w:rsidRPr="00000000" w14:paraId="0000003E">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5.2 MIS Supervisor - The head of MIS and the person who is responsible for all information resources within the SAMULCO.</w:t>
      </w:r>
    </w:p>
    <w:p w:rsidR="00000000" w:rsidDel="00000000" w:rsidP="00000000" w:rsidRDefault="00000000" w:rsidRPr="00000000" w14:paraId="00000040">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5.3 Computer Virus – Software used to infect a computer with a destructive program.</w:t>
      </w:r>
    </w:p>
    <w:p w:rsidR="00000000" w:rsidDel="00000000" w:rsidP="00000000" w:rsidRDefault="00000000" w:rsidRPr="00000000" w14:paraId="00000043">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5.4 Data Center – The MIS organization that is responsible for all the SAMULCO Systems and it’s a central repository of SAMULCO.</w:t>
      </w:r>
    </w:p>
    <w:p w:rsidR="00000000" w:rsidDel="00000000" w:rsidP="00000000" w:rsidRDefault="00000000" w:rsidRPr="00000000" w14:paraId="00000045">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5.5 Employee – Individuals employed on a temporary or permanent basis by the SAMULCO; as well as contractors, contractors’ employees. </w:t>
      </w:r>
    </w:p>
    <w:p w:rsidR="00000000" w:rsidDel="00000000" w:rsidP="00000000" w:rsidRDefault="00000000" w:rsidRPr="00000000" w14:paraId="00000047">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5.6 Office of Management Information Services (OMIS) – Office that reports directly to the General Manager for Administration and provides leadership, innovation, and services needed to achieve efficient and effective technology solutions to meet the goals of the SAMULCO.</w:t>
      </w:r>
    </w:p>
    <w:p w:rsidR="00000000" w:rsidDel="00000000" w:rsidP="00000000" w:rsidRDefault="00000000" w:rsidRPr="00000000" w14:paraId="00000049">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5.7 PC – A personal computer; also called a workstation.</w:t>
      </w:r>
    </w:p>
    <w:p w:rsidR="00000000" w:rsidDel="00000000" w:rsidP="00000000" w:rsidRDefault="00000000" w:rsidRPr="00000000" w14:paraId="0000004B">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pageBreakBefore w:val="0"/>
        <w:ind w:left="135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5.8 Scan – To examine computer coding/programs sequentially, part by part. For viruses, scans are made for virus signatures or potentially unsafe practices (e.g., changes to an executable file, direct writes to specific disk sectors, etc..).</w:t>
      </w:r>
    </w:p>
    <w:p w:rsidR="00000000" w:rsidDel="00000000" w:rsidP="00000000" w:rsidRDefault="00000000" w:rsidRPr="00000000" w14:paraId="0000004D">
      <w:pPr>
        <w:pageBreakBefore w:val="0"/>
        <w:ind w:left="135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pageBreakBefore w:val="0"/>
        <w:ind w:left="1260" w:hanging="5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5.9 Virus Detection Software – Software that defends a PC against viruses and other malicious Internet code by scanning incoming attachments in e-mail and from other programs.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-2108199</wp:posOffset>
                </wp:positionV>
                <wp:extent cx="5668700" cy="5651370"/>
                <wp:effectExtent b="0" l="0" r="0" t="0"/>
                <wp:wrapSquare wrapText="bothSides" distB="0" distT="0" distL="114300" distR="114300"/>
                <wp:docPr id="5" name=""/>
                <a:graphic>
                  <a:graphicData uri="http://schemas.microsoft.com/office/word/2010/wordprocessingShape">
                    <wps:wsp>
                      <wps:cNvSpPr/>
                      <wps:cNvPr id="6" name="Shape 6"/>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-2108199</wp:posOffset>
                </wp:positionV>
                <wp:extent cx="5668700" cy="565137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sectPr>
      <w:headerReference r:id="rId7" w:type="default"/>
      <w:footerReference r:id="rId8" w:type="default"/>
      <w:pgSz w:h="15840" w:w="12240" w:orient="portrait"/>
      <w:pgMar w:bottom="720" w:top="1890" w:left="153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Support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38100</wp:posOffset>
              </wp:positionV>
              <wp:extent cx="6877050" cy="1038225"/>
              <wp:effectExtent b="0" l="0" r="0" t="0"/>
              <wp:wrapNone/>
              <wp:docPr id="8" name=""/>
              <a:graphic>
                <a:graphicData uri="http://schemas.microsoft.com/office/word/2010/wordprocessingShape">
                  <wps:wsp>
                    <wps:cNvSpPr/>
                    <wps:cNvPr id="9" name="Shape 9"/>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38100</wp:posOffset>
              </wp:positionV>
              <wp:extent cx="6877050" cy="103822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139700</wp:posOffset>
              </wp:positionV>
              <wp:extent cx="2578100" cy="330200"/>
              <wp:effectExtent b="0" l="0" r="0" t="0"/>
              <wp:wrapNone/>
              <wp:docPr id="9" name=""/>
              <a:graphic>
                <a:graphicData uri="http://schemas.microsoft.com/office/word/2010/wordprocessingShape">
                  <wps:wsp>
                    <wps:cNvSpPr/>
                    <wps:cNvPr id="10" name="Shape 10"/>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139700</wp:posOffset>
              </wp:positionV>
              <wp:extent cx="2578100" cy="3302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139700</wp:posOffset>
              </wp:positionV>
              <wp:extent cx="2311400" cy="330200"/>
              <wp:effectExtent b="0" l="0" r="0" t="0"/>
              <wp:wrapNone/>
              <wp:docPr id="10" name=""/>
              <a:graphic>
                <a:graphicData uri="http://schemas.microsoft.com/office/word/2010/wordprocessingShape">
                  <wps:wsp>
                    <wps:cNvSpPr/>
                    <wps:cNvPr id="11" name="Shape 11"/>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139700</wp:posOffset>
              </wp:positionV>
              <wp:extent cx="2311400" cy="33020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4876800</wp:posOffset>
              </wp:positionH>
              <wp:positionV relativeFrom="paragraph">
                <wp:posOffset>139700</wp:posOffset>
              </wp:positionV>
              <wp:extent cx="1806575" cy="330200"/>
              <wp:effectExtent b="0" l="0" r="0" t="0"/>
              <wp:wrapNone/>
              <wp:docPr id="6" name=""/>
              <a:graphic>
                <a:graphicData uri="http://schemas.microsoft.com/office/word/2010/wordprocessingShape">
                  <wps:wsp>
                    <wps:cNvSpPr/>
                    <wps:cNvPr id="7" name="Shape 7"/>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 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139700</wp:posOffset>
              </wp:positionV>
              <wp:extent cx="1806575"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482600</wp:posOffset>
              </wp:positionV>
              <wp:extent cx="3568700" cy="473075"/>
              <wp:effectExtent b="0" l="0" r="0" t="0"/>
              <wp:wrapNone/>
              <wp:docPr id="4" name=""/>
              <a:graphic>
                <a:graphicData uri="http://schemas.microsoft.com/office/word/2010/wordprocessingShape">
                  <wps:wsp>
                    <wps:cNvSpPr/>
                    <wps:cNvPr id="5" name="Shape 5"/>
                    <wps:spPr>
                      <a:xfrm>
                        <a:off x="3574350" y="3556163"/>
                        <a:ext cx="35433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Virus Prevention, Detection and Removal</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482600</wp:posOffset>
              </wp:positionV>
              <wp:extent cx="356870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5687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482600</wp:posOffset>
              </wp:positionV>
              <wp:extent cx="1835150" cy="473075"/>
              <wp:effectExtent b="0" l="0" r="0" t="0"/>
              <wp:wrapNone/>
              <wp:docPr id="2" name=""/>
              <a:graphic>
                <a:graphicData uri="http://schemas.microsoft.com/office/word/2010/wordprocessingShape">
                  <wps:wsp>
                    <wps:cNvSpPr/>
                    <wps:cNvPr id="3" name="Shape 3"/>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482600</wp:posOffset>
              </wp:positionV>
              <wp:extent cx="1835150" cy="4730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5334000</wp:posOffset>
          </wp:positionH>
          <wp:positionV relativeFrom="paragraph">
            <wp:posOffset>504825</wp:posOffset>
          </wp:positionV>
          <wp:extent cx="419100" cy="419100"/>
          <wp:effectExtent b="0" l="0" r="0" t="0"/>
          <wp:wrapSquare wrapText="bothSides" distB="0" distT="0" distL="114300" distR="114300"/>
          <wp:docPr descr="338997_251006184982570_1078566576_o.jpg" id="11"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5803900</wp:posOffset>
              </wp:positionH>
              <wp:positionV relativeFrom="paragraph">
                <wp:posOffset>546100</wp:posOffset>
              </wp:positionV>
              <wp:extent cx="847725" cy="371475"/>
              <wp:effectExtent b="0" l="0" r="0" t="0"/>
              <wp:wrapNone/>
              <wp:docPr id="3" name=""/>
              <a:graphic>
                <a:graphicData uri="http://schemas.microsoft.com/office/word/2010/wordprocessingShape">
                  <wps:wsp>
                    <wps:cNvSpPr/>
                    <wps:cNvPr id="4" name="Shape 4"/>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5803900</wp:posOffset>
              </wp:positionH>
              <wp:positionV relativeFrom="paragraph">
                <wp:posOffset>546100</wp:posOffset>
              </wp:positionV>
              <wp:extent cx="847725" cy="3714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4"/>
      <w:numFmt w:val="decimal"/>
      <w:lvlText w:val="%1"/>
      <w:lvlJc w:val="left"/>
      <w:pPr>
        <w:ind w:left="435" w:hanging="435"/>
      </w:pPr>
      <w:rPr/>
    </w:lvl>
    <w:lvl w:ilvl="1">
      <w:start w:val="6"/>
      <w:numFmt w:val="decimal"/>
      <w:lvlText w:val="%1.%2"/>
      <w:lvlJc w:val="left"/>
      <w:pPr>
        <w:ind w:left="1155" w:hanging="435"/>
      </w:pPr>
      <w:rPr/>
    </w:lvl>
    <w:lvl w:ilvl="2">
      <w:start w:val="2"/>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