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el"/>
        <w:pageBreakBefore w:val="0"/>
      </w:pPr>
      <w:r>
        <w:rPr>
          <w:rFonts w:ascii="Arial" w:hAnsi="Arial"/>
          <w:color w:val="000000"/>
        </w:rPr>
        <w:t>THE FLY</w:t>
      </w:r>
    </w:p>
    <w:p>
      <w:pPr>
        <w:pStyle w:val="Untertitel"/>
        <w:pageBreakBefore w:val="0"/>
      </w:pPr>
      <w:r>
        <w:rPr>
          <w:rFonts w:ascii="Arial" w:hAnsi="Arial"/>
          <w:color w:val="000000"/>
        </w:rPr>
        <w:t>Projektvorhaben und bestehendes Instrument</w:t>
      </w:r>
    </w:p>
    <w:p>
      <w:pPr>
        <w:pStyle w:val="berschrift1"/>
        <w:keepNext/>
        <w:pageBreakBefore w:val="0"/>
      </w:pPr>
      <w:r>
        <w:rPr>
          <w:rFonts w:ascii="Arial" w:hAnsi="Arial"/>
          <w:color w:val="000000"/>
        </w:rPr>
        <w:t>1 Projektvorhaben</w:t>
      </w:r>
    </w:p>
    <w:p>
      <w:pPr>
        <w:pageBreakBefore w:val="0"/>
      </w:pPr>
      <w:r>
        <w:rPr>
          <w:rFonts w:ascii="Arial" w:hAnsi="Arial"/>
          <w:color w:val="000000"/>
        </w:rPr>
        <w:t>Wir entwickeln den bestehenden Fliegenschwarm zu einem dynamischen, durch Einflüsse aus dem Raum veränderbaren System weiter. Die Grundlage bilden 50 Fliegen, deren Bewegungen künftig in SuperCollider berechnet und an das Synthesesystem in Max übertragen werden.</w:t>
      </w:r>
    </w:p>
    <w:p>
      <w:pPr>
        <w:pageBreakBefore w:val="0"/>
      </w:pPr>
      <w:r>
        <w:rPr>
          <w:rFonts w:ascii="Arial" w:hAnsi="Arial"/>
          <w:color w:val="000000"/>
        </w:rPr>
        <w:t>Die bisherigen Algorithmen, die den Schwarm auf der Control-Ebene steuern, sollen dabei entfallen. Das betrifft sowohl die Wiedergabe der aufgezeichneten Flugbahnen als auch die bisherigen vorgegebenen Schwarmsteuerungen, etwa Formation, Flow, Snake oder Collective Landing. Ihre Aufgaben übernimmt künftig das dynamische System. Die Bewegung entsteht aus dessen laufendem Zustand, den Wechselwirkungen der Fliegen und den Einflüssen von außen.</w:t>
      </w:r>
    </w:p>
    <w:p>
      <w:pPr>
        <w:pageBreakBefore w:val="0"/>
      </w:pPr>
      <w:r>
        <w:rPr>
          <w:rFonts w:ascii="Arial" w:hAnsi="Arial"/>
          <w:color w:val="000000"/>
        </w:rPr>
        <w:t>Die Auswertung der Bewegung für die Klangsteuerung bleibt vorerst im Synthesesystem. Dazu gehören die Berechnung von Geschwindigkeit, Beschleunigung und Richtungsänderung sowie deren Zuordnung zu den Klangparametern. Im weiteren Verlauf untersuchen wir auch andere Syntheseverfahren für die klangliche Umsetzung der Bewegungen.</w:t>
      </w:r>
    </w:p>
    <w:p>
      <w:pPr>
        <w:pStyle w:val="berschrift2"/>
        <w:keepNext/>
        <w:pageBreakBefore w:val="0"/>
      </w:pPr>
      <w:r>
        <w:rPr>
          <w:rFonts w:ascii="Arial" w:hAnsi="Arial"/>
          <w:color w:val="000000"/>
        </w:rPr>
        <w:t>1.1 Dynamisches Schwarmsystem</w:t>
      </w:r>
    </w:p>
    <w:p>
      <w:pPr>
        <w:pageBreakBefore w:val="0"/>
      </w:pPr>
      <w:r>
        <w:rPr>
          <w:rFonts w:ascii="Arial" w:hAnsi="Arial"/>
          <w:color w:val="000000"/>
        </w:rPr>
        <w:t>Ein Beitrag entwickelt das dynamische System und damit das eigenständige Bewegungsverhalten der 50 Fliegen. Das System liefert für jede Fliege fortlaufend ihre X- und Y-Position. Die Koordinaten werden im gemeinsamen Bewegungsfeld auf Werte zwischen 0 und 1 normiert. Jede Fliege besitzt eine feste Kennnummer von 1 bis 50, damit ihre Bewegung eindeutig einer Synthesestimme zugeordnet bleibt.</w:t>
      </w:r>
    </w:p>
    <w:p>
      <w:pPr>
        <w:pageBreakBefore w:val="0"/>
      </w:pPr>
      <w:r>
        <w:rPr>
          <w:rFonts w:ascii="Arial" w:hAnsi="Arial"/>
          <w:color w:val="000000"/>
        </w:rPr>
        <w:t>Diese Positionsfolgen ersetzen die bisher verwendeten aufgezeichneten Flugbahnen. Für die Auswertung werden ein gemeinsames Zeitraster und ein gemeinsamer räumlicher Maßstab vereinbart.</w:t>
      </w:r>
    </w:p>
    <w:p>
      <w:pPr>
        <w:pStyle w:val="berschrift2"/>
        <w:keepNext/>
        <w:pageBreakBefore w:val="0"/>
      </w:pPr>
      <w:r>
        <w:rPr>
          <w:rFonts w:ascii="Arial" w:hAnsi="Arial"/>
          <w:color w:val="000000"/>
        </w:rPr>
        <w:t>1.2 Sensoren und Bewegung im Raum</w:t>
      </w:r>
    </w:p>
    <w:p>
      <w:pPr>
        <w:pageBreakBefore w:val="0"/>
      </w:pPr>
      <w:r>
        <w:rPr>
          <w:rFonts w:ascii="Arial" w:hAnsi="Arial"/>
          <w:color w:val="000000"/>
        </w:rPr>
        <w:t>Ein weiterer Beitrag verbindet das dynamische Schwarmsystem mit Sensoren im Raum. Diese erfassen die Bewegungen der anwesenden Personen. Die Sensordaten werden in SuperCollider verarbeitet und beeinflussen das Verhalten der Fliegen.</w:t>
      </w:r>
    </w:p>
    <w:p>
      <w:pPr>
        <w:pageBreakBefore w:val="0"/>
      </w:pPr>
      <w:r>
        <w:rPr>
          <w:rFonts w:ascii="Arial" w:hAnsi="Arial"/>
          <w:color w:val="000000"/>
        </w:rPr>
        <w:t>So können sich Personen beispielsweise als Anziehungspunkte auf den Schwarm auswirken, Fliegen aus einem Bereich verdrängen oder ein Auseinanderfliegen auslösen. Welche Reaktionen entstehen und wie stark sie wirken, wird im Verlauf der gemeinsamen Entwicklung erprobt.</w:t>
      </w:r>
    </w:p>
    <w:p>
      <w:pPr>
        <w:pageBreakBefore w:val="0"/>
      </w:pPr>
      <w:r>
        <w:rPr>
          <w:rFonts w:ascii="Arial" w:hAnsi="Arial"/>
          <w:color w:val="000000"/>
        </w:rPr>
        <w:t>Das Schwarmsystem bewegt sich dabei weiterhin eigenständig. Die Sensoren ergänzen Einflüsse aus dem realen Raum, auf die das System reagiert.</w:t>
      </w:r>
    </w:p>
    <w:p>
      <w:pPr>
        <w:pStyle w:val="berschrift2"/>
        <w:keepNext/>
        <w:pageBreakBefore w:val="0"/>
      </w:pPr>
      <w:r>
        <w:rPr>
          <w:rFonts w:ascii="Arial" w:hAnsi="Arial"/>
          <w:color w:val="000000"/>
        </w:rPr>
        <w:t>1.3 Zusätzliches Sounddesign und Umweltereignisse</w:t>
      </w:r>
    </w:p>
    <w:p>
      <w:pPr>
        <w:pageBreakBefore w:val="0"/>
      </w:pPr>
      <w:r>
        <w:rPr>
          <w:rFonts w:ascii="Arial" w:hAnsi="Arial"/>
          <w:color w:val="000000"/>
        </w:rPr>
        <w:t>Ein weiterer Beitrag erweitert die Klangwelt des Schwarms. Ein möglicher Ansatz sind zusätzliche Tiere, beispielsweise größere Insekten, die einen eigenen Klang besitzen und das Verhalten der Fliegen beeinflussen.</w:t>
      </w:r>
    </w:p>
    <w:p>
      <w:pPr>
        <w:pageBreakBefore w:val="0"/>
      </w:pPr>
      <w:r>
        <w:rPr>
          <w:rFonts w:ascii="Arial" w:hAnsi="Arial"/>
          <w:color w:val="000000"/>
        </w:rPr>
        <w:t>Ein anderer Ansatz sind Umweltereignisse wie Wind oder Regen. Diese erhalten eine eigene klangliche Gestaltung und können zugleich auf die Bewegung des Schwarms einwirken. Ein Regenereignis könnte beispielsweise hörbar einsetzen und die Fliegen dazu bringen, sich zu sammeln, auszuweichen oder auseinanderzufliegen. Die konkreten Reaktionen werden gemeinsam entwickelt.</w:t>
      </w:r>
    </w:p>
    <w:p>
      <w:pPr>
        <w:pageBreakBefore w:val="0"/>
      </w:pPr>
      <w:r>
        <w:rPr>
          <w:rFonts w:ascii="Arial" w:hAnsi="Arial"/>
          <w:color w:val="000000"/>
        </w:rPr>
        <w:t>Der Beitrag umfasst sowohl die zusätzlichen Klänge als auch die Gestaltung der Ereignisse. Wie diese Ereignisse mit dem dynamischen Schwarmsystem verbunden werden, wird mit dessen Entwicklung abgestimmt. Welche der beiden Richtungen verfolgt wird oder ob sie kombiniert werden, bleibt zunächst offen.</w:t>
      </w:r>
    </w:p>
    <w:p>
      <w:pPr>
        <w:pStyle w:val="berschrift2"/>
        <w:keepNext/>
        <w:pageBreakBefore w:val="0"/>
      </w:pPr>
      <w:r>
        <w:rPr>
          <w:rFonts w:ascii="Arial" w:hAnsi="Arial"/>
          <w:color w:val="000000"/>
        </w:rPr>
        <w:t>1.4 Anbindung und Synthese in Max</w:t>
      </w:r>
    </w:p>
    <w:p>
      <w:pPr>
        <w:pageBreakBefore w:val="0"/>
      </w:pPr>
      <w:r>
        <w:rPr>
          <w:rFonts w:ascii="Arial" w:hAnsi="Arial"/>
          <w:color w:val="000000"/>
        </w:rPr>
        <w:t>Ich übernehme die Bearbeitung des Max-Patches, die Anbindung der externen Beiträge und die Integration in das bestehende Synthesesystem. Die anderen Beteiligten entwickeln ihre Systeme außerhalb des Max-Patches.</w:t>
      </w:r>
    </w:p>
    <w:p>
      <w:pPr>
        <w:pageBreakBefore w:val="0"/>
      </w:pPr>
      <w:r>
        <w:rPr>
          <w:rFonts w:ascii="Arial" w:hAnsi="Arial"/>
          <w:color w:val="000000"/>
        </w:rPr>
        <w:t>Für die Verbindung ist OSC (Open Sound Control) vorgesehen. Darüber kann ein SuperCollider-Patch die berechneten Bewegungsdaten laufend an Max senden. Beide Programme können auf demselben Computer oder auf verschiedenen Computern im gemeinsamen Netzwerk laufen.</w:t>
      </w:r>
    </w:p>
    <w:p>
      <w:pPr>
        <w:pageBreakBefore w:val="0"/>
      </w:pPr>
      <w:r>
        <w:rPr>
          <w:rFonts w:ascii="Arial" w:hAnsi="Arial"/>
          <w:color w:val="000000"/>
        </w:rPr>
        <w:t>Jede Positionsmeldung enthält die Kennnummer der Fliege und ihre X/Y-Koordinaten. Im Max-Patch wird dafür ein Empfangsmodul eingerichtet, das die Daten entgegennimmt und der jeweiligen Fliegenstimme zuordnet. Max berechnet daraus die Bewegungseigenschaften und setzt diese vorerst mit der vorhandenen Synthese in Klang um.</w:t>
      </w:r>
    </w:p>
    <w:p>
      <w:pPr>
        <w:pageBreakBefore w:val="0"/>
      </w:pPr>
      <w:r>
        <w:rPr>
          <w:rFonts w:ascii="Arial" w:hAnsi="Arial"/>
          <w:color w:val="000000"/>
        </w:rPr>
        <w:t>Die Sensoreinflüsse und die Einflüsse zusätzlicher Tiere oder Umweltereignisse werden im dynamischen System verarbeitet. Dessen resultierende Fliegenpositionen gelangen an Max. Die zusätzlichen Klänge ergänzen die Fliegensynthese; ihre Einbindung in die gemeinsame Audioausgabe wird abgestimmt.</w:t>
      </w:r>
    </w:p>
    <w:p>
      <w:pPr>
        <w:pStyle w:val="berschrift2"/>
        <w:keepNext/>
        <w:pageBreakBefore w:val="0"/>
      </w:pPr>
      <w:r>
        <w:rPr>
          <w:rFonts w:ascii="Arial" w:hAnsi="Arial"/>
          <w:color w:val="000000"/>
        </w:rPr>
        <w:t>1.5 Mögliche Erweiterungen</w:t>
      </w:r>
    </w:p>
    <w:p>
      <w:pPr>
        <w:pageBreakBefore w:val="0"/>
      </w:pPr>
      <w:r>
        <w:rPr>
          <w:rFonts w:ascii="Arial" w:hAnsi="Arial"/>
          <w:color w:val="000000"/>
        </w:rPr>
        <w:t>Eine Erweiterung auf dreidimensionale Bewegung ist ebenfalls denkbar. In diesem Fall würde das dynamische System zusätzlich eine Z-Koordinate pro Fliege liefern. Wie die dritte Dimension für die Klangsteuerung und räumliche Wiedergabe genutzt wird, wäre gemeinsam festzulegen. Ebenso wird erprobt, welche anderen Syntheseverfahren sich für die Bewegungsdaten und die erweiterte Klangwelt eignen.</w:t>
      </w:r>
    </w:p>
    <w:p>
      <w:pPr>
        <w:pStyle w:val="berschrift1"/>
        <w:keepNext/>
        <w:pageBreakBefore/>
      </w:pPr>
      <w:r>
        <w:rPr>
          <w:rFonts w:ascii="Arial" w:hAnsi="Arial"/>
          <w:color w:val="000000"/>
        </w:rPr>
        <w:t>2 Bestehendes Instrument</w:t>
      </w:r>
    </w:p>
    <w:p>
      <w:pPr>
        <w:pageBreakBefore w:val="0"/>
      </w:pPr>
      <w:r>
        <w:rPr>
          <w:rFonts w:ascii="Arial" w:hAnsi="Arial"/>
          <w:color w:val="000000"/>
        </w:rPr>
        <w:t>Die folgenden Abschnitte beschreiben den bisherigen Fliegenklang und die vorhandene Auswertung der Bewegung. Sie erklären die klangliche Grundlage, an die das neue dynamische System zunächst angeschlossen wird. Die hier beschriebenen Klangzuordnungen bestehen vorerst weiter; die bisherigen Algorithmen zur Erzeugung und Steuerung der Schwarmbewegung werden durch das neue System abgelöst.</w:t>
      </w:r>
    </w:p>
    <w:p w14:paraId="3D22AF9C" w14:textId="77777777" w:rsidR="00203653" w:rsidRDefault="00000000">
      <w:pPr>
        <w:pStyle w:val="berschrift2"/>
        <w:keepNext/>
        <w:pageBreakBefore w:val="0"/>
      </w:pPr>
      <w:r>
        <w:rPr>
          <w:rFonts w:ascii="Arial" w:hAnsi="Arial"/>
          <w:color w:val="000000"/>
        </w:rPr>
        <w:t>2.1 Woraus der Fliegenklang besteht</w:t>
      </w:r>
    </w:p>
    <w:p w14:paraId="76B7BE4C" w14:textId="77777777" w:rsidR="00203653" w:rsidRDefault="00000000">
      <w:pPr>
        <w:pageBreakBefore w:val="0"/>
      </w:pPr>
      <w:r>
        <w:rPr>
          <w:rFonts w:ascii="Arial" w:hAnsi="Arial"/>
          <w:color w:val="000000"/>
        </w:rPr>
        <w:t>Eine Fliege besitzt eine eigene Bewegung und einen eigenen Klang. Bis zu 50 solcher Fliegen können gleichzeitig erklingen. Der Klang wird synthetisch erzeugt; die Flugbahnen sind Steuerdaten und keine Geräuschaufnahmen.</w:t>
      </w:r>
    </w:p>
    <w:p w14:paraId="020C6685" w14:textId="77777777" w:rsidR="00203653" w:rsidRDefault="00000000">
      <w:pPr>
        <w:pStyle w:val="berschrift3"/>
        <w:keepNext/>
        <w:pageBreakBefore w:val="0"/>
      </w:pPr>
      <w:r>
        <w:rPr>
          <w:rFonts w:ascii="Arial" w:hAnsi="Arial"/>
          <w:color w:val="000000"/>
        </w:rPr>
        <w:t>Zwei Flügel erzeugen den Summton</w:t>
      </w:r>
    </w:p>
    <w:p w14:paraId="30C5A800" w14:textId="46E3A4B2" w:rsidR="00203653" w:rsidRDefault="00000000">
      <w:pPr>
        <w:pageBreakBefore w:val="0"/>
      </w:pPr>
      <w:r>
        <w:rPr>
          <w:rFonts w:ascii="Arial" w:hAnsi="Arial"/>
          <w:color w:val="000000"/>
        </w:rPr>
        <w:t>Der Summton entsteht aus zwei Phasor-Oszillatoren, einem pro Flügel. Beide werden leicht unterschiedlich angesteuert, wodurch kleine Klangunterschiede und Schwebungen entstehen.</w:t>
      </w:r>
    </w:p>
    <w:p w14:paraId="29CADDDF" w14:textId="263210EA" w:rsidR="00203653" w:rsidRDefault="00000000">
      <w:pPr>
        <w:pageBreakBefore w:val="0"/>
      </w:pPr>
      <w:r>
        <w:rPr>
          <w:rFonts w:ascii="Arial" w:hAnsi="Arial"/>
          <w:color w:val="000000"/>
        </w:rPr>
        <w:t xml:space="preserve">Die gemeinsame Grundfrequenz driftet langsam und unregelmäßig. Ihre Zufallsziele liegen im bestehenden Instrument bei 160–220 </w:t>
      </w:r>
      <w:proofErr w:type="gramStart"/>
      <w:r>
        <w:rPr>
          <w:rFonts w:ascii="Arial" w:hAnsi="Arial"/>
          <w:color w:val="000000"/>
        </w:rPr>
        <w:t>Hz.</w:t>
      </w:r>
      <w:proofErr w:type="gramEnd"/>
      <w:r>
        <w:rPr>
          <w:rFonts w:ascii="Arial" w:hAnsi="Arial"/>
          <w:color w:val="000000"/>
        </w:rPr>
        <w:t xml:space="preserve"> Bewegung und weitere Modulationen verändern die tatsächlichen Frequenzen zusätzlich. Der Klang besitzt deshalb auch bei einer gleichförmigen Bewegung ein Eigenleben.</w:t>
      </w:r>
    </w:p>
    <w:p w14:paraId="66AE84A2" w14:textId="77777777" w:rsidR="00203653" w:rsidRDefault="00000000">
      <w:pPr>
        <w:pStyle w:val="berschrift3"/>
        <w:keepNext/>
        <w:pageBreakBefore w:val="0"/>
      </w:pPr>
      <w:r>
        <w:rPr>
          <w:rFonts w:ascii="Arial" w:hAnsi="Arial"/>
          <w:color w:val="000000"/>
        </w:rPr>
        <w:t>Kurze Rauschereignisse betonen Manöver</w:t>
      </w:r>
    </w:p>
    <w:p w14:paraId="502325C6" w14:textId="77777777" w:rsidR="00203653" w:rsidRDefault="00000000">
      <w:pPr>
        <w:pageBreakBefore w:val="0"/>
      </w:pPr>
      <w:r>
        <w:rPr>
          <w:rFonts w:ascii="Arial" w:hAnsi="Arial"/>
          <w:color w:val="000000"/>
        </w:rPr>
        <w:t>Zusätzlich kann ein deutliches Manöver einen kurzen Flutter- oder Buzz-Klang auslösen. Dafür wird eine Mischung aus rosa und weißem Rauschen rhythmisch moduliert, gefiltert und mit einer kurzen Hüllkurve versehen. Seine Stärke, Rauigkeit und spektrale Lage hängen von der Bewegung ab.</w:t>
      </w:r>
    </w:p>
    <w:p w14:paraId="6F6CFE7C" w14:textId="77777777" w:rsidR="00203653" w:rsidRDefault="00000000">
      <w:pPr>
        <w:pageBreakBefore w:val="0"/>
      </w:pPr>
      <w:r>
        <w:rPr>
          <w:rFonts w:ascii="Arial" w:hAnsi="Arial"/>
          <w:color w:val="000000"/>
        </w:rPr>
        <w:t>Ein starkes Manöver führt nicht zwangsläufig zu einem Buzz: Nach der Manövererkennung entscheidet eine Zufallsauswahl, ob das Ereignis tatsächlich hörbar wird. Die Dauer und der genaue Verlauf werden ebenfalls variiert. Die Ereignisse dauern im geladenen Bereich 60–500 ms.</w:t>
      </w:r>
    </w:p>
    <w:p w14:paraId="436BC7EB" w14:textId="77777777" w:rsidR="00203653" w:rsidRDefault="00000000">
      <w:pPr>
        <w:pStyle w:val="berschrift3"/>
        <w:keepNext/>
        <w:pageBreakBefore w:val="0"/>
      </w:pPr>
      <w:r>
        <w:rPr>
          <w:rFonts w:ascii="Arial" w:hAnsi="Arial"/>
          <w:color w:val="000000"/>
        </w:rPr>
        <w:t>Ein kontinuierlicher Luftanteil verbindet die Ereignisse</w:t>
      </w:r>
    </w:p>
    <w:p w14:paraId="18E1595E" w14:textId="77777777" w:rsidR="00203653" w:rsidRDefault="00000000">
      <w:pPr>
        <w:pageBreakBefore w:val="0"/>
      </w:pPr>
      <w:r>
        <w:rPr>
          <w:rFonts w:ascii="Arial" w:hAnsi="Arial"/>
          <w:color w:val="000000"/>
        </w:rPr>
        <w:t>Unter dem Summton und den kurzen Ereignissen liegt ein leiser Luftanteil. Er stammt ebenfalls aus Rauschen, läuft aber ohne die kurze Ereignishüllkurve. Höhere Geschwindigkeit und stärkere Änderungen des Tempos können ihn verstärken.</w:t>
      </w:r>
    </w:p>
    <w:p w14:paraId="182E1A35" w14:textId="77777777" w:rsidR="00203653" w:rsidRDefault="00000000">
      <w:pPr>
        <w:pStyle w:val="berschrift3"/>
        <w:keepNext/>
        <w:pageBreakBefore w:val="0"/>
      </w:pPr>
      <w:r>
        <w:rPr>
          <w:rFonts w:ascii="Arial" w:hAnsi="Arial"/>
          <w:color w:val="000000"/>
        </w:rPr>
        <w:t>Raum und Klangfarbe gehören zusammen</w:t>
      </w:r>
    </w:p>
    <w:p w14:paraId="3BB0196D" w14:textId="69BFA916" w:rsidR="00203653" w:rsidRDefault="00000000">
      <w:pPr>
        <w:pageBreakBefore w:val="0"/>
      </w:pPr>
      <w:r>
        <w:rPr>
          <w:rFonts w:ascii="Arial" w:hAnsi="Arial"/>
          <w:color w:val="000000"/>
        </w:rPr>
        <w:t xml:space="preserve">Diese Schichten werden pro Fliege zu einem Monoklang zusammengeführt. Anschließend beeinflussen Entfernung und Flugrichtung die </w:t>
      </w:r>
      <w:proofErr w:type="gramStart"/>
      <w:r>
        <w:rPr>
          <w:rFonts w:ascii="Arial" w:hAnsi="Arial"/>
          <w:color w:val="000000"/>
        </w:rPr>
        <w:t>Klangfarbe.</w:t>
      </w:r>
      <w:proofErr w:type="gramEnd"/>
    </w:p>
    <w:p w14:paraId="37DB8645" w14:textId="77777777" w:rsidR="00203653" w:rsidRDefault="00203653">
      <w:pPr>
        <w:pageBreakBefore w:val="0"/>
        <w:spacing w:after="40"/>
      </w:pPr>
    </w:p>
    <w:p w14:paraId="7BBAE858" w14:textId="77777777" w:rsidR="00203653" w:rsidRDefault="00000000">
      <w:pPr>
        <w:pStyle w:val="berschrift2"/>
        <w:keepNext/>
        <w:pageBreakBefore w:val="0"/>
      </w:pPr>
      <w:r>
        <w:rPr>
          <w:rFonts w:ascii="Arial" w:hAnsi="Arial"/>
          <w:color w:val="000000"/>
        </w:rPr>
        <w:t>2.2 Welche Eigenschaften der Bewegung ausgewertet werden</w:t>
      </w:r>
    </w:p>
    <w:p w14:paraId="4C706BA8" w14:textId="78C6A727" w:rsidR="00203653" w:rsidRDefault="00203653">
      <w:pPr>
        <w:pageBreakBefore w:val="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3969"/>
        <w:gridCol w:w="3345"/>
      </w:tblGrid>
      <w:tr w:rsidR="00203653" w14:paraId="3113A013" w14:textId="77777777">
        <w:trPr>
          <w:cantSplit/>
          <w:tblHeader/>
          <w:jc w:val="center"/>
        </w:trPr>
        <w:tc>
          <w:tcPr>
            <w:tcW w:w="2438" w:type="dxa"/>
            <w:shd w:val="clear" w:color="auto" w:fill="E4EAF0"/>
            <w:tcMar>
              <w:top w:w="90" w:type="dxa"/>
              <w:left w:w="105" w:type="dxa"/>
              <w:bottom w:w="90" w:type="dxa"/>
              <w:right w:w="105" w:type="dxa"/>
            </w:tcMar>
            <w:vAlign w:val="center"/>
          </w:tcPr>
          <w:p w14:paraId="0FDEF742" w14:textId="77777777" w:rsidR="00203653" w:rsidRDefault="00000000">
            <w:pPr>
              <w:spacing w:after="40" w:line="252" w:lineRule="auto"/>
            </w:pPr>
            <w:r>
              <w:rPr>
                <w:b/>
                <w:color w:val="000000"/>
                <w:sz w:val="19"/>
              </w:rPr>
              <w:t>Bewegungsgröße</w:t>
            </w:r>
          </w:p>
        </w:tc>
        <w:tc>
          <w:tcPr>
            <w:tcW w:w="3969" w:type="dxa"/>
            <w:shd w:val="clear" w:color="auto" w:fill="E4EAF0"/>
            <w:tcMar>
              <w:top w:w="90" w:type="dxa"/>
              <w:left w:w="105" w:type="dxa"/>
              <w:bottom w:w="90" w:type="dxa"/>
              <w:right w:w="105" w:type="dxa"/>
            </w:tcMar>
            <w:vAlign w:val="center"/>
          </w:tcPr>
          <w:p w14:paraId="77C04FAD" w14:textId="77777777" w:rsidR="00203653" w:rsidRDefault="00000000">
            <w:pPr>
              <w:spacing w:after="40" w:line="252" w:lineRule="auto"/>
            </w:pPr>
            <w:r>
              <w:rPr>
                <w:b/>
                <w:color w:val="000000"/>
                <w:sz w:val="19"/>
              </w:rPr>
              <w:t>Bedeutung</w:t>
            </w:r>
          </w:p>
        </w:tc>
        <w:tc>
          <w:tcPr>
            <w:tcW w:w="3345" w:type="dxa"/>
            <w:shd w:val="clear" w:color="auto" w:fill="E4EAF0"/>
            <w:tcMar>
              <w:top w:w="90" w:type="dxa"/>
              <w:left w:w="105" w:type="dxa"/>
              <w:bottom w:w="90" w:type="dxa"/>
              <w:right w:w="105" w:type="dxa"/>
            </w:tcMar>
            <w:vAlign w:val="center"/>
          </w:tcPr>
          <w:p w14:paraId="27BDA299" w14:textId="77777777" w:rsidR="00203653" w:rsidRDefault="00000000">
            <w:pPr>
              <w:spacing w:after="40" w:line="252" w:lineRule="auto"/>
            </w:pPr>
            <w:r>
              <w:rPr>
                <w:b/>
                <w:color w:val="000000"/>
                <w:sz w:val="19"/>
              </w:rPr>
              <w:t>Einheit oder Wertebereich</w:t>
            </w:r>
          </w:p>
        </w:tc>
      </w:tr>
      <w:tr w:rsidR="00203653" w14:paraId="237E673B" w14:textId="77777777">
        <w:trPr>
          <w:cantSplit/>
          <w:jc w:val="center"/>
        </w:trPr>
        <w:tc>
          <w:tcPr>
            <w:tcW w:w="2438" w:type="dxa"/>
            <w:tcMar>
              <w:top w:w="90" w:type="dxa"/>
              <w:left w:w="105" w:type="dxa"/>
              <w:bottom w:w="90" w:type="dxa"/>
              <w:right w:w="105" w:type="dxa"/>
            </w:tcMar>
            <w:vAlign w:val="center"/>
          </w:tcPr>
          <w:p w14:paraId="58F0C03C" w14:textId="77777777" w:rsidR="00203653" w:rsidRDefault="00000000">
            <w:pPr>
              <w:spacing w:after="40" w:line="252" w:lineRule="auto"/>
            </w:pPr>
            <w:r>
              <w:rPr>
                <w:color w:val="000000"/>
                <w:sz w:val="19"/>
              </w:rPr>
              <w:t>Position X/Y</w:t>
            </w:r>
          </w:p>
        </w:tc>
        <w:tc>
          <w:tcPr>
            <w:tcW w:w="3969" w:type="dxa"/>
            <w:tcMar>
              <w:top w:w="90" w:type="dxa"/>
              <w:left w:w="105" w:type="dxa"/>
              <w:bottom w:w="90" w:type="dxa"/>
              <w:right w:w="105" w:type="dxa"/>
            </w:tcMar>
            <w:vAlign w:val="center"/>
          </w:tcPr>
          <w:p w14:paraId="270B94A4" w14:textId="77777777" w:rsidR="00203653" w:rsidRDefault="00000000">
            <w:pPr>
              <w:spacing w:after="40" w:line="252" w:lineRule="auto"/>
            </w:pPr>
            <w:r>
              <w:rPr>
                <w:color w:val="000000"/>
                <w:sz w:val="19"/>
              </w:rPr>
              <w:t>Ort einer Fliege im Steuerfeld</w:t>
            </w:r>
          </w:p>
        </w:tc>
        <w:tc>
          <w:tcPr>
            <w:tcW w:w="3345" w:type="dxa"/>
            <w:tcMar>
              <w:top w:w="90" w:type="dxa"/>
              <w:left w:w="105" w:type="dxa"/>
              <w:bottom w:w="90" w:type="dxa"/>
              <w:right w:w="105" w:type="dxa"/>
            </w:tcMar>
            <w:vAlign w:val="center"/>
          </w:tcPr>
          <w:p w14:paraId="02521F10" w14:textId="77777777" w:rsidR="00203653" w:rsidRDefault="00000000">
            <w:pPr>
              <w:spacing w:after="40" w:line="252" w:lineRule="auto"/>
            </w:pPr>
            <w:r>
              <w:rPr>
                <w:color w:val="000000"/>
                <w:sz w:val="19"/>
              </w:rPr>
              <w:t>Nominell jeweils 0–1</w:t>
            </w:r>
          </w:p>
        </w:tc>
      </w:tr>
      <w:tr w:rsidR="00203653" w14:paraId="160B3D6C" w14:textId="77777777">
        <w:trPr>
          <w:cantSplit/>
          <w:jc w:val="center"/>
        </w:trPr>
        <w:tc>
          <w:tcPr>
            <w:tcW w:w="2438" w:type="dxa"/>
            <w:tcMar>
              <w:top w:w="90" w:type="dxa"/>
              <w:left w:w="105" w:type="dxa"/>
              <w:bottom w:w="90" w:type="dxa"/>
              <w:right w:w="105" w:type="dxa"/>
            </w:tcMar>
            <w:vAlign w:val="center"/>
          </w:tcPr>
          <w:p w14:paraId="434B01AD" w14:textId="77777777" w:rsidR="00203653" w:rsidRDefault="00000000">
            <w:pPr>
              <w:spacing w:after="40" w:line="252" w:lineRule="auto"/>
            </w:pPr>
            <w:r>
              <w:rPr>
                <w:color w:val="000000"/>
                <w:sz w:val="19"/>
              </w:rPr>
              <w:t>Geschwindigkeit v</w:t>
            </w:r>
          </w:p>
        </w:tc>
        <w:tc>
          <w:tcPr>
            <w:tcW w:w="3969" w:type="dxa"/>
            <w:tcMar>
              <w:top w:w="90" w:type="dxa"/>
              <w:left w:w="105" w:type="dxa"/>
              <w:bottom w:w="90" w:type="dxa"/>
              <w:right w:w="105" w:type="dxa"/>
            </w:tcMar>
            <w:vAlign w:val="center"/>
          </w:tcPr>
          <w:p w14:paraId="2F8C2004" w14:textId="77777777" w:rsidR="00203653" w:rsidRDefault="00000000">
            <w:pPr>
              <w:spacing w:after="40" w:line="252" w:lineRule="auto"/>
            </w:pPr>
            <w:r>
              <w:rPr>
                <w:color w:val="000000"/>
                <w:sz w:val="19"/>
              </w:rPr>
              <w:t>Zurückgelegte kalibrierte Strecke pro Sekunde</w:t>
            </w:r>
          </w:p>
        </w:tc>
        <w:tc>
          <w:tcPr>
            <w:tcW w:w="3345" w:type="dxa"/>
            <w:tcMar>
              <w:top w:w="90" w:type="dxa"/>
              <w:left w:w="105" w:type="dxa"/>
              <w:bottom w:w="90" w:type="dxa"/>
              <w:right w:w="105" w:type="dxa"/>
            </w:tcMar>
            <w:vAlign w:val="center"/>
          </w:tcPr>
          <w:p w14:paraId="2DB50EF3" w14:textId="77777777" w:rsidR="00203653" w:rsidRDefault="00000000">
            <w:pPr>
              <w:spacing w:after="40" w:line="252" w:lineRule="auto"/>
            </w:pPr>
            <w:r>
              <w:rPr>
                <w:color w:val="000000"/>
                <w:sz w:val="19"/>
              </w:rPr>
              <w:t>m/s</w:t>
            </w:r>
          </w:p>
        </w:tc>
      </w:tr>
      <w:tr w:rsidR="00203653" w14:paraId="68F8BCDD" w14:textId="77777777">
        <w:trPr>
          <w:cantSplit/>
          <w:jc w:val="center"/>
        </w:trPr>
        <w:tc>
          <w:tcPr>
            <w:tcW w:w="2438" w:type="dxa"/>
            <w:tcMar>
              <w:top w:w="90" w:type="dxa"/>
              <w:left w:w="105" w:type="dxa"/>
              <w:bottom w:w="90" w:type="dxa"/>
              <w:right w:w="105" w:type="dxa"/>
            </w:tcMar>
            <w:vAlign w:val="center"/>
          </w:tcPr>
          <w:p w14:paraId="4840141A" w14:textId="77777777" w:rsidR="00203653" w:rsidRDefault="00000000">
            <w:pPr>
              <w:spacing w:after="40" w:line="252" w:lineRule="auto"/>
            </w:pPr>
            <w:r>
              <w:rPr>
                <w:color w:val="000000"/>
                <w:sz w:val="19"/>
              </w:rPr>
              <w:t>Beschleunigung a</w:t>
            </w:r>
          </w:p>
        </w:tc>
        <w:tc>
          <w:tcPr>
            <w:tcW w:w="3969" w:type="dxa"/>
            <w:tcMar>
              <w:top w:w="90" w:type="dxa"/>
              <w:left w:w="105" w:type="dxa"/>
              <w:bottom w:w="90" w:type="dxa"/>
              <w:right w:w="105" w:type="dxa"/>
            </w:tcMar>
            <w:vAlign w:val="center"/>
          </w:tcPr>
          <w:p w14:paraId="5D50084E" w14:textId="77777777" w:rsidR="00203653" w:rsidRDefault="00000000">
            <w:pPr>
              <w:spacing w:after="40" w:line="252" w:lineRule="auto"/>
            </w:pPr>
            <w:r>
              <w:rPr>
                <w:color w:val="000000"/>
                <w:sz w:val="19"/>
              </w:rPr>
              <w:t>Änderung des Geschwindigkeitsbetrags</w:t>
            </w:r>
          </w:p>
        </w:tc>
        <w:tc>
          <w:tcPr>
            <w:tcW w:w="3345" w:type="dxa"/>
            <w:tcMar>
              <w:top w:w="90" w:type="dxa"/>
              <w:left w:w="105" w:type="dxa"/>
              <w:bottom w:w="90" w:type="dxa"/>
              <w:right w:w="105" w:type="dxa"/>
            </w:tcMar>
            <w:vAlign w:val="center"/>
          </w:tcPr>
          <w:p w14:paraId="625B7086" w14:textId="77777777" w:rsidR="00203653" w:rsidRDefault="00000000">
            <w:pPr>
              <w:spacing w:after="40" w:line="252" w:lineRule="auto"/>
            </w:pPr>
            <w:r>
              <w:rPr>
                <w:color w:val="000000"/>
                <w:sz w:val="19"/>
              </w:rPr>
              <w:t>m/s², mit Vorzeichen</w:t>
            </w:r>
          </w:p>
        </w:tc>
      </w:tr>
      <w:tr w:rsidR="00203653" w14:paraId="62A9F4B9" w14:textId="77777777">
        <w:trPr>
          <w:cantSplit/>
          <w:jc w:val="center"/>
        </w:trPr>
        <w:tc>
          <w:tcPr>
            <w:tcW w:w="2438" w:type="dxa"/>
            <w:tcMar>
              <w:top w:w="90" w:type="dxa"/>
              <w:left w:w="105" w:type="dxa"/>
              <w:bottom w:w="90" w:type="dxa"/>
              <w:right w:w="105" w:type="dxa"/>
            </w:tcMar>
            <w:vAlign w:val="center"/>
          </w:tcPr>
          <w:p w14:paraId="2972519D" w14:textId="77777777" w:rsidR="00203653" w:rsidRDefault="00000000">
            <w:pPr>
              <w:spacing w:after="40" w:line="252" w:lineRule="auto"/>
            </w:pPr>
            <w:r>
              <w:rPr>
                <w:color w:val="000000"/>
                <w:sz w:val="19"/>
              </w:rPr>
              <w:t>Richtungsänderung s</w:t>
            </w:r>
          </w:p>
        </w:tc>
        <w:tc>
          <w:tcPr>
            <w:tcW w:w="3969" w:type="dxa"/>
            <w:tcMar>
              <w:top w:w="90" w:type="dxa"/>
              <w:left w:w="105" w:type="dxa"/>
              <w:bottom w:w="90" w:type="dxa"/>
              <w:right w:w="105" w:type="dxa"/>
            </w:tcMar>
            <w:vAlign w:val="center"/>
          </w:tcPr>
          <w:p w14:paraId="21B1BA05" w14:textId="77777777" w:rsidR="00203653" w:rsidRDefault="00000000">
            <w:pPr>
              <w:spacing w:after="40" w:line="252" w:lineRule="auto"/>
            </w:pPr>
            <w:r>
              <w:rPr>
                <w:color w:val="000000"/>
                <w:sz w:val="19"/>
              </w:rPr>
              <w:t>Winkel zwischen zwei aufeinanderfolgenden Bewegungsrichtungen</w:t>
            </w:r>
          </w:p>
        </w:tc>
        <w:tc>
          <w:tcPr>
            <w:tcW w:w="3345" w:type="dxa"/>
            <w:tcMar>
              <w:top w:w="90" w:type="dxa"/>
              <w:left w:w="105" w:type="dxa"/>
              <w:bottom w:w="90" w:type="dxa"/>
              <w:right w:w="105" w:type="dxa"/>
            </w:tcMar>
            <w:vAlign w:val="center"/>
          </w:tcPr>
          <w:p w14:paraId="3A3A1E52" w14:textId="77777777" w:rsidR="00203653" w:rsidRDefault="00000000">
            <w:pPr>
              <w:spacing w:after="40" w:line="252" w:lineRule="auto"/>
            </w:pPr>
            <w:r>
              <w:rPr>
                <w:color w:val="000000"/>
                <w:sz w:val="19"/>
              </w:rPr>
              <w:t>−1 bis +1 entspricht −180° bis +180°</w:t>
            </w:r>
          </w:p>
        </w:tc>
      </w:tr>
      <w:tr w:rsidR="00203653" w14:paraId="7A5B3A43" w14:textId="77777777">
        <w:trPr>
          <w:cantSplit/>
          <w:jc w:val="center"/>
        </w:trPr>
        <w:tc>
          <w:tcPr>
            <w:tcW w:w="2438" w:type="dxa"/>
            <w:tcMar>
              <w:top w:w="90" w:type="dxa"/>
              <w:left w:w="105" w:type="dxa"/>
              <w:bottom w:w="90" w:type="dxa"/>
              <w:right w:w="105" w:type="dxa"/>
            </w:tcMar>
            <w:vAlign w:val="center"/>
          </w:tcPr>
          <w:p w14:paraId="2D1E3B3E" w14:textId="77777777" w:rsidR="00203653" w:rsidRDefault="00000000">
            <w:pPr>
              <w:spacing w:after="40" w:line="252" w:lineRule="auto"/>
            </w:pPr>
            <w:r>
              <w:rPr>
                <w:color w:val="000000"/>
                <w:sz w:val="19"/>
              </w:rPr>
              <w:lastRenderedPageBreak/>
              <w:t>Kurvenintensität T</w:t>
            </w:r>
          </w:p>
        </w:tc>
        <w:tc>
          <w:tcPr>
            <w:tcW w:w="3969" w:type="dxa"/>
            <w:tcMar>
              <w:top w:w="90" w:type="dxa"/>
              <w:left w:w="105" w:type="dxa"/>
              <w:bottom w:w="90" w:type="dxa"/>
              <w:right w:w="105" w:type="dxa"/>
            </w:tcMar>
            <w:vAlign w:val="center"/>
          </w:tcPr>
          <w:p>
            <w:pPr>
              <w:spacing w:after="40" w:line="252" w:lineRule="auto"/>
            </w:pPr>
            <w:r>
              <w:rPr>
                <w:color w:val="000000"/>
                <w:sz w:val="19"/>
              </w:rPr>
              <w:t>Stärke einer Kurve als Steuerwert von 0 bis 1. Kleine Richtungsänderungen werden ignoriert, deutliche Kurven stärker gewichtet.</w:t>
            </w:r>
          </w:p>
        </w:tc>
        <w:tc>
          <w:tcPr>
            <w:tcW w:w="3345" w:type="dxa"/>
            <w:tcMar>
              <w:top w:w="90" w:type="dxa"/>
              <w:left w:w="105" w:type="dxa"/>
              <w:bottom w:w="90" w:type="dxa"/>
              <w:right w:w="105" w:type="dxa"/>
            </w:tcMar>
            <w:vAlign w:val="center"/>
          </w:tcPr>
          <w:p w14:paraId="7E8CCB2B" w14:textId="77777777" w:rsidR="00203653" w:rsidRDefault="00000000">
            <w:pPr>
              <w:spacing w:after="40" w:line="252" w:lineRule="auto"/>
            </w:pPr>
            <w:r>
              <w:rPr>
                <w:color w:val="000000"/>
                <w:sz w:val="19"/>
              </w:rPr>
              <w:t>0–1</w:t>
            </w:r>
          </w:p>
        </w:tc>
      </w:tr>
      <w:tr w:rsidR="00203653" w14:paraId="3608CA8C" w14:textId="77777777">
        <w:trPr>
          <w:cantSplit/>
          <w:jc w:val="center"/>
        </w:trPr>
        <w:tc>
          <w:tcPr>
            <w:tcW w:w="2438" w:type="dxa"/>
            <w:tcMar>
              <w:top w:w="90" w:type="dxa"/>
              <w:left w:w="105" w:type="dxa"/>
              <w:bottom w:w="90" w:type="dxa"/>
              <w:right w:w="105" w:type="dxa"/>
            </w:tcMar>
            <w:vAlign w:val="center"/>
          </w:tcPr>
          <w:p w14:paraId="18D7101B" w14:textId="77777777" w:rsidR="00203653" w:rsidRDefault="00000000">
            <w:pPr>
              <w:spacing w:after="40" w:line="252" w:lineRule="auto"/>
            </w:pPr>
            <w:r>
              <w:rPr>
                <w:color w:val="000000"/>
                <w:sz w:val="19"/>
              </w:rPr>
              <w:t>Beschleunigungsintensität A</w:t>
            </w:r>
          </w:p>
        </w:tc>
        <w:tc>
          <w:tcPr>
            <w:tcW w:w="3969" w:type="dxa"/>
            <w:tcMar>
              <w:top w:w="90" w:type="dxa"/>
              <w:left w:w="105" w:type="dxa"/>
              <w:bottom w:w="90" w:type="dxa"/>
              <w:right w:w="105" w:type="dxa"/>
            </w:tcMar>
            <w:vAlign w:val="center"/>
          </w:tcPr>
          <w:p w14:paraId="0D91A7B7" w14:textId="627B8B96" w:rsidR="00203653" w:rsidRDefault="00947903">
            <w:pPr>
              <w:spacing w:after="40" w:line="252" w:lineRule="auto"/>
            </w:pPr>
            <w:r>
              <w:rPr>
                <w:color w:val="000000"/>
                <w:sz w:val="19"/>
              </w:rPr>
              <w:t>Wie stark die Tempoänderung den Klang beeinflussen soll: Kleine Änderungen werden ignoriert, stärkere auf einen Steuerwert von 0 bis 1 umgerechnet. Beschleunigen und Abbremsen zählen dabei gleich.</w:t>
            </w:r>
          </w:p>
        </w:tc>
        <w:tc>
          <w:tcPr>
            <w:tcW w:w="3345" w:type="dxa"/>
            <w:tcMar>
              <w:top w:w="90" w:type="dxa"/>
              <w:left w:w="105" w:type="dxa"/>
              <w:bottom w:w="90" w:type="dxa"/>
              <w:right w:w="105" w:type="dxa"/>
            </w:tcMar>
            <w:vAlign w:val="center"/>
          </w:tcPr>
          <w:p w14:paraId="27DBCB08" w14:textId="77777777" w:rsidR="00203653" w:rsidRDefault="00000000">
            <w:pPr>
              <w:spacing w:after="40" w:line="252" w:lineRule="auto"/>
            </w:pPr>
            <w:r>
              <w:rPr>
                <w:color w:val="000000"/>
                <w:sz w:val="19"/>
              </w:rPr>
              <w:t>0–1</w:t>
            </w:r>
          </w:p>
        </w:tc>
      </w:tr>
      <w:tr w:rsidR="00203653" w14:paraId="1CCF08BB" w14:textId="77777777">
        <w:trPr>
          <w:cantSplit/>
          <w:jc w:val="center"/>
        </w:trPr>
        <w:tc>
          <w:tcPr>
            <w:tcW w:w="2438" w:type="dxa"/>
            <w:tcMar>
              <w:top w:w="90" w:type="dxa"/>
              <w:left w:w="105" w:type="dxa"/>
              <w:bottom w:w="90" w:type="dxa"/>
              <w:right w:w="105" w:type="dxa"/>
            </w:tcMar>
            <w:vAlign w:val="center"/>
          </w:tcPr>
          <w:p w14:paraId="0A4F3222" w14:textId="77777777" w:rsidR="00203653" w:rsidRDefault="00000000">
            <w:pPr>
              <w:spacing w:after="40" w:line="252" w:lineRule="auto"/>
            </w:pPr>
            <w:r>
              <w:rPr>
                <w:color w:val="000000"/>
                <w:sz w:val="19"/>
              </w:rPr>
              <w:t>Manöverintensität M</w:t>
            </w:r>
          </w:p>
        </w:tc>
        <w:tc>
          <w:tcPr>
            <w:tcW w:w="3969" w:type="dxa"/>
            <w:tcMar>
              <w:top w:w="90" w:type="dxa"/>
              <w:left w:w="105" w:type="dxa"/>
              <w:bottom w:w="90" w:type="dxa"/>
              <w:right w:w="105" w:type="dxa"/>
            </w:tcMar>
            <w:vAlign w:val="center"/>
          </w:tcPr>
          <w:p w14:paraId="1B42EA97" w14:textId="77777777" w:rsidR="00203653" w:rsidRDefault="00000000">
            <w:pPr>
              <w:spacing w:after="40" w:line="252" w:lineRule="auto"/>
            </w:pPr>
            <w:r>
              <w:rPr>
                <w:color w:val="000000"/>
                <w:sz w:val="19"/>
              </w:rPr>
              <w:t>Kombination aus Kurven- und Beschleunigungsintensität</w:t>
            </w:r>
          </w:p>
        </w:tc>
        <w:tc>
          <w:tcPr>
            <w:tcW w:w="3345" w:type="dxa"/>
            <w:tcMar>
              <w:top w:w="90" w:type="dxa"/>
              <w:left w:w="105" w:type="dxa"/>
              <w:bottom w:w="90" w:type="dxa"/>
              <w:right w:w="105" w:type="dxa"/>
            </w:tcMar>
            <w:vAlign w:val="center"/>
          </w:tcPr>
          <w:p w14:paraId="712E6B15" w14:textId="77777777" w:rsidR="00203653" w:rsidRDefault="00000000">
            <w:pPr>
              <w:spacing w:after="40" w:line="252" w:lineRule="auto"/>
            </w:pPr>
            <w:r>
              <w:rPr>
                <w:color w:val="000000"/>
                <w:sz w:val="19"/>
              </w:rPr>
              <w:t>0–1</w:t>
            </w:r>
          </w:p>
        </w:tc>
      </w:tr>
      <w:tr w:rsidR="00203653" w14:paraId="4961030F" w14:textId="77777777">
        <w:trPr>
          <w:cantSplit/>
          <w:jc w:val="center"/>
        </w:trPr>
        <w:tc>
          <w:tcPr>
            <w:tcW w:w="2438" w:type="dxa"/>
            <w:tcMar>
              <w:top w:w="90" w:type="dxa"/>
              <w:left w:w="105" w:type="dxa"/>
              <w:bottom w:w="90" w:type="dxa"/>
              <w:right w:w="105" w:type="dxa"/>
            </w:tcMar>
            <w:vAlign w:val="center"/>
          </w:tcPr>
          <w:p w14:paraId="4D8EAA66" w14:textId="77777777" w:rsidR="00203653" w:rsidRDefault="00000000">
            <w:pPr>
              <w:spacing w:after="40" w:line="252" w:lineRule="auto"/>
            </w:pPr>
            <w:r>
              <w:rPr>
                <w:color w:val="000000"/>
                <w:sz w:val="19"/>
              </w:rPr>
              <w:t>Entfernung d</w:t>
            </w:r>
          </w:p>
        </w:tc>
        <w:tc>
          <w:tcPr>
            <w:tcW w:w="3969" w:type="dxa"/>
            <w:tcMar>
              <w:top w:w="90" w:type="dxa"/>
              <w:left w:w="105" w:type="dxa"/>
              <w:bottom w:w="90" w:type="dxa"/>
              <w:right w:w="105" w:type="dxa"/>
            </w:tcMar>
            <w:vAlign w:val="center"/>
          </w:tcPr>
          <w:p w14:paraId="752BFB4B" w14:textId="77777777" w:rsidR="00203653" w:rsidRDefault="00000000">
            <w:pPr>
              <w:spacing w:after="40" w:line="252" w:lineRule="auto"/>
            </w:pPr>
            <w:r>
              <w:rPr>
                <w:color w:val="000000"/>
                <w:sz w:val="19"/>
              </w:rPr>
              <w:t>Abstand zum modellierten Hörplatz</w:t>
            </w:r>
          </w:p>
        </w:tc>
        <w:tc>
          <w:tcPr>
            <w:tcW w:w="3345" w:type="dxa"/>
            <w:tcMar>
              <w:top w:w="90" w:type="dxa"/>
              <w:left w:w="105" w:type="dxa"/>
              <w:bottom w:w="90" w:type="dxa"/>
              <w:right w:w="105" w:type="dxa"/>
            </w:tcMar>
            <w:vAlign w:val="center"/>
          </w:tcPr>
          <w:p w14:paraId="33547032" w14:textId="77777777" w:rsidR="00203653" w:rsidRDefault="00000000">
            <w:pPr>
              <w:spacing w:after="40" w:line="252" w:lineRule="auto"/>
            </w:pPr>
            <w:r>
              <w:rPr>
                <w:color w:val="000000"/>
                <w:sz w:val="19"/>
              </w:rPr>
              <w:t>cm im bestehenden Raummodell</w:t>
            </w:r>
          </w:p>
        </w:tc>
      </w:tr>
      <w:tr w:rsidR="00203653" w14:paraId="75ECB828" w14:textId="77777777">
        <w:trPr>
          <w:cantSplit/>
          <w:jc w:val="center"/>
        </w:trPr>
        <w:tc>
          <w:tcPr>
            <w:tcW w:w="2438" w:type="dxa"/>
            <w:tcMar>
              <w:top w:w="90" w:type="dxa"/>
              <w:left w:w="105" w:type="dxa"/>
              <w:bottom w:w="90" w:type="dxa"/>
              <w:right w:w="105" w:type="dxa"/>
            </w:tcMar>
            <w:vAlign w:val="center"/>
          </w:tcPr>
          <w:p w14:paraId="29BF2893" w14:textId="77777777" w:rsidR="00203653" w:rsidRDefault="00000000">
            <w:pPr>
              <w:spacing w:after="40" w:line="252" w:lineRule="auto"/>
            </w:pPr>
            <w:r>
              <w:rPr>
                <w:color w:val="000000"/>
                <w:sz w:val="19"/>
              </w:rPr>
              <w:t>Axialität h</w:t>
            </w:r>
          </w:p>
        </w:tc>
        <w:tc>
          <w:tcPr>
            <w:tcW w:w="3969" w:type="dxa"/>
            <w:tcMar>
              <w:top w:w="90" w:type="dxa"/>
              <w:left w:w="105" w:type="dxa"/>
              <w:bottom w:w="90" w:type="dxa"/>
              <w:right w:w="105" w:type="dxa"/>
            </w:tcMar>
            <w:vAlign w:val="center"/>
          </w:tcPr>
          <w:p w14:paraId="258445E1" w14:textId="1744F8AE" w:rsidR="00203653" w:rsidRDefault="00C42DD6">
            <w:pPr>
              <w:spacing w:after="40" w:line="252" w:lineRule="auto"/>
            </w:pPr>
            <w:r>
              <w:rPr>
                <w:color w:val="000000"/>
                <w:sz w:val="19"/>
              </w:rPr>
              <w:t>Beispiel: Die Fliege ist vor dir. Fliegt sie zu dir hin oder von dir weg, ist der Wert 1. Fliegt sie nach links oder rechts, ist er 0.</w:t>
            </w:r>
          </w:p>
        </w:tc>
        <w:tc>
          <w:tcPr>
            <w:tcW w:w="3345" w:type="dxa"/>
            <w:tcMar>
              <w:top w:w="90" w:type="dxa"/>
              <w:left w:w="105" w:type="dxa"/>
              <w:bottom w:w="90" w:type="dxa"/>
              <w:right w:w="105" w:type="dxa"/>
            </w:tcMar>
            <w:vAlign w:val="center"/>
          </w:tcPr>
          <w:p w14:paraId="5E797E3C" w14:textId="0DB59289" w:rsidR="00203653" w:rsidRDefault="00C42DD6">
            <w:pPr>
              <w:spacing w:after="40" w:line="252" w:lineRule="auto"/>
            </w:pPr>
            <w:r>
              <w:rPr>
                <w:color w:val="000000"/>
                <w:sz w:val="19"/>
              </w:rPr>
              <w:t>0–1; schräge Flugrichtungen ergeben Zwischenwerte.</w:t>
            </w:r>
          </w:p>
        </w:tc>
      </w:tr>
    </w:tbl>
    <w:p w14:paraId="1561DA1C" w14:textId="77777777" w:rsidR="00203653" w:rsidRDefault="00203653">
      <w:pPr>
        <w:pageBreakBefore w:val="0"/>
        <w:spacing w:after="60" w:line="60" w:lineRule="exact"/>
      </w:pPr>
    </w:p>
    <w:p w14:paraId="2808146F" w14:textId="77777777" w:rsidR="00C42DD6" w:rsidRDefault="00C42DD6" w:rsidP="00C42DD6">
      <w:pPr>
        <w:pStyle w:val="berschrift3"/>
        <w:keepNext/>
        <w:pageBreakBefore w:val="0"/>
      </w:pPr>
      <w:r>
        <w:rPr>
          <w:rStyle w:val="Fett"/>
          <w:rFonts w:ascii="Arial" w:hAnsi="Arial"/>
          <w:color w:val="000000"/>
        </w:rPr>
        <w:t>Geschwindigkeit und Beschleunigung</w:t>
      </w:r>
    </w:p>
    <w:p w14:paraId="5904A44A" w14:textId="77777777" w:rsidR="00C42DD6" w:rsidRDefault="00C42DD6" w:rsidP="00C42DD6">
      <w:pPr>
        <w:pageBreakBefore w:val="0"/>
      </w:pPr>
      <w:r>
        <w:rPr>
          <w:rFonts w:ascii="Arial" w:hAnsi="Arial"/>
          <w:color w:val="000000"/>
        </w:rPr>
        <w:t>Die Geschwindigkeit beschreibt, wie schnell die Fliege fliegt. Die Beschleunigung beschreibt, wie sich dieses Tempo verändert: Wird die Fliege schneller, ist der Wert positiv; bremst sie ab, ist er negativ. Bleibt ihr Tempo gleich, beträgt der Wert 0. Das gilt auch, wenn sie dabei eine Kurve fliegt – die Änderung der Flugrichtung wird separat ausgewertet.</w:t>
      </w:r>
    </w:p>
    <w:p w14:paraId="221F8D0B" w14:textId="77777777" w:rsidR="00C42DD6" w:rsidRDefault="00C42DD6" w:rsidP="00C42DD6">
      <w:pPr>
        <w:pageBreakBefore w:val="0"/>
      </w:pPr>
      <w:r>
        <w:rPr>
          <w:rFonts w:ascii="Arial" w:hAnsi="Arial"/>
          <w:color w:val="000000"/>
        </w:rPr>
        <w:t>Das Flugtempo beeinflusst mehrere Eigenschaften des Klangs gleichzeitig. Wenn die Fliege schneller fliegt, kann ihr Klang lauter werden, mehr Rauschen enthalten und in der Tonhöhe etwas steigen.</w:t>
      </w:r>
    </w:p>
    <w:p w14:paraId="7DA0B93E" w14:textId="77777777" w:rsidR="00C42DD6" w:rsidRDefault="00C42DD6" w:rsidP="00C42DD6">
      <w:pPr>
        <w:pStyle w:val="berschrift3"/>
        <w:keepNext/>
        <w:pageBreakBefore w:val="0"/>
      </w:pPr>
      <w:r>
        <w:rPr>
          <w:rStyle w:val="Fett"/>
          <w:rFonts w:ascii="Arial" w:hAnsi="Arial"/>
          <w:color w:val="000000"/>
        </w:rPr>
        <w:t>Wie Kurven den Klang verändern</w:t>
      </w:r>
    </w:p>
    <w:p w14:paraId="19EF81AD" w14:textId="77777777" w:rsidR="00C42DD6" w:rsidRDefault="00C42DD6" w:rsidP="00C42DD6">
      <w:pPr>
        <w:pageBreakBefore w:val="0"/>
      </w:pPr>
      <w:r>
        <w:rPr>
          <w:rFonts w:ascii="Arial" w:hAnsi="Arial"/>
          <w:color w:val="000000"/>
        </w:rPr>
        <w:t>Der Patch vergleicht laufend die aktuelle Flugrichtung mit der vorherigen. Daraus erkennt er, wie stark und in welche Richtung die Fliege abbiegt. Diese Information wird auf zwei Arten verwendet:</w:t>
      </w:r>
    </w:p>
    <w:p w14:paraId="144E90F5" w14:textId="77777777" w:rsidR="00C42DD6" w:rsidRDefault="00C42DD6" w:rsidP="00C42DD6">
      <w:pPr>
        <w:pageBreakBefore w:val="0"/>
      </w:pPr>
      <w:r>
        <w:rPr>
          <w:rStyle w:val="Fett"/>
          <w:rFonts w:ascii="Arial" w:hAnsi="Arial"/>
          <w:color w:val="000000"/>
        </w:rPr>
        <w:t>1. Die Kurve verändert den Summton.</w:t>
      </w:r>
      <w:r>
        <w:rPr>
          <w:rFonts w:ascii="Arial" w:hAnsi="Arial"/>
          <w:color w:val="000000"/>
        </w:rPr>
        <w:br/>
        <w:t>Je stärker die Fliege abbiegt, desto stärker unterscheiden sich die Frequenzen der beiden Flügel. Dadurch entstehen zusätzliche Schwebungen. Je nachdem, in welche Richtung sie abbiegt, wird außerdem einer der beiden Flügel etwas lauter und der andere etwas leiser.</w:t>
      </w:r>
    </w:p>
    <w:p w14:paraId="251BC8F1" w14:textId="77777777" w:rsidR="00C42DD6" w:rsidRDefault="00C42DD6" w:rsidP="00C42DD6">
      <w:pPr>
        <w:pageBreakBefore w:val="0"/>
      </w:pPr>
      <w:r>
        <w:rPr>
          <w:rStyle w:val="Fett"/>
          <w:rFonts w:ascii="Arial" w:hAnsi="Arial"/>
          <w:color w:val="000000"/>
        </w:rPr>
        <w:t>2. Deutliche Kurven beeinflussen den Flutter-Klang.</w:t>
      </w:r>
      <w:r>
        <w:rPr>
          <w:rFonts w:ascii="Arial" w:hAnsi="Arial"/>
          <w:color w:val="000000"/>
        </w:rPr>
        <w:br/>
        <w:t xml:space="preserve">Dafür berechnet der Patch einen zusätzlichen Steuerwert namens </w:t>
      </w:r>
      <w:r>
        <w:rPr>
          <w:rStyle w:val="Fett"/>
          <w:rFonts w:ascii="Arial" w:hAnsi="Arial"/>
          <w:color w:val="000000"/>
        </w:rPr>
        <w:t>Kurvenintensität T</w:t>
      </w:r>
      <w:r>
        <w:rPr>
          <w:rFonts w:ascii="Arial" w:hAnsi="Arial"/>
          <w:color w:val="000000"/>
        </w:rPr>
        <w:t>. Kleine Richtungsänderungen bis 12° werden ignoriert. Zwischen 12° und 30° steigt der Wert von 0 auf 1; ab 30° bleibt er bei 1. Dieser Wert erhöht die Pulsfrequenz des Flutter-Klangs und kann gemeinsam mit der Beschleunigungsintensität ein kurzes Buzz-Ereignis auslösen.</w:t>
      </w:r>
    </w:p>
    <w:p w14:paraId="35F89965" w14:textId="77777777" w:rsidR="00C42DD6" w:rsidRDefault="00C42DD6" w:rsidP="00C42DD6">
      <w:pPr>
        <w:pageBreakBefore w:val="0"/>
      </w:pPr>
      <w:r>
        <w:rPr>
          <w:rFonts w:ascii="Arial" w:hAnsi="Arial"/>
          <w:color w:val="000000"/>
        </w:rPr>
        <w:t>Damit bei fast stillstehenden Fliegen keine zufälligen kleinen Bewegungen als starke Kurven gelten, wird diese zweite Auswertung erst ab einer Geschwindigkeit von 0,05 m/s verwendet.</w:t>
      </w:r>
    </w:p>
    <w:p w14:paraId="09A36250" w14:textId="77777777" w:rsidR="00C42DD6" w:rsidRPr="00C42DD6" w:rsidRDefault="00C42DD6" w:rsidP="00C42DD6">
      <w:pPr>
        <w:pStyle w:val="berschrift3"/>
        <w:keepNext/>
        <w:pageBreakBefore w:val="0"/>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ascii="Arial" w:eastAsia="Times New Roman" w:hAnsi="Arial" w:cs="Times New Roman"/>
          <w:b/>
          <w:bCs/>
          <w:color w:val="000000"/>
          <w:szCs w:val="24"/>
          <w:lang w:val="de-FR" w:eastAsia="de-DE"/>
        </w:rPr>
        <w:t>Was der Patch als Manöver erkennt</w:t>
      </w:r>
    </w:p>
    <w:p w14:paraId="5BFF522E" w14:textId="77777777" w:rsidR="00C42DD6" w:rsidRPr="00C42DD6" w:rsidRDefault="00C42DD6" w:rsidP="00C42DD6">
      <w:pPr>
        <w:pageBreakBefore w:val="0"/>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ascii="Arial" w:eastAsia="Times New Roman" w:hAnsi="Arial" w:cs="Times New Roman"/>
          <w:color w:val="000000"/>
          <w:szCs w:val="24"/>
          <w:lang w:val="de-FR" w:eastAsia="de-DE"/>
        </w:rPr>
        <w:t xml:space="preserve">Als Manöver bezeichnet der Patch eine deutliche Änderung der Flugbewegung: Die Fliege biegt stark ab, beschleunigt oder bremst deutlich. Daraus berechnet er einen gemeinsamen Steuerwert zwischen 0 und 1, die </w:t>
      </w:r>
      <w:r w:rsidRPr="00C42DD6">
        <w:rPr>
          <w:rFonts w:ascii="Arial" w:eastAsia="Times New Roman" w:hAnsi="Arial" w:cs="Times New Roman"/>
          <w:b/>
          <w:bCs/>
          <w:color w:val="000000"/>
          <w:szCs w:val="24"/>
          <w:lang w:val="de-FR" w:eastAsia="de-DE"/>
        </w:rPr>
        <w:t>Manöverintensität M</w:t>
      </w:r>
      <w:r w:rsidRPr="00C42DD6">
        <w:rPr>
          <w:rFonts w:ascii="Arial" w:eastAsia="Times New Roman" w:hAnsi="Arial" w:cs="Times New Roman"/>
          <w:color w:val="000000"/>
          <w:szCs w:val="24"/>
          <w:lang w:val="de-FR" w:eastAsia="de-DE"/>
        </w:rPr>
        <w:t>.</w:t>
      </w:r>
    </w:p>
    <w:p w14:paraId="6D00949C" w14:textId="77777777" w:rsidR="00C42DD6" w:rsidRPr="00C42DD6" w:rsidRDefault="00C42DD6" w:rsidP="00C42DD6">
      <w:pPr>
        <w:pageBreakBefore w:val="0"/>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ascii="Arial" w:eastAsia="Times New Roman" w:hAnsi="Arial" w:cs="Times New Roman"/>
          <w:color w:val="000000"/>
          <w:szCs w:val="24"/>
          <w:lang w:val="de-FR" w:eastAsia="de-DE"/>
        </w:rPr>
        <w:t>Dafür werden zwei Informationen zusammengeführt:</w:t>
      </w:r>
    </w:p>
    <w:p w14:paraId="4A522613" w14:textId="77777777" w:rsidR="00C42DD6" w:rsidRPr="00C42DD6" w:rsidRDefault="00C42DD6" w:rsidP="00C42DD6">
      <w:pPr>
        <w:pageBreakBefore w:val="0"/>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ascii="Arial" w:eastAsia="Times New Roman" w:hAnsi="Arial" w:cs="Times New Roman"/>
          <w:b/>
          <w:bCs/>
          <w:color w:val="000000"/>
          <w:szCs w:val="24"/>
          <w:lang w:val="de-FR" w:eastAsia="de-DE"/>
        </w:rPr>
        <w:t>Kurvenintensität T:</w:t>
      </w:r>
      <w:r w:rsidRPr="00C42DD6">
        <w:rPr>
          <w:rFonts w:ascii="Arial" w:eastAsia="Times New Roman" w:hAnsi="Arial" w:cs="Times New Roman"/>
          <w:color w:val="000000"/>
          <w:szCs w:val="24"/>
          <w:lang w:val="de-FR" w:eastAsia="de-DE"/>
        </w:rPr>
        <w:t xml:space="preserve"> Wie stark biegt die Fliege ab?</w:t>
      </w:r>
    </w:p>
    <w:p w14:paraId="4C8B750D" w14:textId="77777777" w:rsidR="00C42DD6" w:rsidRPr="00C42DD6" w:rsidRDefault="00C42DD6" w:rsidP="00C42DD6">
      <w:pPr>
        <w:pageBreakBefore w:val="0"/>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ascii="Arial" w:eastAsia="Times New Roman" w:hAnsi="Arial" w:cs="Times New Roman"/>
          <w:b/>
          <w:bCs/>
          <w:color w:val="000000"/>
          <w:szCs w:val="24"/>
          <w:lang w:val="de-FR" w:eastAsia="de-DE"/>
        </w:rPr>
        <w:t>Beschleunigungsintensität A:</w:t>
      </w:r>
      <w:r w:rsidRPr="00C42DD6">
        <w:rPr>
          <w:rFonts w:ascii="Arial" w:eastAsia="Times New Roman" w:hAnsi="Arial" w:cs="Times New Roman"/>
          <w:color w:val="000000"/>
          <w:szCs w:val="24"/>
          <w:lang w:val="de-FR" w:eastAsia="de-DE"/>
        </w:rPr>
        <w:t xml:space="preserve"> Wie stark wird sie schneller oder langsamer? Kleine Tempoänderungen werden ignoriert. Zwischen 3 und 7 m/s² steigt A von 0 auf 1. Beschleunigen und Abbremsen zählen dabei gleich.</w:t>
      </w:r>
    </w:p>
    <w:p w14:paraId="1D165EDF" w14:textId="77777777" w:rsidR="00C42DD6" w:rsidRPr="00C42DD6" w:rsidRDefault="00C42DD6" w:rsidP="00C42DD6">
      <w:pPr>
        <w:pageBreakBefore w:val="0"/>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ascii="Arial" w:eastAsia="Times New Roman" w:hAnsi="Arial" w:cs="Times New Roman"/>
          <w:color w:val="000000"/>
          <w:szCs w:val="24"/>
          <w:lang w:val="de-FR" w:eastAsia="de-DE"/>
        </w:rPr>
        <w:t>Eine starke Kurve kann den Manöverwert also auch ohne Tempoänderung erhöhen. Ebenso kann starkes Beschleunigen oder Bremsen bei einem geraden Flug genügen. Passiert beides gleichzeitig, fällt der gemeinsame Wert höher aus.</w:t>
      </w:r>
    </w:p>
    <w:p w14:paraId="7E42611B" w14:textId="77777777" w:rsidR="00C42DD6" w:rsidRPr="00C42DD6" w:rsidRDefault="00C42DD6" w:rsidP="00C42DD6">
      <w:pPr>
        <w:pageBreakBefore w:val="0"/>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ascii="Arial" w:eastAsia="Times New Roman" w:hAnsi="Arial" w:cs="Times New Roman"/>
          <w:b/>
          <w:bCs/>
          <w:color w:val="000000"/>
          <w:szCs w:val="24"/>
          <w:lang w:val="de-FR" w:eastAsia="de-DE"/>
        </w:rPr>
        <w:t>Im Klang steuert dieser Manöverwert die Auslösung kurzer Buzz-Ereignisse.</w:t>
      </w:r>
      <w:r w:rsidRPr="00C42DD6">
        <w:rPr>
          <w:rFonts w:ascii="Arial" w:eastAsia="Times New Roman" w:hAnsi="Arial" w:cs="Times New Roman"/>
          <w:color w:val="000000"/>
          <w:szCs w:val="24"/>
          <w:lang w:val="de-FR" w:eastAsia="de-DE"/>
        </w:rPr>
        <w:t xml:space="preserve"> Steigt M über 0,9, erhält der Patch eine Auslöseanforderung. Eine Zufallsentscheidung bestimmt anschließend, ob tatsächlich ein Buzz erklingt. Damit ein weiteres Ereignis angefordert werden kann, muss M zunächst wieder unter 0,15 fallen. So erzeugt eine länger anhaltende Kurve nicht ständig neue Buzz-Ereignisse.</w:t>
      </w:r>
    </w:p>
    <w:p w14:paraId="7C48BF84" w14:textId="77777777" w:rsidR="00203653" w:rsidRDefault="00000000">
      <w:pPr>
        <w:pStyle w:val="berschrift2"/>
        <w:keepNext/>
        <w:pageBreakBefore w:val="0"/>
      </w:pPr>
      <w:r>
        <w:rPr>
          <w:rFonts w:ascii="Arial" w:hAnsi="Arial"/>
          <w:color w:val="000000"/>
        </w:rPr>
        <w:t>2.3 Wie Bewegung den Klang verändert</w:t>
      </w:r>
    </w:p>
    <w:p w14:paraId="0DE81BF3" w14:textId="77777777" w:rsidR="00203653" w:rsidRDefault="00000000">
      <w:pPr>
        <w:pStyle w:val="berschrift3"/>
        <w:keepNext/>
        <w:pageBreakBefore w:val="0"/>
      </w:pPr>
      <w:r>
        <w:rPr>
          <w:rFonts w:ascii="Arial" w:hAnsi="Arial"/>
          <w:color w:val="000000"/>
        </w:rPr>
        <w:t>2.3.1 Position bestimmt den Klangort</w:t>
      </w:r>
    </w:p>
    <w:p w14:paraId="1C84E975" w14:textId="77777777" w:rsidR="00203653" w:rsidRDefault="00000000">
      <w:pPr>
        <w:pageBreakBefore w:val="0"/>
      </w:pPr>
      <w:r>
        <w:rPr>
          <w:rFonts w:ascii="Arial" w:hAnsi="Arial"/>
          <w:color w:val="000000"/>
        </w:rPr>
        <w:t>Jede Fliege wird anhand ihrer Position auf vier Lautsprecher verteilt. Die Position verändert also die Lautstärkeverhältnisse zwischen den Raumkanälen. Die Standardglättung beträgt 30 ms.</w:t>
      </w:r>
    </w:p>
    <w:p w14:paraId="31FCFF7A" w14:textId="1EA821D4" w:rsidR="00203653" w:rsidRDefault="00000000">
      <w:pPr>
        <w:pageBreakBefore w:val="0"/>
      </w:pPr>
      <w:r>
        <w:rPr>
          <w:rFonts w:ascii="Arial" w:hAnsi="Arial"/>
          <w:color w:val="000000"/>
        </w:rPr>
        <w:t xml:space="preserve">Die Ausgabe ist 1 vorne links, 2 vorne rechts, 3 hinten rechts, 4 hinten links. Bei der Stereoausgabe werden die beiden linken Raumkanäle links und die beiden rechten rechts zusammengefasst. </w:t>
      </w:r>
    </w:p>
    <w:p w14:paraId="51E1BA38" w14:textId="77777777" w:rsidR="00203653" w:rsidRDefault="00000000">
      <w:pPr>
        <w:pStyle w:val="berschrift3"/>
        <w:keepNext/>
        <w:pageBreakBefore w:val="0"/>
      </w:pPr>
      <w:r>
        <w:rPr>
          <w:rFonts w:ascii="Arial" w:hAnsi="Arial"/>
          <w:color w:val="000000"/>
        </w:rPr>
        <w:t>2.3.2 Geschwindigkeit verändert die Tonhöhe</w:t>
      </w:r>
    </w:p>
    <w:p w14:paraId="5BB1DA72" w14:textId="77777777" w:rsidR="00203653" w:rsidRDefault="00000000">
      <w:pPr>
        <w:pageBreakBefore w:val="0"/>
      </w:pPr>
      <w:r>
        <w:rPr>
          <w:rFonts w:ascii="Arial" w:hAnsi="Arial"/>
          <w:color w:val="000000"/>
        </w:rPr>
        <w:t xml:space="preserve">Zur langsamen Grundfrequenzdrift kommt ein geschwindigkeitsabhängiger Zuschlag von ungefähr </w:t>
      </w:r>
      <w:r>
        <w:rPr>
          <w:rFonts w:ascii="Arial" w:hAnsi="Arial"/>
          <w:b/>
          <w:color w:val="000000"/>
        </w:rPr>
        <w:t>6 Hz pro m/s</w:t>
      </w:r>
      <w:r>
        <w:rPr>
          <w:rFonts w:ascii="Arial" w:hAnsi="Arial"/>
          <w:color w:val="000000"/>
        </w:rPr>
        <w:t>. Dieser Anteil wird geglättet; er ist nicht die gesamte Tonhöhenvariation.</w:t>
      </w:r>
    </w:p>
    <w:p w14:paraId="5CE35FCC" w14:textId="77777777" w:rsidR="00203653" w:rsidRDefault="00000000">
      <w:pPr>
        <w:pStyle w:val="berschrift3"/>
        <w:keepNext/>
        <w:pageBreakBefore w:val="0"/>
      </w:pPr>
      <w:r>
        <w:rPr>
          <w:rFonts w:ascii="Arial" w:hAnsi="Arial"/>
          <w:color w:val="000000"/>
        </w:rPr>
        <w:t>2.3.3 Geschwindigkeit verändert die Lautstärke der ganzen Fliege</w:t>
      </w:r>
    </w:p>
    <w:p w14:paraId="19DEF04D" w14:textId="77777777" w:rsidR="00203653" w:rsidRDefault="00000000">
      <w:pPr>
        <w:pageBreakBefore w:val="0"/>
      </w:pPr>
      <w:r>
        <w:rPr>
          <w:rFonts w:ascii="Arial" w:hAnsi="Arial"/>
          <w:color w:val="000000"/>
        </w:rPr>
        <w:t>Eine nichtlineare Kurve ordnet der Geschwindigkeit einen gemeinsamen Pegelfaktor zu. Einige Stützstellen der bestehenden Kurve: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350"/>
      </w:tblGrid>
      <w:tr w:rsidR="00203653" w14:paraId="13DC6200" w14:textId="77777777">
        <w:trPr>
          <w:cantSplit/>
          <w:tblHeader/>
          <w:jc w:val="center"/>
        </w:trPr>
        <w:tc>
          <w:tcPr>
            <w:tcW w:w="3402" w:type="dxa"/>
            <w:shd w:val="clear" w:color="auto" w:fill="E4EAF0"/>
            <w:tcMar>
              <w:top w:w="90" w:type="dxa"/>
              <w:left w:w="105" w:type="dxa"/>
              <w:bottom w:w="90" w:type="dxa"/>
              <w:right w:w="105" w:type="dxa"/>
            </w:tcMar>
            <w:vAlign w:val="center"/>
          </w:tcPr>
          <w:p w14:paraId="18B56FA0" w14:textId="77777777" w:rsidR="00203653" w:rsidRDefault="00000000">
            <w:pPr>
              <w:spacing w:after="40" w:line="252" w:lineRule="auto"/>
            </w:pPr>
            <w:r>
              <w:rPr>
                <w:b/>
                <w:color w:val="000000"/>
                <w:sz w:val="19"/>
              </w:rPr>
              <w:t>Geschwindigkeit</w:t>
            </w:r>
          </w:p>
        </w:tc>
        <w:tc>
          <w:tcPr>
            <w:tcW w:w="6350" w:type="dxa"/>
            <w:shd w:val="clear" w:color="auto" w:fill="E4EAF0"/>
            <w:tcMar>
              <w:top w:w="90" w:type="dxa"/>
              <w:left w:w="105" w:type="dxa"/>
              <w:bottom w:w="90" w:type="dxa"/>
              <w:right w:w="105" w:type="dxa"/>
            </w:tcMar>
            <w:vAlign w:val="center"/>
          </w:tcPr>
          <w:p w14:paraId="038802B4" w14:textId="77777777" w:rsidR="00203653" w:rsidRDefault="00000000">
            <w:pPr>
              <w:spacing w:after="40" w:line="252" w:lineRule="auto"/>
            </w:pPr>
            <w:r>
              <w:rPr>
                <w:b/>
                <w:color w:val="000000"/>
                <w:sz w:val="19"/>
              </w:rPr>
              <w:t>Pegelfaktor in dB</w:t>
            </w:r>
          </w:p>
        </w:tc>
      </w:tr>
      <w:tr w:rsidR="00203653" w14:paraId="447250C2" w14:textId="77777777">
        <w:trPr>
          <w:cantSplit/>
          <w:jc w:val="center"/>
        </w:trPr>
        <w:tc>
          <w:tcPr>
            <w:tcW w:w="3402" w:type="dxa"/>
            <w:tcMar>
              <w:top w:w="90" w:type="dxa"/>
              <w:left w:w="105" w:type="dxa"/>
              <w:bottom w:w="90" w:type="dxa"/>
              <w:right w:w="105" w:type="dxa"/>
            </w:tcMar>
            <w:vAlign w:val="center"/>
          </w:tcPr>
          <w:p w14:paraId="08A84CBB" w14:textId="77777777" w:rsidR="00203653" w:rsidRDefault="00000000">
            <w:pPr>
              <w:spacing w:after="40" w:line="252" w:lineRule="auto"/>
            </w:pPr>
            <w:r>
              <w:rPr>
                <w:color w:val="000000"/>
                <w:sz w:val="19"/>
              </w:rPr>
              <w:t>0 m/s</w:t>
            </w:r>
          </w:p>
        </w:tc>
        <w:tc>
          <w:tcPr>
            <w:tcW w:w="6350" w:type="dxa"/>
            <w:tcMar>
              <w:top w:w="90" w:type="dxa"/>
              <w:left w:w="105" w:type="dxa"/>
              <w:bottom w:w="90" w:type="dxa"/>
              <w:right w:w="105" w:type="dxa"/>
            </w:tcMar>
            <w:vAlign w:val="center"/>
          </w:tcPr>
          <w:p w14:paraId="3B945449" w14:textId="77777777" w:rsidR="00203653" w:rsidRDefault="00000000">
            <w:pPr>
              <w:spacing w:after="40" w:line="252" w:lineRule="auto"/>
            </w:pPr>
            <w:r>
              <w:rPr>
                <w:color w:val="000000"/>
                <w:sz w:val="19"/>
              </w:rPr>
              <w:t>−38 dB</w:t>
            </w:r>
          </w:p>
        </w:tc>
      </w:tr>
      <w:tr w:rsidR="00203653" w14:paraId="48FEA9F6" w14:textId="77777777">
        <w:trPr>
          <w:cantSplit/>
          <w:jc w:val="center"/>
        </w:trPr>
        <w:tc>
          <w:tcPr>
            <w:tcW w:w="3402" w:type="dxa"/>
            <w:tcMar>
              <w:top w:w="90" w:type="dxa"/>
              <w:left w:w="105" w:type="dxa"/>
              <w:bottom w:w="90" w:type="dxa"/>
              <w:right w:w="105" w:type="dxa"/>
            </w:tcMar>
            <w:vAlign w:val="center"/>
          </w:tcPr>
          <w:p w14:paraId="7090ECF4" w14:textId="77777777" w:rsidR="00203653" w:rsidRDefault="00000000">
            <w:pPr>
              <w:spacing w:after="40" w:line="252" w:lineRule="auto"/>
            </w:pPr>
            <w:r>
              <w:rPr>
                <w:color w:val="000000"/>
                <w:sz w:val="19"/>
              </w:rPr>
              <w:t>etwa 0,31 m/s</w:t>
            </w:r>
          </w:p>
        </w:tc>
        <w:tc>
          <w:tcPr>
            <w:tcW w:w="6350" w:type="dxa"/>
            <w:tcMar>
              <w:top w:w="90" w:type="dxa"/>
              <w:left w:w="105" w:type="dxa"/>
              <w:bottom w:w="90" w:type="dxa"/>
              <w:right w:w="105" w:type="dxa"/>
            </w:tcMar>
            <w:vAlign w:val="center"/>
          </w:tcPr>
          <w:p w14:paraId="02DF3B9D" w14:textId="77777777" w:rsidR="00203653" w:rsidRDefault="00000000">
            <w:pPr>
              <w:spacing w:after="40" w:line="252" w:lineRule="auto"/>
            </w:pPr>
            <w:r>
              <w:rPr>
                <w:color w:val="000000"/>
                <w:sz w:val="19"/>
              </w:rPr>
              <w:t>−34,66 dB</w:t>
            </w:r>
          </w:p>
        </w:tc>
      </w:tr>
      <w:tr w:rsidR="00203653" w14:paraId="29CA3CAD" w14:textId="77777777">
        <w:trPr>
          <w:cantSplit/>
          <w:jc w:val="center"/>
        </w:trPr>
        <w:tc>
          <w:tcPr>
            <w:tcW w:w="3402" w:type="dxa"/>
            <w:tcMar>
              <w:top w:w="90" w:type="dxa"/>
              <w:left w:w="105" w:type="dxa"/>
              <w:bottom w:w="90" w:type="dxa"/>
              <w:right w:w="105" w:type="dxa"/>
            </w:tcMar>
            <w:vAlign w:val="center"/>
          </w:tcPr>
          <w:p w14:paraId="6CCB177C" w14:textId="77777777" w:rsidR="00203653" w:rsidRDefault="00000000">
            <w:pPr>
              <w:spacing w:after="40" w:line="252" w:lineRule="auto"/>
            </w:pPr>
            <w:r>
              <w:rPr>
                <w:color w:val="000000"/>
                <w:sz w:val="19"/>
              </w:rPr>
              <w:t>etwa 0,62 m/s</w:t>
            </w:r>
          </w:p>
        </w:tc>
        <w:tc>
          <w:tcPr>
            <w:tcW w:w="6350" w:type="dxa"/>
            <w:tcMar>
              <w:top w:w="90" w:type="dxa"/>
              <w:left w:w="105" w:type="dxa"/>
              <w:bottom w:w="90" w:type="dxa"/>
              <w:right w:w="105" w:type="dxa"/>
            </w:tcMar>
            <w:vAlign w:val="center"/>
          </w:tcPr>
          <w:p w14:paraId="4650EE14" w14:textId="77777777" w:rsidR="00203653" w:rsidRDefault="00000000">
            <w:pPr>
              <w:spacing w:after="40" w:line="252" w:lineRule="auto"/>
            </w:pPr>
            <w:r>
              <w:rPr>
                <w:color w:val="000000"/>
                <w:sz w:val="19"/>
              </w:rPr>
              <w:t>−23,97 dB</w:t>
            </w:r>
          </w:p>
        </w:tc>
      </w:tr>
      <w:tr w:rsidR="00203653" w14:paraId="00D9CD40" w14:textId="77777777">
        <w:trPr>
          <w:cantSplit/>
          <w:jc w:val="center"/>
        </w:trPr>
        <w:tc>
          <w:tcPr>
            <w:tcW w:w="3402" w:type="dxa"/>
            <w:tcMar>
              <w:top w:w="90" w:type="dxa"/>
              <w:left w:w="105" w:type="dxa"/>
              <w:bottom w:w="90" w:type="dxa"/>
              <w:right w:w="105" w:type="dxa"/>
            </w:tcMar>
            <w:vAlign w:val="center"/>
          </w:tcPr>
          <w:p w14:paraId="4E86704B" w14:textId="77777777" w:rsidR="00203653" w:rsidRDefault="00000000">
            <w:pPr>
              <w:spacing w:after="40" w:line="252" w:lineRule="auto"/>
            </w:pPr>
            <w:r>
              <w:rPr>
                <w:color w:val="000000"/>
                <w:sz w:val="19"/>
              </w:rPr>
              <w:t>etwa 1,03 m/s</w:t>
            </w:r>
          </w:p>
        </w:tc>
        <w:tc>
          <w:tcPr>
            <w:tcW w:w="6350" w:type="dxa"/>
            <w:tcMar>
              <w:top w:w="90" w:type="dxa"/>
              <w:left w:w="105" w:type="dxa"/>
              <w:bottom w:w="90" w:type="dxa"/>
              <w:right w:w="105" w:type="dxa"/>
            </w:tcMar>
            <w:vAlign w:val="center"/>
          </w:tcPr>
          <w:p w14:paraId="168ED6F9" w14:textId="77777777" w:rsidR="00203653" w:rsidRDefault="00000000">
            <w:pPr>
              <w:spacing w:after="40" w:line="252" w:lineRule="auto"/>
            </w:pPr>
            <w:r>
              <w:rPr>
                <w:color w:val="000000"/>
                <w:sz w:val="19"/>
              </w:rPr>
              <w:t>−13,90 dB</w:t>
            </w:r>
          </w:p>
        </w:tc>
      </w:tr>
      <w:tr w:rsidR="00203653" w14:paraId="77F11759" w14:textId="77777777">
        <w:trPr>
          <w:cantSplit/>
          <w:jc w:val="center"/>
        </w:trPr>
        <w:tc>
          <w:tcPr>
            <w:tcW w:w="3402" w:type="dxa"/>
            <w:tcMar>
              <w:top w:w="90" w:type="dxa"/>
              <w:left w:w="105" w:type="dxa"/>
              <w:bottom w:w="90" w:type="dxa"/>
              <w:right w:w="105" w:type="dxa"/>
            </w:tcMar>
            <w:vAlign w:val="center"/>
          </w:tcPr>
          <w:p w14:paraId="3EA3CBF8" w14:textId="77777777" w:rsidR="00203653" w:rsidRDefault="00000000">
            <w:pPr>
              <w:spacing w:after="40" w:line="252" w:lineRule="auto"/>
            </w:pPr>
            <w:r>
              <w:rPr>
                <w:color w:val="000000"/>
                <w:sz w:val="19"/>
              </w:rPr>
              <w:t>etwa 1,44 m/s</w:t>
            </w:r>
          </w:p>
        </w:tc>
        <w:tc>
          <w:tcPr>
            <w:tcW w:w="6350" w:type="dxa"/>
            <w:tcMar>
              <w:top w:w="90" w:type="dxa"/>
              <w:left w:w="105" w:type="dxa"/>
              <w:bottom w:w="90" w:type="dxa"/>
              <w:right w:w="105" w:type="dxa"/>
            </w:tcMar>
            <w:vAlign w:val="center"/>
          </w:tcPr>
          <w:p w14:paraId="2CD4BA05" w14:textId="77777777" w:rsidR="00203653" w:rsidRDefault="00000000">
            <w:pPr>
              <w:spacing w:after="40" w:line="252" w:lineRule="auto"/>
            </w:pPr>
            <w:r>
              <w:rPr>
                <w:color w:val="000000"/>
                <w:sz w:val="19"/>
              </w:rPr>
              <w:t>−10,96 dB</w:t>
            </w:r>
          </w:p>
        </w:tc>
      </w:tr>
      <w:tr w:rsidR="00203653" w14:paraId="75B04EE0" w14:textId="77777777">
        <w:trPr>
          <w:cantSplit/>
          <w:jc w:val="center"/>
        </w:trPr>
        <w:tc>
          <w:tcPr>
            <w:tcW w:w="3402" w:type="dxa"/>
            <w:tcMar>
              <w:top w:w="90" w:type="dxa"/>
              <w:left w:w="105" w:type="dxa"/>
              <w:bottom w:w="90" w:type="dxa"/>
              <w:right w:w="105" w:type="dxa"/>
            </w:tcMar>
            <w:vAlign w:val="center"/>
          </w:tcPr>
          <w:p w14:paraId="7719A0BF" w14:textId="77777777" w:rsidR="00203653" w:rsidRDefault="00000000">
            <w:pPr>
              <w:spacing w:after="40" w:line="252" w:lineRule="auto"/>
            </w:pPr>
            <w:r>
              <w:rPr>
                <w:color w:val="000000"/>
                <w:sz w:val="19"/>
              </w:rPr>
              <w:t>etwa 2,33 m/s</w:t>
            </w:r>
          </w:p>
        </w:tc>
        <w:tc>
          <w:tcPr>
            <w:tcW w:w="6350" w:type="dxa"/>
            <w:tcMar>
              <w:top w:w="90" w:type="dxa"/>
              <w:left w:w="105" w:type="dxa"/>
              <w:bottom w:w="90" w:type="dxa"/>
              <w:right w:w="105" w:type="dxa"/>
            </w:tcMar>
            <w:vAlign w:val="center"/>
          </w:tcPr>
          <w:p w14:paraId="2D38C37D" w14:textId="77777777" w:rsidR="00203653" w:rsidRDefault="00000000">
            <w:pPr>
              <w:spacing w:after="40" w:line="252" w:lineRule="auto"/>
            </w:pPr>
            <w:r>
              <w:rPr>
                <w:color w:val="000000"/>
                <w:sz w:val="19"/>
              </w:rPr>
              <w:t>−9,29 dB</w:t>
            </w:r>
          </w:p>
        </w:tc>
      </w:tr>
      <w:tr w:rsidR="00203653" w14:paraId="2316895E" w14:textId="77777777">
        <w:trPr>
          <w:cantSplit/>
          <w:jc w:val="center"/>
        </w:trPr>
        <w:tc>
          <w:tcPr>
            <w:tcW w:w="3402" w:type="dxa"/>
            <w:tcMar>
              <w:top w:w="90" w:type="dxa"/>
              <w:left w:w="105" w:type="dxa"/>
              <w:bottom w:w="90" w:type="dxa"/>
              <w:right w:w="105" w:type="dxa"/>
            </w:tcMar>
            <w:vAlign w:val="center"/>
          </w:tcPr>
          <w:p w14:paraId="07CED79F" w14:textId="77777777" w:rsidR="00203653" w:rsidRDefault="00000000">
            <w:pPr>
              <w:spacing w:after="40" w:line="252" w:lineRule="auto"/>
            </w:pPr>
            <w:r>
              <w:rPr>
                <w:color w:val="000000"/>
                <w:sz w:val="19"/>
              </w:rPr>
              <w:t>etwa 6,54 m/s</w:t>
            </w:r>
          </w:p>
        </w:tc>
        <w:tc>
          <w:tcPr>
            <w:tcW w:w="6350" w:type="dxa"/>
            <w:tcMar>
              <w:top w:w="90" w:type="dxa"/>
              <w:left w:w="105" w:type="dxa"/>
              <w:bottom w:w="90" w:type="dxa"/>
              <w:right w:w="105" w:type="dxa"/>
            </w:tcMar>
            <w:vAlign w:val="center"/>
          </w:tcPr>
          <w:p w14:paraId="2532A5FC" w14:textId="77777777" w:rsidR="00203653" w:rsidRDefault="00000000">
            <w:pPr>
              <w:spacing w:after="40" w:line="252" w:lineRule="auto"/>
            </w:pPr>
            <w:r>
              <w:rPr>
                <w:color w:val="000000"/>
                <w:sz w:val="19"/>
              </w:rPr>
              <w:t>−7,40 dB</w:t>
            </w:r>
          </w:p>
        </w:tc>
      </w:tr>
      <w:tr w:rsidR="00203653" w14:paraId="477B5DF3" w14:textId="77777777">
        <w:trPr>
          <w:cantSplit/>
          <w:jc w:val="center"/>
        </w:trPr>
        <w:tc>
          <w:tcPr>
            <w:tcW w:w="3402" w:type="dxa"/>
            <w:tcMar>
              <w:top w:w="90" w:type="dxa"/>
              <w:left w:w="105" w:type="dxa"/>
              <w:bottom w:w="90" w:type="dxa"/>
              <w:right w:w="105" w:type="dxa"/>
            </w:tcMar>
            <w:vAlign w:val="center"/>
          </w:tcPr>
          <w:p w14:paraId="32A0A64D" w14:textId="77777777" w:rsidR="00203653" w:rsidRDefault="00000000">
            <w:pPr>
              <w:spacing w:after="40" w:line="252" w:lineRule="auto"/>
            </w:pPr>
            <w:r>
              <w:rPr>
                <w:color w:val="000000"/>
                <w:sz w:val="19"/>
              </w:rPr>
              <w:t>10 m/s</w:t>
            </w:r>
          </w:p>
        </w:tc>
        <w:tc>
          <w:tcPr>
            <w:tcW w:w="6350" w:type="dxa"/>
            <w:tcMar>
              <w:top w:w="90" w:type="dxa"/>
              <w:left w:w="105" w:type="dxa"/>
              <w:bottom w:w="90" w:type="dxa"/>
              <w:right w:w="105" w:type="dxa"/>
            </w:tcMar>
            <w:vAlign w:val="center"/>
          </w:tcPr>
          <w:p w14:paraId="5818B8EE" w14:textId="77777777" w:rsidR="00203653" w:rsidRDefault="00000000">
            <w:pPr>
              <w:spacing w:after="40" w:line="252" w:lineRule="auto"/>
            </w:pPr>
            <w:r>
              <w:rPr>
                <w:color w:val="000000"/>
                <w:sz w:val="19"/>
              </w:rPr>
              <w:t>+3 dB</w:t>
            </w:r>
          </w:p>
        </w:tc>
      </w:tr>
    </w:tbl>
    <w:p w14:paraId="62D004CC" w14:textId="77777777" w:rsidR="00203653" w:rsidRDefault="00203653">
      <w:pPr>
        <w:pageBreakBefore w:val="0"/>
        <w:spacing w:after="60" w:line="60" w:lineRule="exact"/>
      </w:pPr>
    </w:p>
    <w:p w14:paraId="45A71F2A" w14:textId="77777777" w:rsidR="00203653" w:rsidRDefault="00000000">
      <w:pPr>
        <w:pStyle w:val="berschrift3"/>
        <w:keepNext/>
        <w:pageBreakBefore w:val="0"/>
      </w:pPr>
      <w:r>
        <w:rPr>
          <w:rFonts w:ascii="Arial" w:hAnsi="Arial"/>
          <w:color w:val="000000"/>
        </w:rPr>
        <w:t>2.3.4 Geschwindigkeit verändert den Rauschcharakter</w:t>
      </w:r>
    </w:p>
    <w:p w14:paraId="7A418866" w14:textId="033A62CA" w:rsidR="00203653" w:rsidRDefault="00000000">
      <w:pPr>
        <w:pageBreakBefore w:val="0"/>
      </w:pPr>
      <w:r>
        <w:rPr>
          <w:rFonts w:ascii="Arial" w:hAnsi="Arial"/>
          <w:color w:val="000000"/>
        </w:rPr>
        <w:t xml:space="preserve">Bei niedriger Geschwindigkeit dominiert rosa Rauschen. Mit steigender Geschwindigkeit wird weißes Rauschen stärker. Der Übergang ist im Bereich 0–1,5 m/s ausgelegt und wird über 150 ms geglättet. Ab 1,5 m/s steigt dieser Mischparameter nicht </w:t>
      </w:r>
      <w:proofErr w:type="gramStart"/>
      <w:r>
        <w:rPr>
          <w:rFonts w:ascii="Arial" w:hAnsi="Arial"/>
          <w:color w:val="000000"/>
        </w:rPr>
        <w:t>weiter.</w:t>
      </w:r>
      <w:proofErr w:type="gramEnd"/>
    </w:p>
    <w:p w14:paraId="3F1AB0BC" w14:textId="77777777" w:rsidR="00203653" w:rsidRDefault="00000000">
      <w:pPr>
        <w:pStyle w:val="berschrift3"/>
        <w:keepNext/>
        <w:pageBreakBefore w:val="0"/>
      </w:pPr>
      <w:r>
        <w:rPr>
          <w:rFonts w:ascii="Arial" w:hAnsi="Arial"/>
          <w:color w:val="000000"/>
        </w:rPr>
        <w:t>2.3.5 Kurven verändern die Flutter-Pulsfrequenz</w:t>
      </w:r>
    </w:p>
    <w:p w14:paraId="7DFAE38D" w14:textId="77777777" w:rsidR="00203653" w:rsidRDefault="00000000">
      <w:pPr>
        <w:pageBreakBefore w:val="0"/>
      </w:pPr>
      <w:r>
        <w:rPr>
          <w:rFonts w:ascii="Arial" w:hAnsi="Arial"/>
          <w:color w:val="000000"/>
        </w:rPr>
        <w:t xml:space="preserve">Die Kurvenintensität T beeinflusst die rhythmische Modulation des Rauschklangs. Der Bereich beträgt </w:t>
      </w:r>
      <w:r>
        <w:rPr>
          <w:rFonts w:ascii="Arial" w:hAnsi="Arial"/>
          <w:b/>
          <w:color w:val="000000"/>
        </w:rPr>
        <w:t>15–90 Hz</w:t>
      </w:r>
      <w:r>
        <w:rPr>
          <w:rFonts w:ascii="Arial" w:hAnsi="Arial"/>
          <w:color w:val="000000"/>
        </w:rPr>
        <w:t>. Stärkere Kurven können damit eine schnellere Modulation des Flutter-Klangs erzeugen. Der Wert steigt zügig an und läuft langsamer zurück.</w:t>
      </w:r>
    </w:p>
    <w:p w14:paraId="1CF88E76" w14:textId="77777777" w:rsidR="00203653" w:rsidRDefault="00000000">
      <w:pPr>
        <w:pStyle w:val="berschrift3"/>
        <w:keepNext/>
        <w:pageBreakBefore w:val="0"/>
      </w:pPr>
      <w:r>
        <w:rPr>
          <w:rFonts w:ascii="Arial" w:hAnsi="Arial"/>
          <w:color w:val="000000"/>
        </w:rPr>
        <w:t>2.3.6 Beschleunigung verändert den spektralen Bereich des Flutter-Klangs</w:t>
      </w:r>
    </w:p>
    <w:p w14:paraId="067E1079" w14:textId="77777777" w:rsidR="00203653" w:rsidRDefault="00000000">
      <w:pPr>
        <w:pageBreakBefore w:val="0"/>
      </w:pPr>
      <w:r>
        <w:rPr>
          <w:rFonts w:ascii="Arial" w:hAnsi="Arial"/>
          <w:color w:val="000000"/>
        </w:rPr>
        <w:t>Die vorzeichenbehaftete Beschleunigung steuert die untere Grenze eines Bandpasses. Berücksichtigt wird der Bereich −3,5 bis +3,5 m/s²: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350"/>
      </w:tblGrid>
      <w:tr w:rsidR="00203653" w14:paraId="572CB69C" w14:textId="77777777">
        <w:trPr>
          <w:cantSplit/>
          <w:tblHeader/>
          <w:jc w:val="center"/>
        </w:trPr>
        <w:tc>
          <w:tcPr>
            <w:tcW w:w="3402" w:type="dxa"/>
            <w:shd w:val="clear" w:color="auto" w:fill="E4EAF0"/>
            <w:tcMar>
              <w:top w:w="90" w:type="dxa"/>
              <w:left w:w="105" w:type="dxa"/>
              <w:bottom w:w="90" w:type="dxa"/>
              <w:right w:w="105" w:type="dxa"/>
            </w:tcMar>
            <w:vAlign w:val="center"/>
          </w:tcPr>
          <w:p w14:paraId="2D4AB000" w14:textId="77777777" w:rsidR="00203653" w:rsidRDefault="00000000">
            <w:pPr>
              <w:spacing w:after="40" w:line="252" w:lineRule="auto"/>
            </w:pPr>
            <w:r>
              <w:rPr>
                <w:b/>
                <w:color w:val="000000"/>
                <w:sz w:val="19"/>
              </w:rPr>
              <w:t>Bewegungszustand</w:t>
            </w:r>
          </w:p>
        </w:tc>
        <w:tc>
          <w:tcPr>
            <w:tcW w:w="6350" w:type="dxa"/>
            <w:shd w:val="clear" w:color="auto" w:fill="E4EAF0"/>
            <w:tcMar>
              <w:top w:w="90" w:type="dxa"/>
              <w:left w:w="105" w:type="dxa"/>
              <w:bottom w:w="90" w:type="dxa"/>
              <w:right w:w="105" w:type="dxa"/>
            </w:tcMar>
            <w:vAlign w:val="center"/>
          </w:tcPr>
          <w:p w14:paraId="254EB2C3" w14:textId="77777777" w:rsidR="00203653" w:rsidRDefault="00000000">
            <w:pPr>
              <w:spacing w:after="40" w:line="252" w:lineRule="auto"/>
            </w:pPr>
            <w:r>
              <w:rPr>
                <w:b/>
                <w:color w:val="000000"/>
                <w:sz w:val="19"/>
              </w:rPr>
              <w:t>Untere Bandgrenze</w:t>
            </w:r>
          </w:p>
        </w:tc>
      </w:tr>
      <w:tr w:rsidR="00203653" w14:paraId="1DB97A94" w14:textId="77777777">
        <w:trPr>
          <w:cantSplit/>
          <w:jc w:val="center"/>
        </w:trPr>
        <w:tc>
          <w:tcPr>
            <w:tcW w:w="3402" w:type="dxa"/>
            <w:tcMar>
              <w:top w:w="90" w:type="dxa"/>
              <w:left w:w="105" w:type="dxa"/>
              <w:bottom w:w="90" w:type="dxa"/>
              <w:right w:w="105" w:type="dxa"/>
            </w:tcMar>
            <w:vAlign w:val="center"/>
          </w:tcPr>
          <w:p w14:paraId="69665B5B" w14:textId="77777777" w:rsidR="00203653" w:rsidRDefault="00000000">
            <w:pPr>
              <w:spacing w:after="40" w:line="252" w:lineRule="auto"/>
            </w:pPr>
            <w:r>
              <w:rPr>
                <w:color w:val="000000"/>
                <w:sz w:val="19"/>
              </w:rPr>
              <w:t>Starkes Abbremsen, a ≤ −3,5 m/s²</w:t>
            </w:r>
          </w:p>
        </w:tc>
        <w:tc>
          <w:tcPr>
            <w:tcW w:w="6350" w:type="dxa"/>
            <w:tcMar>
              <w:top w:w="90" w:type="dxa"/>
              <w:left w:w="105" w:type="dxa"/>
              <w:bottom w:w="90" w:type="dxa"/>
              <w:right w:w="105" w:type="dxa"/>
            </w:tcMar>
            <w:vAlign w:val="center"/>
          </w:tcPr>
          <w:p w14:paraId="16CBA65A" w14:textId="77777777" w:rsidR="00203653" w:rsidRDefault="00000000">
            <w:pPr>
              <w:spacing w:after="40" w:line="252" w:lineRule="auto"/>
            </w:pPr>
            <w:r>
              <w:rPr>
                <w:color w:val="000000"/>
                <w:sz w:val="19"/>
              </w:rPr>
              <w:t>500 Hz</w:t>
            </w:r>
          </w:p>
        </w:tc>
      </w:tr>
      <w:tr w:rsidR="00203653" w14:paraId="455408CD" w14:textId="77777777">
        <w:trPr>
          <w:cantSplit/>
          <w:jc w:val="center"/>
        </w:trPr>
        <w:tc>
          <w:tcPr>
            <w:tcW w:w="3402" w:type="dxa"/>
            <w:tcMar>
              <w:top w:w="90" w:type="dxa"/>
              <w:left w:w="105" w:type="dxa"/>
              <w:bottom w:w="90" w:type="dxa"/>
              <w:right w:w="105" w:type="dxa"/>
            </w:tcMar>
            <w:vAlign w:val="center"/>
          </w:tcPr>
          <w:p w14:paraId="6FA035DC" w14:textId="77777777" w:rsidR="00203653" w:rsidRDefault="00000000">
            <w:pPr>
              <w:spacing w:after="40" w:line="252" w:lineRule="auto"/>
            </w:pPr>
            <w:r>
              <w:rPr>
                <w:color w:val="000000"/>
                <w:sz w:val="19"/>
              </w:rPr>
              <w:t>Gleichbleibendes Tempo, a = 0</w:t>
            </w:r>
          </w:p>
        </w:tc>
        <w:tc>
          <w:tcPr>
            <w:tcW w:w="6350" w:type="dxa"/>
            <w:tcMar>
              <w:top w:w="90" w:type="dxa"/>
              <w:left w:w="105" w:type="dxa"/>
              <w:bottom w:w="90" w:type="dxa"/>
              <w:right w:w="105" w:type="dxa"/>
            </w:tcMar>
            <w:vAlign w:val="center"/>
          </w:tcPr>
          <w:p w14:paraId="703F3EAB" w14:textId="77777777" w:rsidR="00203653" w:rsidRDefault="00000000">
            <w:pPr>
              <w:spacing w:after="40" w:line="252" w:lineRule="auto"/>
            </w:pPr>
            <w:r>
              <w:rPr>
                <w:color w:val="000000"/>
                <w:sz w:val="19"/>
              </w:rPr>
              <w:t>Etwa 1581 Hz</w:t>
            </w:r>
          </w:p>
        </w:tc>
      </w:tr>
      <w:tr w:rsidR="00203653" w14:paraId="43FECD39" w14:textId="77777777">
        <w:trPr>
          <w:cantSplit/>
          <w:jc w:val="center"/>
        </w:trPr>
        <w:tc>
          <w:tcPr>
            <w:tcW w:w="3402" w:type="dxa"/>
            <w:tcMar>
              <w:top w:w="90" w:type="dxa"/>
              <w:left w:w="105" w:type="dxa"/>
              <w:bottom w:w="90" w:type="dxa"/>
              <w:right w:w="105" w:type="dxa"/>
            </w:tcMar>
            <w:vAlign w:val="center"/>
          </w:tcPr>
          <w:p w14:paraId="43E282DB" w14:textId="77777777" w:rsidR="00203653" w:rsidRDefault="00000000">
            <w:pPr>
              <w:spacing w:after="40" w:line="252" w:lineRule="auto"/>
            </w:pPr>
            <w:r>
              <w:rPr>
                <w:color w:val="000000"/>
                <w:sz w:val="19"/>
              </w:rPr>
              <w:t>Starkes Beschleunigen, a ≥ +3,5 m/s²</w:t>
            </w:r>
          </w:p>
        </w:tc>
        <w:tc>
          <w:tcPr>
            <w:tcW w:w="6350" w:type="dxa"/>
            <w:tcMar>
              <w:top w:w="90" w:type="dxa"/>
              <w:left w:w="105" w:type="dxa"/>
              <w:bottom w:w="90" w:type="dxa"/>
              <w:right w:w="105" w:type="dxa"/>
            </w:tcMar>
            <w:vAlign w:val="center"/>
          </w:tcPr>
          <w:p w14:paraId="63C2D1FD" w14:textId="77777777" w:rsidR="00203653" w:rsidRDefault="00000000">
            <w:pPr>
              <w:spacing w:after="40" w:line="252" w:lineRule="auto"/>
            </w:pPr>
            <w:r>
              <w:rPr>
                <w:color w:val="000000"/>
                <w:sz w:val="19"/>
              </w:rPr>
              <w:t>5000 Hz</w:t>
            </w:r>
          </w:p>
        </w:tc>
      </w:tr>
    </w:tbl>
    <w:p w14:paraId="2113D648" w14:textId="77777777" w:rsidR="00203653" w:rsidRDefault="00203653">
      <w:pPr>
        <w:pageBreakBefore w:val="0"/>
        <w:spacing w:after="60" w:line="60" w:lineRule="exact"/>
      </w:pPr>
    </w:p>
    <w:p w14:paraId="11104214" w14:textId="77777777" w:rsidR="00203653" w:rsidRDefault="00000000">
      <w:pPr>
        <w:pageBreakBefore w:val="0"/>
      </w:pPr>
      <w:r>
        <w:rPr>
          <w:rFonts w:ascii="Arial" w:hAnsi="Arial"/>
          <w:color w:val="000000"/>
        </w:rPr>
        <w:t>Der Übergang ist logarithmisch und über 250 ms geglättet. Beschleunigen verschiebt den durchgelassenen Bereich nach oben; Abbremsen öffnet ihn weiter nach unten. Die hörbare Wirkung hängt auch von der übrigen Filtereinstellung ab.</w:t>
      </w:r>
    </w:p>
    <w:p w14:paraId="37C3BC67" w14:textId="77777777" w:rsidR="00203653" w:rsidRDefault="00000000">
      <w:pPr>
        <w:pStyle w:val="berschrift3"/>
        <w:keepNext/>
        <w:pageBreakBefore w:val="0"/>
      </w:pPr>
      <w:r>
        <w:rPr>
          <w:rFonts w:ascii="Arial" w:hAnsi="Arial"/>
          <w:color w:val="000000"/>
        </w:rPr>
        <w:t>2.3.7 Ein starkes Manöver kann einen Buzz auslösen</w:t>
      </w:r>
    </w:p>
    <w:p w14:paraId="6B1F8BAA" w14:textId="77777777" w:rsidR="00203653" w:rsidRDefault="00000000">
      <w:pPr>
        <w:pageBreakBefore w:val="0"/>
      </w:pPr>
      <w:r>
        <w:rPr>
          <w:rFonts w:ascii="Arial" w:hAnsi="Arial"/>
          <w:color w:val="000000"/>
        </w:rPr>
        <w:t>Steigt M über 0,9, wird eine Auslösung angefordert. Etwa die Hälfte der freigegebenen Anforderungen führt durch eine Zufallsentscheidung tatsächlich zu einem Ereignis. Erst wenn M wieder unter 0,15 gefallen ist, wird eine neue Anforderung freigegeben.</w:t>
      </w:r>
    </w:p>
    <w:p w14:paraId="11A49BF0" w14:textId="77777777" w:rsidR="00203653" w:rsidRDefault="00000000">
      <w:pPr>
        <w:pStyle w:val="berschrift3"/>
        <w:keepNext/>
        <w:pageBreakBefore w:val="0"/>
      </w:pPr>
      <w:r>
        <w:rPr>
          <w:rFonts w:ascii="Arial" w:hAnsi="Arial"/>
          <w:color w:val="000000"/>
        </w:rPr>
        <w:t>2.3.8 Geschwindigkeit und Tempoänderungen verstärken den Luftanteil</w:t>
      </w:r>
    </w:p>
    <w:p w14:paraId="72FF0859" w14:textId="77777777" w:rsidR="00203653" w:rsidRDefault="00000000">
      <w:pPr>
        <w:pageBreakBefore w:val="0"/>
      </w:pPr>
      <w:r>
        <w:rPr>
          <w:rFonts w:ascii="Arial" w:hAnsi="Arial"/>
          <w:color w:val="000000"/>
        </w:rPr>
        <w:t>Der kontinuierliche Luftanteil steigt mit der Geschwindigkeit bis 1,5 m/s. Zusätzlich erhöht A, also die Intensität des Beschleunigens oder Abbremsens, seine Stärke. Anders als ein Buzz benötigt dieser Anteil keine Ereignisauslösung. Seine Veränderungen werden über 250 ms geglättet.</w:t>
      </w:r>
    </w:p>
    <w:p w14:paraId="3CF02715" w14:textId="77777777" w:rsidR="00203653" w:rsidRDefault="00000000">
      <w:pPr>
        <w:pStyle w:val="berschrift3"/>
        <w:keepNext/>
        <w:pageBreakBefore w:val="0"/>
      </w:pPr>
      <w:r>
        <w:rPr>
          <w:rFonts w:ascii="Arial" w:hAnsi="Arial"/>
          <w:color w:val="000000"/>
        </w:rPr>
        <w:t>2.3.9 Entfernung und Flugrichtung verändern die Klangfarbe</w:t>
      </w:r>
    </w:p>
    <w:p w14:paraId="641827EB" w14:textId="77777777" w:rsidR="00203653" w:rsidRDefault="00000000">
      <w:pPr>
        <w:pageBreakBefore w:val="0"/>
      </w:pPr>
      <w:r>
        <w:rPr>
          <w:rFonts w:ascii="Arial" w:hAnsi="Arial"/>
          <w:color w:val="000000"/>
        </w:rPr>
        <w:t>Die Entfernung beeinflusst einerseits die spektrale Zusammensetzung der einzelnen Flügel. Andererseits dämpft ein gemeinsamer Luftfilter mit wachsender Entfernung zunehmend Höhen: Seine Grenzfrequenz reicht in der geladenen Einstellung von 18 kHz nahe dem modellierten Hörplatz bis 3,5 kHz beim fernen Grenzwert.</w:t>
      </w:r>
    </w:p>
    <w:p w14:paraId="0DC053AB" w14:textId="77777777" w:rsidR="00203653" w:rsidRDefault="00000000">
      <w:pPr>
        <w:pageBreakBefore w:val="0"/>
      </w:pPr>
      <w:r>
        <w:rPr>
          <w:rFonts w:ascii="Arial" w:hAnsi="Arial"/>
          <w:color w:val="000000"/>
        </w:rPr>
        <w:t>Die Flugrichtung verändert zusätzlich das Verhältnis tiefer und höherer Anteile. Bei axialer Bewegung wird der tiefe Anteil relativ betont; bei seitlicher Bewegung der höhere. In der geladenen Einstellung ändern sich die beiden Zweig-Gains gegensinnig um bis zu 3 dB. Diese Orientierung ist aus der Bewegungsrichtung angenähert.</w:t>
      </w:r>
    </w:p>
    <w:p w14:paraId="26566CD0" w14:textId="68439C88" w:rsidR="00203653" w:rsidRDefault="00000000">
      <w:pPr>
        <w:pageBreakBefore w:val="0"/>
      </w:pPr>
      <w:r>
        <w:rPr>
          <w:rFonts w:ascii="Arial" w:hAnsi="Arial"/>
          <w:color w:val="000000"/>
        </w:rPr>
        <w:t>Annäherung und Entfernung erzeugen außerdem eine Doppler-artige Veränderung der gemeinsamen Flügelfrequenz. Annäherung erhöht, Entfernung senkt sie. Seitliche Bewegung besitzt einen geringeren radialen Anteil</w:t>
      </w:r>
      <w:r>
        <w:rPr>
          <w:rFonts w:ascii="Arial" w:hAnsi="Arial"/>
          <w:color w:val="000000"/>
        </w:rPr>
        <w:t>.</w:t>
      </w:r>
    </w:p>
    <w:p w14:paraId="7C39CFA9" w14:textId="3AD310FA" w:rsidR="00203653" w:rsidRDefault="00203653" w:rsidP="00ED6DD9">
      <w:pPr>
        <w:pStyle w:val="berschrift1"/>
        <w:keepNext/>
        <w:pageBreakBefore w:val="0"/>
      </w:pPr>
    </w:p>
    <w:sectPr w:rsidR="00E777B7" w:rsidRPr="00E777B7" w:rsidSect="00034616">
      <w:footerReference w:type="default" r:id="rId8"/>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462FDC" w14:textId="77777777" w:rsidR="00FD6354" w:rsidRDefault="00FD6354">
      <w:pPr>
        <w:spacing w:after="0" w:line="240" w:lineRule="auto"/>
      </w:pPr>
      <w:r>
        <w:separator/>
      </w:r>
    </w:p>
  </w:endnote>
  <w:endnote w:type="continuationSeparator" w:id="0">
    <w:p w14:paraId="6974E094" w14:textId="77777777" w:rsidR="00FD6354" w:rsidRDefault="00FD6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F8B69" w14:textId="77777777" w:rsidR="00203653" w:rsidRDefault="00000000">
    <w:pPr>
      <w:pStyle w:val="Fuzeile"/>
      <w:jc w:val="right"/>
    </w:pPr>
    <w:r>
      <w:fldChar w:fldCharType="begin"/>
    </w:r>
    <w:r>
      <w:instrText>PAGE</w:instrText>
    </w:r>
    <w:r>
      <w:fldChar w:fldCharType="separate"/>
    </w:r>
    <w:r w:rsidR="009479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A287D" w14:textId="77777777" w:rsidR="00FD6354" w:rsidRDefault="00FD6354">
      <w:pPr>
        <w:spacing w:after="0" w:line="240" w:lineRule="auto"/>
      </w:pPr>
      <w:r>
        <w:separator/>
      </w:r>
    </w:p>
  </w:footnote>
  <w:footnote w:type="continuationSeparator" w:id="0">
    <w:p w14:paraId="22389AD9" w14:textId="77777777" w:rsidR="00FD6354" w:rsidRDefault="00FD6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44042C4"/>
    <w:multiLevelType w:val="multilevel"/>
    <w:tmpl w:val="258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88724">
    <w:abstractNumId w:val="8"/>
  </w:num>
  <w:num w:numId="2" w16cid:durableId="89161484">
    <w:abstractNumId w:val="6"/>
  </w:num>
  <w:num w:numId="3" w16cid:durableId="1113090114">
    <w:abstractNumId w:val="5"/>
  </w:num>
  <w:num w:numId="4" w16cid:durableId="1333142521">
    <w:abstractNumId w:val="4"/>
  </w:num>
  <w:num w:numId="5" w16cid:durableId="1022630007">
    <w:abstractNumId w:val="7"/>
  </w:num>
  <w:num w:numId="6" w16cid:durableId="333384438">
    <w:abstractNumId w:val="3"/>
  </w:num>
  <w:num w:numId="7" w16cid:durableId="283123587">
    <w:abstractNumId w:val="2"/>
  </w:num>
  <w:num w:numId="8" w16cid:durableId="168376045">
    <w:abstractNumId w:val="1"/>
  </w:num>
  <w:num w:numId="9" w16cid:durableId="2042245806">
    <w:abstractNumId w:val="0"/>
  </w:num>
  <w:num w:numId="10" w16cid:durableId="29603217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653"/>
    <w:rsid w:val="0029639D"/>
    <w:rsid w:val="00326F90"/>
    <w:rsid w:val="008F7BB7"/>
    <w:rsid w:val="00947903"/>
    <w:rsid w:val="00AA1D8D"/>
    <w:rsid w:val="00B47730"/>
    <w:rsid w:val="00BD5655"/>
    <w:rsid w:val="00C42DD6"/>
    <w:rsid w:val="00CB0664"/>
    <w:rsid w:val="00E777B7"/>
    <w:rsid w:val="00ED6DD9"/>
    <w:rsid w:val="00FC693F"/>
    <w:rsid w:val="00FD63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6898F"/>
  <w14:defaultImageDpi w14:val="300"/>
  <w15:docId w15:val="{D603B8CF-F868-EC4D-A871-302BD43F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pageBreakBefore w:val="0"/>
      <w:widowControl/>
      <w:spacing w:after="140" w:line="264" w:lineRule="auto"/>
    </w:pPr>
    <w:rPr>
      <w:rFonts w:ascii="Arial" w:hAnsi="Arial"/>
      <w:color w:val="000000"/>
      <w:sz w:val="21"/>
      <w:lang w:val="de-AT"/>
    </w:rPr>
  </w:style>
  <w:style w:type="paragraph" w:styleId="berschrift1">
    <w:name w:val="heading 1"/>
    <w:basedOn w:val="Standard"/>
    <w:next w:val="Standard"/>
    <w:link w:val="berschrift1Zchn"/>
    <w:uiPriority w:val="9"/>
    <w:qFormat/>
    <w:rsid w:val="00FC693F"/>
    <w:pPr>
      <w:keepNext/>
      <w:keepLines/>
      <w:pageBreakBefore w:val="0"/>
      <w:widowControl/>
      <w:spacing w:before="260" w:after="140"/>
      <w:outlineLvl w:val="0"/>
    </w:pPr>
    <w:rPr>
      <w:rFonts w:asciiTheme="majorHAnsi" w:eastAsiaTheme="majorEastAsia" w:hAnsiTheme="majorHAnsi" w:cstheme="majorBidi" w:ascii="Arial" w:hAnsi="Arial"/>
      <w:b/>
      <w:bCs/>
      <w:i w:val="0"/>
      <w:color w:val="000000"/>
      <w:sz w:val="36"/>
      <w:szCs w:val="28"/>
    </w:rPr>
  </w:style>
  <w:style w:type="paragraph" w:styleId="berschrift2">
    <w:name w:val="heading 2"/>
    <w:basedOn w:val="Standard"/>
    <w:next w:val="Standard"/>
    <w:link w:val="berschrift2Zchn"/>
    <w:uiPriority w:val="9"/>
    <w:unhideWhenUsed/>
    <w:qFormat/>
    <w:rsid w:val="00FC693F"/>
    <w:pPr>
      <w:keepNext/>
      <w:keepLines/>
      <w:pageBreakBefore w:val="0"/>
      <w:widowControl/>
      <w:spacing w:before="260" w:after="140"/>
      <w:outlineLvl w:val="1"/>
    </w:pPr>
    <w:rPr>
      <w:rFonts w:asciiTheme="majorHAnsi" w:eastAsiaTheme="majorEastAsia" w:hAnsiTheme="majorHAnsi" w:cstheme="majorBidi" w:ascii="Arial" w:hAnsi="Arial"/>
      <w:b/>
      <w:bCs/>
      <w:i w:val="0"/>
      <w:color w:val="000000"/>
      <w:sz w:val="28"/>
      <w:szCs w:val="26"/>
    </w:rPr>
  </w:style>
  <w:style w:type="paragraph" w:styleId="berschrift3">
    <w:name w:val="heading 3"/>
    <w:basedOn w:val="Standard"/>
    <w:next w:val="Standard"/>
    <w:link w:val="berschrift3Zchn"/>
    <w:uiPriority w:val="9"/>
    <w:unhideWhenUsed/>
    <w:qFormat/>
    <w:rsid w:val="00FC693F"/>
    <w:pPr>
      <w:keepNext/>
      <w:keepLines/>
      <w:pageBreakBefore w:val="0"/>
      <w:widowControl/>
      <w:spacing w:before="260" w:after="140"/>
      <w:outlineLvl w:val="2"/>
    </w:pPr>
    <w:rPr>
      <w:rFonts w:asciiTheme="majorHAnsi" w:eastAsiaTheme="majorEastAsia" w:hAnsiTheme="majorHAnsi" w:cstheme="majorBidi" w:ascii="Arial" w:hAnsi="Arial"/>
      <w:b/>
      <w:bCs/>
      <w:i w:val="0"/>
      <w:color w:val="000000"/>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ageBreakBefore w:val="0"/>
      <w:widowControl/>
      <w:spacing w:before="260" w:line="240" w:lineRule="auto" w:after="140"/>
      <w:contextualSpacing/>
    </w:pPr>
    <w:rPr>
      <w:rFonts w:asciiTheme="majorHAnsi" w:eastAsiaTheme="majorEastAsia" w:hAnsiTheme="majorHAnsi" w:cstheme="majorBidi" w:ascii="Arial" w:hAnsi="Arial"/>
      <w:i w:val="0"/>
      <w:color w:val="000000"/>
      <w:spacing w:val="5"/>
      <w:kern w:val="28"/>
      <w:sz w:val="5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pageBreakBefore w:val="0"/>
      <w:widowControl/>
      <w:numPr>
        <w:ilvl w:val="1"/>
      </w:numPr>
      <w:spacing w:before="260" w:after="140"/>
    </w:pPr>
    <w:rPr>
      <w:rFonts w:asciiTheme="majorHAnsi" w:eastAsiaTheme="majorEastAsia" w:hAnsiTheme="majorHAnsi" w:cstheme="majorBidi" w:ascii="Arial" w:hAnsi="Arial"/>
      <w:i w:val="0"/>
      <w:iCs/>
      <w:color w:val="000000"/>
      <w:spacing w:val="15"/>
      <w:sz w:val="32"/>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unhideWhenUsed/>
    <w:rsid w:val="00C42DD6"/>
    <w:pPr>
      <w:spacing w:before="100" w:beforeAutospacing="1" w:after="100" w:afterAutospacing="1" w:line="240" w:lineRule="auto"/>
    </w:pPr>
    <w:rPr>
      <w:rFonts w:ascii="Times New Roman" w:eastAsia="Times New Roman" w:hAnsi="Times New Roman" w:cs="Times New Roman"/>
      <w:color w:val="auto"/>
      <w:sz w:val="24"/>
      <w:szCs w:val="24"/>
      <w:lang w:val="de-FR" w:eastAsia="de-DE"/>
    </w:rPr>
  </w:style>
  <w:style w:type="character" w:styleId="Hyperlink">
    <w:name w:val="Hyperlink"/>
    <w:basedOn w:val="Absatz-Standardschriftart"/>
    <w:uiPriority w:val="99"/>
    <w:semiHidden/>
    <w:unhideWhenUsed/>
    <w:rsid w:val="00E77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1720</Words>
  <Characters>10836</Characters>
  <Application>Microsoft Office Word</Application>
  <DocSecurity>0</DocSecurity>
  <Lines>90</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THE FLY Wie Bewegung zu Klang wird</vt:lpstr>
      <vt:lpstr/>
    </vt:vector>
  </TitlesOfParts>
  <Manager/>
  <Company/>
  <LinksUpToDate>false</LinksUpToDate>
  <CharactersWithSpaces>12531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FLY Wie Bewegung zu Klang wird</dc:title>
  <dc:subject>Gruppenfassung zur externen Zusammenarbeit</dc:subject>
  <dc:creator>Markus Sepperer</dc:creator>
  <cp:keywords/>
  <dc:description>generated by python-docx</dc:description>
  <cp:lastModifiedBy>Markus Sepperer</cp:lastModifiedBy>
  <cp:revision>3</cp:revision>
  <dcterms:created xsi:type="dcterms:W3CDTF">2026-10-20T16:24:00Z</dcterms:created>
  <dcterms:modified xsi:type="dcterms:W3CDTF">2026-10-20T16:33:00Z</dcterms:modified>
  <cp:category/>
</cp:coreProperties>
</file>