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Fam. Köller, DG</w:t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</w:rPr>
        <w:t>15.07.2019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Nebenkostenabrechnung  01.01.2019 – 31.12.2019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Für das Wohngebäude, Ruchenstrasse 14, 76706 Dettenheim sind im Abrechnungszeitraum folgende umlagefähigen Kosten angefallen: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4"/>
        <w:gridCol w:w="6313"/>
        <w:gridCol w:w="3605"/>
      </w:tblGrid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Kostenart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Betrag Euro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Heizung, Warmwasser, Betriebsstrom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individueller Einzelabrechnung Minol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Grundsteuer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bookmarkStart w:id="0" w:name="__DdeLink__782_2977299716"/>
            <w:r>
              <w:rPr>
                <w:rFonts w:cs="Arial" w:ascii="Arial" w:hAnsi="Arial"/>
              </w:rPr>
              <w:t>396,57 €</w:t>
            </w:r>
            <w:bookmarkEnd w:id="0"/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Gebäudeversicherung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1081,54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Haftpflichtversicherung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63,11 €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Müllgebühren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254,10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Kaminfeger (Schornsteinreinigung)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64,87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Gebührenbescheid Wasser/Abwasser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</w:rPr>
              <w:t>91,40</w:t>
            </w:r>
            <w:r>
              <w:rPr>
                <w:rFonts w:cs="Arial" w:ascii="Arial" w:hAnsi="Arial"/>
              </w:rPr>
              <w:t>€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Hinweis: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Ihre monatl. Nebenkostenvorauszahlung beträgt 150,00 €.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(zur Deckung ihrer Anteile für Pos 1 werden 100,00 € und für Pos 2 – 7 werden 50,00 € berücksichtigt).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Kostenverteilung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Ihr Nebenkostenanteil berechnet sich wie folgt:</w:t>
      </w:r>
    </w:p>
    <w:tbl>
      <w:tblPr>
        <w:tblStyle w:val="Tabellenraster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1"/>
        <w:gridCol w:w="1297"/>
        <w:gridCol w:w="1611"/>
        <w:gridCol w:w="1157"/>
        <w:gridCol w:w="966"/>
        <w:gridCol w:w="1346"/>
        <w:gridCol w:w="2"/>
        <w:gridCol w:w="1747"/>
      </w:tblGrid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Kostenart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Schlüssel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Gesamtbetrag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Geteilt durch Einheiten gesamt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Kosten pro Einheit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Multipliziert mit ihren Einheiten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Ergibt: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Ihre Kosten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Grundsteuer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 xml:space="preserve">396,57 € 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1,525 €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88,45 €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Gebäudeversicherung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>81,54</w:t>
            </w:r>
            <w:r>
              <w:rPr>
                <w:rFonts w:cs="Arial" w:ascii="Arial" w:hAnsi="Arial"/>
              </w:rPr>
              <w:t xml:space="preserve">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4,</w:t>
            </w:r>
            <w:r>
              <w:rPr>
                <w:rFonts w:cs="Arial" w:ascii="Arial" w:hAnsi="Arial"/>
              </w:rPr>
              <w:t>16</w:t>
            </w:r>
            <w:r>
              <w:rPr>
                <w:rFonts w:cs="Arial" w:ascii="Arial" w:hAnsi="Arial"/>
              </w:rPr>
              <w:t xml:space="preserve">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41,27</w:t>
            </w:r>
            <w:r>
              <w:rPr>
                <w:rFonts w:cs="Arial" w:ascii="Arial" w:hAnsi="Arial"/>
              </w:rPr>
              <w:t xml:space="preserve"> €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Haftpflichtversicherung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63,11 €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0,243 €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14,09 €          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Müllgebühren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Personen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84,70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Kaminfeger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Wohneinheit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21,04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Wasser / Abwasser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Verbrauch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04</w:t>
            </w:r>
            <w:r>
              <w:rPr>
                <w:rFonts w:cs="Arial" w:ascii="Arial" w:hAnsi="Arial"/>
              </w:rPr>
              <w:t>,</w:t>
            </w:r>
            <w:r>
              <w:rPr>
                <w:rFonts w:cs="Arial" w:ascii="Arial" w:hAnsi="Arial"/>
              </w:rPr>
              <w:t>70</w:t>
            </w:r>
            <w:r>
              <w:rPr>
                <w:rFonts w:cs="Arial" w:ascii="Arial" w:hAnsi="Arial"/>
              </w:rPr>
              <w:t xml:space="preserve">€ 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719,10 €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monatl. Vorauszahlung 50 € x 12 = 600,00 €    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600,00 €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- 119,10 €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Heizung, Warmwasser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Betriebsstrom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individueller Einzelabrechnung Minol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(monatl. Vorauszahlungen 100 € x 12 = 1200,00 €)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+ 408,40 €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Kostengesamt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+289,30 €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248"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b/>
        </w:rPr>
        <w:t>Die Nebenkostenabrechnung 2019 ergibt ein Guthaben von 289,30 €.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23c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23c0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95e5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5d2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95e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LibreOffice/6.2.7.1$Linux_X86_64 LibreOffice_project/20$Build-1</Application>
  <Pages>1</Pages>
  <Words>214</Words>
  <Characters>1272</Characters>
  <CharactersWithSpaces>1495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2016-07-04T08:27:00Z</dcterms:created>
  <dc:creator>Wolfgang Weick</dc:creator>
  <dc:description/>
  <dc:language>de-DE</dc:language>
  <cp:lastModifiedBy/>
  <cp:lastPrinted>2017-08-11T12:45:00Z</cp:lastPrinted>
  <dcterms:modified xsi:type="dcterms:W3CDTF">2020-02-15T18:26:53Z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