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C3" w:rsidRPr="000913C3" w:rsidRDefault="000913C3" w:rsidP="000913C3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0913C3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Политика конфиденциальности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документ «Политика конфиденциальности» (далее – по тексту – «Политика») представляет собой правила использования сайтом —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www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optiway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online</w:t>
      </w: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 [ИП 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Мелихан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Юрий Михайлович</w:t>
      </w:r>
      <w:r w:rsidRPr="000913C3">
        <w:rPr>
          <w:rFonts w:ascii="Arial" w:eastAsia="Times New Roman" w:hAnsi="Arial" w:cs="Arial"/>
          <w:sz w:val="24"/>
          <w:szCs w:val="24"/>
          <w:lang w:eastAsia="ru-RU"/>
        </w:rPr>
        <w:t>] (далее – Оператор) персональной информации Пользователя, которую Оператор, включая всех лиц, входящих в одну группу с Оператором, могут получить о Пользователе во время использования им любого из сайтов, сервисов, служб, программ, продуктов или услуг Оператора (далее – Сайт) и в ходе исполнения Оператором любых соглашений и договоров с Пользователем. Согласие Пользователя с Политикой, выраженное им в рамках отношений с одним из перечисленных лиц, распространяется на все остальные перечисленные лица.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Использование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Сайта.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1.Общие положения политики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1.1. Настоящая Политика является неотъемлемой частью Публичной оферты (далее – «Оферта»), размещенной и/или доступной в сети Интернет по адресу: https://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optiway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online</w:t>
      </w:r>
      <w:r w:rsidRPr="000913C3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oferta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optiway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pdf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, а также иных заключаемых с Пользователем договоров, когда это прямо предусмотрено их условиями.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1.2. Настоящая Политика составлена в соответствии с Федеральным законом «О персональных данных» № 152-ФЗ от 27 июля 2</w:t>
      </w:r>
      <w:bookmarkStart w:id="0" w:name="_GoBack"/>
      <w:bookmarkEnd w:id="0"/>
      <w:r w:rsidRPr="000913C3">
        <w:rPr>
          <w:rFonts w:ascii="Arial" w:eastAsia="Times New Roman" w:hAnsi="Arial" w:cs="Arial"/>
          <w:sz w:val="24"/>
          <w:szCs w:val="24"/>
          <w:lang w:eastAsia="ru-RU"/>
        </w:rPr>
        <w:t>006 г., а также иными нормативно-правовыми актами Российской Федерации в области защиты и обработки персональных данных и действует в отношении всех персональных данных, которые Оператор может получить от Пользователя, являющегося стороной по гражданско-правовому договору.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1.3. Оператор имеет право вносить изменения в настоящую Политику. При внесении изменений в заголовке Политики указывается дата последнего обновления редакции. Новая редакция Политики вступает в силу с момента ее размещения на сайте, если иное не предусмотрено новой редакцией Политики.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1.4. К настоящей Политике, включая толкование ее положений и порядок принятия, исполнения, изменения и прекращения, подлежит применению законодательство Российской Федерации.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2.Персональная информация Пользователей, которую обрабатывает Сайт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2.1. Под персональной информацией в настоящей Политике понимается: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2.1.1. информация, предоставляемая Пользователем самостоятельно при регистрации (создании учётной записи) или в процессе использования Сайта, включая персональные данные Пользователя. Обязательная для предоставления Сайтом информация помечена специальным образом. Иная информация предоставляется Пользователем на его усмотрение;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2.1.2.данные, которые передаются в автоматическом режиме Сайту в процессе их использования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, информация о браузере Пользователя (или иной программе, с помощью которой осуществляется доступ к Сайту), технические характеристики оборудования и программного обеспечения, используемых Пользователем, дата и время доступа к Сайту, адреса запрашиваемых страниц и иная подобная информация;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2.1.3. иная информация о Пользователе, обработка которой предусмотрена условиями использования Сайта.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2.2. Настоящая Политика применима только к информации, обрабатываемой в ходе использования Сайта. Сайт не контролирует и не несет ответственность за обработку информации сайтами третьих лиц, на которые Пользователь может перейти по ссылкам, доступным на Сайте.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2.3. Сайт не проверяет достоверность персональной информации, предоставляемой Пользователем, и не имеет возможности оценивать его дееспособность.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3.Цели обработки персональной информации Пользователей 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3.1. Сайт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3.2. Персональную информацию Пользователя Сайт обрабатывает в следующих целях: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3.2.1. идентификация стороны в рамках сервисов, соглашений и договоров с Сайтом;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3.2.2. предоставление Пользователю персонализированных сервисов и услуг, а также исполнение соглашений и договоров;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3.2.3. направление уведомлений, запросов и информации, касающихся использования Сайта, исполнения соглашений и договоров, а также обработка запросов и заявок от Пользователя;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3.2.4. улучшение качества работы Сайта, удобства его использования для Пользователя, разработка новых услуг и сервисов;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3.2.5.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таргетирование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 рекламных материалов;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3.2.6. проведение статистических и иных исследований, на основе обезличенных данных.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4. Условия обработки персональной информации Пользователей и её передачи третьим лицам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4.1.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4.2. Сайт вправе передать персональную информацию Пользователя третьим лицам в следующих случаях: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4.3.1. Пользователь выразил согласие на такие действия;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4.3.3. Передача необходима для функционирования и работоспособности самого Сайта;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4.3.4. Передача предусмотрена российским или иным применимым законодательством в рамках установленной законодательством процедуры;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4.3.5. 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4.3.6. В целях обеспечения возможности защиты прав и законных интересов Сайта или третьих лиц в случаях, когда Пользователь нарушает Пользовательское соглашение Сайта, настоящую Политику, либо документы, содержащие условия использования конкретных сервисов.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4.3.7. В результате обработки персональной информации Пользователя путем ее обезличивания получены обезличенные статистические данные, которые передаются третьему лицу для проведения исследований, выполнения работ или оказания услуг по поручению Сайта.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5.Изменение и удаление персональной информации. 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Обязательное хранение данных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5.1. Пользователь может в любой момент изменить (обновить, дополнить) предоставленную им персональную информацию или её часть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5.2. Права, предусмотренные п. 5.1. настоящей Политики могут быть ограничены в соответствии с требованиями законодательства. Например, такие ограничения могут предусматривать обязанность Сайта сохранить измененную или удаленную Пользователем информацию на срок, установленный законодательством, и передать такую информацию в соответствии с законодательно установленной процедурой государственному органу.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6.Обработка персональной информации при помощи файлов </w:t>
      </w:r>
      <w:proofErr w:type="spellStart"/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и счетчиков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6.1. Файлы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, передаваемые Сайтом оборудованию Пользователя и оборудованием Пользователя Сайту, могут использоваться Сайтом для предоставления Пользователю персонализированных сервисов, для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таргетирования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 рекламы, которая показывается Пользователю, в статистических и исследовательских целях, а также для улучшения Сайта.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6.2. Пользователь осознает, что оборудование и программное обеспечение, используемые им для посещения сайтов в сети интернет, могут обладать функцией запрещения операций с файлами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 (для любых сайтов или для определенных сайтов), а также удаления ранее полученных файлов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6.3. Яндекс вправе установить, что предоставление определенного сервиса или услуги возможно только при условии, что прием и получение файлов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 разрешены Пользователем.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6.4. Структура файла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, его содержание и технические параметры определяются Сайтом и могут изменяться без предварительного уведомления Пользователя.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6.5. Счетчики, размещенные Сайтом, могут использоваться для анализа файлов 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cookie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 Пользователя, для сбора и обработки статистической информации об использовании Сайта, а также для обеспечения работоспособности Сайта в целом или их отдельных функций в частности. Технические параметры работы счетчиков определяются Сайтом и могут изменяться без предварительного уведомления Пользователя.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7.Защита персонально информации Пользователя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7.1. Сайт предпринимает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8.Изменение Политики конфиденциальности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>8.1. Сайт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 Действующая редакция постоянно доступна на странице по адресу </w:t>
      </w:r>
      <w:proofErr w:type="spellStart"/>
      <w:r w:rsidRPr="000913C3">
        <w:rPr>
          <w:rFonts w:ascii="Arial" w:eastAsia="Times New Roman" w:hAnsi="Arial" w:cs="Arial"/>
          <w:sz w:val="24"/>
          <w:szCs w:val="24"/>
          <w:lang w:eastAsia="ru-RU"/>
        </w:rPr>
        <w:t>www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403564">
        <w:rPr>
          <w:rFonts w:ascii="Arial" w:eastAsia="Times New Roman" w:hAnsi="Arial" w:cs="Arial"/>
          <w:sz w:val="24"/>
          <w:szCs w:val="24"/>
          <w:lang w:val="en-US" w:eastAsia="ru-RU"/>
        </w:rPr>
        <w:t>optiway</w:t>
      </w:r>
      <w:proofErr w:type="spellEnd"/>
      <w:r w:rsidR="00403564"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403564">
        <w:rPr>
          <w:rFonts w:ascii="Arial" w:eastAsia="Times New Roman" w:hAnsi="Arial" w:cs="Arial"/>
          <w:sz w:val="24"/>
          <w:szCs w:val="24"/>
          <w:lang w:val="en-US" w:eastAsia="ru-RU"/>
        </w:rPr>
        <w:t>online</w:t>
      </w:r>
      <w:r w:rsidR="00403564">
        <w:rPr>
          <w:rFonts w:ascii="Arial" w:eastAsia="Times New Roman" w:hAnsi="Arial" w:cs="Arial"/>
          <w:sz w:val="24"/>
          <w:szCs w:val="24"/>
          <w:lang w:eastAsia="ru-RU"/>
        </w:rPr>
        <w:t>/</w:t>
      </w:r>
      <w:proofErr w:type="spellStart"/>
      <w:r w:rsidR="00403564">
        <w:rPr>
          <w:rFonts w:ascii="Arial" w:eastAsia="Times New Roman" w:hAnsi="Arial" w:cs="Arial"/>
          <w:sz w:val="24"/>
          <w:szCs w:val="24"/>
          <w:lang w:eastAsia="ru-RU"/>
        </w:rPr>
        <w:t>politic</w:t>
      </w:r>
      <w:proofErr w:type="spellEnd"/>
      <w:r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9.Контакты и вопросы по персональным данным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lastRenderedPageBreak/>
        <w:t>9.1. Все предложения, вопросы, запросы и иные обращения по поводу настоящей Политики и использования своих персональных данных Пользователь вправе направлять Сайту: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-по адресу электронной почты: </w:t>
      </w:r>
      <w:proofErr w:type="spellStart"/>
      <w:r w:rsidR="00403564">
        <w:rPr>
          <w:rFonts w:ascii="Arial" w:eastAsia="Times New Roman" w:hAnsi="Arial" w:cs="Arial"/>
          <w:sz w:val="24"/>
          <w:szCs w:val="24"/>
          <w:lang w:val="en-US" w:eastAsia="ru-RU"/>
        </w:rPr>
        <w:t>optiway</w:t>
      </w:r>
      <w:proofErr w:type="spellEnd"/>
      <w:r w:rsidR="00403564" w:rsidRPr="000913C3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403564">
        <w:rPr>
          <w:rFonts w:ascii="Arial" w:eastAsia="Times New Roman" w:hAnsi="Arial" w:cs="Arial"/>
          <w:sz w:val="24"/>
          <w:szCs w:val="24"/>
          <w:lang w:val="en-US" w:eastAsia="ru-RU"/>
        </w:rPr>
        <w:t>online</w:t>
      </w:r>
      <w:r w:rsidR="00403564" w:rsidRPr="00403564">
        <w:rPr>
          <w:rFonts w:ascii="Arial" w:eastAsia="Times New Roman" w:hAnsi="Arial" w:cs="Arial"/>
          <w:sz w:val="24"/>
          <w:szCs w:val="24"/>
          <w:lang w:eastAsia="ru-RU"/>
        </w:rPr>
        <w:t>@</w:t>
      </w:r>
      <w:proofErr w:type="spellStart"/>
      <w:r w:rsidR="00403564">
        <w:rPr>
          <w:rFonts w:ascii="Arial" w:eastAsia="Times New Roman" w:hAnsi="Arial" w:cs="Arial"/>
          <w:sz w:val="24"/>
          <w:szCs w:val="24"/>
          <w:lang w:val="en-US" w:eastAsia="ru-RU"/>
        </w:rPr>
        <w:t>yandex</w:t>
      </w:r>
      <w:proofErr w:type="spellEnd"/>
      <w:r w:rsidR="00403564" w:rsidRPr="00403564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403564">
        <w:rPr>
          <w:rFonts w:ascii="Arial" w:eastAsia="Times New Roman" w:hAnsi="Arial" w:cs="Arial"/>
          <w:sz w:val="24"/>
          <w:szCs w:val="24"/>
          <w:lang w:val="en-US" w:eastAsia="ru-RU"/>
        </w:rPr>
        <w:t>ru</w:t>
      </w:r>
      <w:proofErr w:type="spellEnd"/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Дата публикации: </w:t>
      </w:r>
      <w:r w:rsidR="00403564" w:rsidRPr="00403564">
        <w:rPr>
          <w:rFonts w:ascii="Arial" w:eastAsia="Times New Roman" w:hAnsi="Arial" w:cs="Arial"/>
          <w:sz w:val="24"/>
          <w:szCs w:val="24"/>
          <w:lang w:eastAsia="ru-RU"/>
        </w:rPr>
        <w:t>15.08.2019</w:t>
      </w:r>
      <w:r w:rsidRPr="000913C3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Пользовательское соглашение: </w:t>
      </w:r>
      <w:r w:rsidR="00403564">
        <w:rPr>
          <w:rFonts w:ascii="Arial" w:eastAsia="Times New Roman" w:hAnsi="Arial" w:cs="Arial"/>
          <w:sz w:val="24"/>
          <w:szCs w:val="24"/>
          <w:lang w:val="en-US" w:eastAsia="ru-RU"/>
        </w:rPr>
        <w:t>pdf</w:t>
      </w:r>
    </w:p>
    <w:p w:rsidR="000913C3" w:rsidRPr="000913C3" w:rsidRDefault="000913C3" w:rsidP="000913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13C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Оферта: </w:t>
      </w:r>
      <w:r w:rsidR="0040356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pdf</w:t>
      </w:r>
    </w:p>
    <w:p w:rsidR="00801E99" w:rsidRDefault="00403564">
      <w:r>
        <w:br/>
      </w:r>
      <w:r>
        <w:br/>
      </w:r>
      <w:r>
        <w:br/>
      </w:r>
    </w:p>
    <w:sectPr w:rsidR="0080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7"/>
    <w:rsid w:val="000913C3"/>
    <w:rsid w:val="001279EC"/>
    <w:rsid w:val="0033073B"/>
    <w:rsid w:val="00403564"/>
    <w:rsid w:val="00811276"/>
    <w:rsid w:val="00A57021"/>
    <w:rsid w:val="00E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783E"/>
  <w15:chartTrackingRefBased/>
  <w15:docId w15:val="{30BCDF5C-96BF-45EC-976F-3B6E51FD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13C3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3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913C3"/>
    <w:rPr>
      <w:color w:val="2185C2"/>
      <w:u w:val="single"/>
      <w:shd w:val="clear" w:color="auto" w:fill="auto"/>
    </w:rPr>
  </w:style>
  <w:style w:type="character" w:styleId="a4">
    <w:name w:val="Strong"/>
    <w:basedOn w:val="a0"/>
    <w:uiPriority w:val="22"/>
    <w:qFormat/>
    <w:rsid w:val="000913C3"/>
    <w:rPr>
      <w:b/>
      <w:bCs/>
    </w:rPr>
  </w:style>
  <w:style w:type="paragraph" w:styleId="a5">
    <w:name w:val="Normal (Web)"/>
    <w:basedOn w:val="a"/>
    <w:uiPriority w:val="99"/>
    <w:semiHidden/>
    <w:unhideWhenUsed/>
    <w:rsid w:val="00091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2019-08-11T18:19:00Z</dcterms:created>
  <dcterms:modified xsi:type="dcterms:W3CDTF">2019-08-11T20:05:00Z</dcterms:modified>
</cp:coreProperties>
</file>