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2277" w:rsidRDefault="00092F9D" w:rsidP="007763FB">
      <w:pPr>
        <w:pStyle w:val="Titel"/>
      </w:pPr>
      <w:r>
        <w:t>Designentscheidung</w:t>
      </w:r>
    </w:p>
    <w:p w:rsidR="007763FB" w:rsidRPr="007763FB" w:rsidRDefault="007763FB" w:rsidP="007763FB">
      <w:pPr>
        <w:pStyle w:val="Untertitel"/>
      </w:pPr>
      <w:proofErr w:type="spellStart"/>
      <w:r>
        <w:t>Roomanizer</w:t>
      </w:r>
      <w:proofErr w:type="spellEnd"/>
    </w:p>
    <w:p w:rsidR="007763FB" w:rsidRDefault="007763FB" w:rsidP="007763FB">
      <w:pPr>
        <w:pStyle w:val="berschrift1"/>
      </w:pPr>
      <w:r>
        <w:t>Einleitung</w:t>
      </w:r>
    </w:p>
    <w:p w:rsidR="005A204B" w:rsidRDefault="007763FB">
      <w:r>
        <w:t xml:space="preserve">Für das Projekt </w:t>
      </w:r>
      <w:proofErr w:type="spellStart"/>
      <w:r>
        <w:t>Roomanizer</w:t>
      </w:r>
      <w:proofErr w:type="spellEnd"/>
      <w:r>
        <w:t xml:space="preserve"> haben wir uns viele Gedanken über die grundsätzliche Programmstruktur gemacht. Für die endgültige Architektur war das Domänenmodell maßgebend, da dieses die realen Anforderungen sehr gut abbildet. Diese Erkenntnis gewannen wir aus dem </w:t>
      </w:r>
      <w:proofErr w:type="spellStart"/>
      <w:r>
        <w:t>Requirements</w:t>
      </w:r>
      <w:proofErr w:type="spellEnd"/>
      <w:r>
        <w:t xml:space="preserve">-Workshop mit unserem Kunden Herrn Paul </w:t>
      </w:r>
      <w:proofErr w:type="spellStart"/>
      <w:r>
        <w:t>Tavolato</w:t>
      </w:r>
      <w:proofErr w:type="spellEnd"/>
      <w:r>
        <w:t xml:space="preserve"> und den fortlaufenden Sitzungen mit externen </w:t>
      </w:r>
      <w:proofErr w:type="spellStart"/>
      <w:r>
        <w:t>Coaches</w:t>
      </w:r>
      <w:proofErr w:type="spellEnd"/>
      <w:r>
        <w:t xml:space="preserve">. </w:t>
      </w:r>
      <w:r w:rsidR="00FC37AB">
        <w:br/>
      </w:r>
      <w:r w:rsidR="00A70ACC">
        <w:t xml:space="preserve">Von dieser Basis aus entwickelten wir teamübergreifend ein Datenbankmodell, das uns bei späteren parallelen Entwicklungen die Integration verschiedener Programmteile erleichtern soll. Auf die Datenbank aufbauend haben wir uns beim Mapping </w:t>
      </w:r>
      <w:r w:rsidR="00FC37AB">
        <w:t>der</w:t>
      </w:r>
      <w:r w:rsidR="00A70ACC">
        <w:t xml:space="preserve"> Domänenobjekte</w:t>
      </w:r>
      <w:r w:rsidR="00FC37AB">
        <w:t>, also den abstrakten Komponenten eines Hotels,</w:t>
      </w:r>
      <w:r w:rsidR="00A70ACC">
        <w:t xml:space="preserve"> in die relationale Datenbank für das bereits </w:t>
      </w:r>
      <w:r w:rsidR="00FC37AB">
        <w:t xml:space="preserve">existierende </w:t>
      </w:r>
      <w:r w:rsidR="00A70ACC">
        <w:t xml:space="preserve">Framework </w:t>
      </w:r>
      <w:proofErr w:type="spellStart"/>
      <w:r w:rsidR="00FC37AB">
        <w:t>Hibernate</w:t>
      </w:r>
      <w:proofErr w:type="spellEnd"/>
      <w:r w:rsidR="00FC37AB">
        <w:t xml:space="preserve"> </w:t>
      </w:r>
      <w:r w:rsidR="00A70ACC">
        <w:t xml:space="preserve">entschieden. Diese Aufgabe ist </w:t>
      </w:r>
      <w:r w:rsidR="00FC37AB">
        <w:t xml:space="preserve">nicht Domänenspezifisch, weshalb es dort eine relativ große Auswahl an bestehenden Produkten gibt. </w:t>
      </w:r>
      <w:proofErr w:type="spellStart"/>
      <w:r w:rsidR="00FC37AB">
        <w:t>Hibernate</w:t>
      </w:r>
      <w:proofErr w:type="spellEnd"/>
      <w:r w:rsidR="00FC37AB">
        <w:t xml:space="preserve"> nimmt uns viel Arbeit in diesem Bereich ab, unterstützt uns in komplexen Abläufen und wir erreichen auch eine höhere Unabhängigkeit gegenüber verschiedenen Datenbankprodukten.</w:t>
      </w:r>
      <w:r w:rsidR="00FC37AB">
        <w:br/>
        <w:t xml:space="preserve">Die Applikation ist nach dem Model-View-Controller-Prinzip aufgebaut, wobei noch verschiedene Zwischenschichten </w:t>
      </w:r>
      <w:r w:rsidR="002B1ECA">
        <w:t>für eine bessere Struktur, Ordnung und Kontrolle mitberücksichtigt worden sind. Die einzelnen Schichten der Client-Server Applikation werden im Anschluss detailliert erläutert.</w:t>
      </w:r>
      <w:r w:rsidR="002B1ECA">
        <w:br/>
      </w:r>
      <w:r w:rsidR="00C82924">
        <w:t xml:space="preserve">Aufgrund einer impliziten Skalierung der Rechenleistung auf den Rechnern der Endbenutzer haben wir uns für einen </w:t>
      </w:r>
      <w:proofErr w:type="spellStart"/>
      <w:r w:rsidR="00C82924">
        <w:t>Fat</w:t>
      </w:r>
      <w:proofErr w:type="spellEnd"/>
      <w:r w:rsidR="00C82924">
        <w:t>-Client entschieden. Das heißt, dass der Server nur für die zentrale Datenhaltung verantwortlich ist, wobei bei Client die eigentliche Anwendung abläuft.</w:t>
      </w:r>
    </w:p>
    <w:p w:rsidR="00973A9F" w:rsidRPr="00973A9F" w:rsidRDefault="00973A9F">
      <w:r>
        <w:t>&lt;&lt;eventuell Skizze der Hauptkomponenten: Userstation, Server, Datenbank&gt;&gt;</w:t>
      </w:r>
    </w:p>
    <w:p w:rsidR="00973A9F" w:rsidRDefault="00973A9F">
      <w:pPr>
        <w:rPr>
          <w:rFonts w:asciiTheme="majorHAnsi" w:eastAsiaTheme="majorEastAsia" w:hAnsiTheme="majorHAnsi" w:cstheme="majorBidi"/>
          <w:b/>
          <w:bCs/>
          <w:color w:val="365F91" w:themeColor="accent1" w:themeShade="BF"/>
          <w:sz w:val="28"/>
          <w:szCs w:val="28"/>
        </w:rPr>
      </w:pPr>
      <w:r>
        <w:br w:type="page"/>
      </w:r>
    </w:p>
    <w:p w:rsidR="00092F9D" w:rsidRDefault="00092F9D" w:rsidP="007763FB">
      <w:pPr>
        <w:pStyle w:val="berschrift1"/>
      </w:pPr>
      <w:r>
        <w:lastRenderedPageBreak/>
        <w:t>Schichtenarchitektur</w:t>
      </w:r>
    </w:p>
    <w:p w:rsidR="00931488" w:rsidRDefault="00931488" w:rsidP="007763FB">
      <w:pPr>
        <w:pStyle w:val="berschrift2"/>
      </w:pPr>
      <w:r>
        <w:t>Überblick</w:t>
      </w:r>
    </w:p>
    <w:p w:rsidR="00C82924" w:rsidRDefault="00C82924" w:rsidP="00C82924">
      <w:r>
        <w:t xml:space="preserve">Wie bereits einleitend erwähnt ist das </w:t>
      </w:r>
      <w:proofErr w:type="spellStart"/>
      <w:r>
        <w:t>Roomanizer</w:t>
      </w:r>
      <w:proofErr w:type="spellEnd"/>
      <w:r>
        <w:t xml:space="preserve"> – Hotel Software Projekt nach dem Model-View-Controller Prinzips aufgebaut. Dieses Design gibt eine klare Einteilung der Aufgaben vor, wodurch die Übersichtlichkeit gefördert wird, der Zugriffsschutz innerhalb des Programms klar und umsetzbar wird und </w:t>
      </w:r>
      <w:r w:rsidR="005A204B">
        <w:t>ein relativ einfache/r Austausch bzw. Erweiterung der einzelnen Schichten möglich wird.</w:t>
      </w:r>
    </w:p>
    <w:p w:rsidR="005A204B" w:rsidRDefault="005A204B" w:rsidP="00C82924">
      <w:r>
        <w:rPr>
          <w:noProof/>
          <w:lang w:eastAsia="de-AT"/>
        </w:rPr>
        <w:drawing>
          <wp:inline distT="0" distB="0" distL="0" distR="0">
            <wp:extent cx="5796501" cy="4537784"/>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Uebersicht.jpg"/>
                    <pic:cNvPicPr/>
                  </pic:nvPicPr>
                  <pic:blipFill>
                    <a:blip r:embed="rId6">
                      <a:extLst>
                        <a:ext uri="{28A0092B-C50C-407E-A947-70E740481C1C}">
                          <a14:useLocalDpi xmlns:a14="http://schemas.microsoft.com/office/drawing/2010/main" val="0"/>
                        </a:ext>
                      </a:extLst>
                    </a:blip>
                    <a:stretch>
                      <a:fillRect/>
                    </a:stretch>
                  </pic:blipFill>
                  <pic:spPr>
                    <a:xfrm>
                      <a:off x="0" y="0"/>
                      <a:ext cx="5806328" cy="4545477"/>
                    </a:xfrm>
                    <a:prstGeom prst="rect">
                      <a:avLst/>
                    </a:prstGeom>
                  </pic:spPr>
                </pic:pic>
              </a:graphicData>
            </a:graphic>
          </wp:inline>
        </w:drawing>
      </w:r>
    </w:p>
    <w:p w:rsidR="00973A9F" w:rsidRPr="00C82924" w:rsidRDefault="00973A9F" w:rsidP="00C82924">
      <w:r>
        <w:t>&lt;&lt;aktualisieren&gt;&gt;</w:t>
      </w:r>
    </w:p>
    <w:p w:rsidR="005A204B" w:rsidRDefault="005A204B">
      <w:r>
        <w:t>Das Paketdiagramm zeigt uns neben der Präsentationsschicht (View</w:t>
      </w:r>
      <w:r w:rsidR="00F531D9">
        <w:t>),</w:t>
      </w:r>
      <w:r>
        <w:t xml:space="preserve"> de</w:t>
      </w:r>
      <w:r w:rsidR="00F531D9">
        <w:t xml:space="preserve">n Controller, welcher für die Koordination und den Domänenspezifischen Ablauf zuständig ist, und das Model, welches die Domänenklassen beinhaltet. Des Weiteren existiert für die Umwandlung von Datenbank- bzw. </w:t>
      </w:r>
      <w:proofErr w:type="spellStart"/>
      <w:r w:rsidR="00F531D9">
        <w:t>Hibernate</w:t>
      </w:r>
      <w:proofErr w:type="spellEnd"/>
      <w:r w:rsidR="00883D1F">
        <w:t>-O</w:t>
      </w:r>
      <w:r w:rsidR="00F531D9">
        <w:t xml:space="preserve">bjekten in Domänenobjekte eine Mapping-Schicht. Diese garantiert eine vollständige Entkopplung  von einerseits notwendigen fachspezifischen Programmteilen und vom Objekt-Relationalen Mapping Framework teilweise vorgenerierten und abhängigen </w:t>
      </w:r>
      <w:proofErr w:type="spellStart"/>
      <w:r w:rsidR="00883D1F">
        <w:t>Hibernate</w:t>
      </w:r>
      <w:proofErr w:type="spellEnd"/>
      <w:r w:rsidR="00883D1F">
        <w:t>-Klassen.</w:t>
      </w:r>
      <w:r w:rsidR="00883D1F">
        <w:br/>
        <w:t>Durch diese sehr wichtige Trennung erreichen wir volle Unabhängigkeit von einer Bibliothek, die wir möglicherweise in Zukunft adaptieren, erneuern oder sogar ersetzen wollen.</w:t>
      </w:r>
      <w:r w:rsidR="00883D1F">
        <w:br/>
        <w:t>Die Datenbank ist wie bereits angedeutet nicht objektorientiert (OO), sondern entspricht der klassischen relationalen Architektur. Obwohl einige Zwischenschritte durch eine OO-Datenbank nicht angefallen wären, haben wir uns im Team für die diese Variante</w:t>
      </w:r>
      <w:r w:rsidR="00FC2604">
        <w:t xml:space="preserve"> und das Produkt MySQL</w:t>
      </w:r>
      <w:r w:rsidR="00883D1F">
        <w:t xml:space="preserve"> entschieden. Es gibt in diesem Markt eine größere Auswahl und durch die Abst</w:t>
      </w:r>
      <w:r w:rsidR="00FC2604">
        <w:t>r</w:t>
      </w:r>
      <w:r w:rsidR="00883D1F">
        <w:t xml:space="preserve">aktion von </w:t>
      </w:r>
      <w:proofErr w:type="spellStart"/>
      <w:r w:rsidR="00883D1F">
        <w:t>Hibernate</w:t>
      </w:r>
      <w:proofErr w:type="spellEnd"/>
      <w:r w:rsidR="00883D1F">
        <w:t xml:space="preserve"> b</w:t>
      </w:r>
      <w:r w:rsidR="00FC2604">
        <w:t xml:space="preserve">erührt uns das Problem der Materialisierung und der </w:t>
      </w:r>
      <w:proofErr w:type="spellStart"/>
      <w:r w:rsidR="00FC2604">
        <w:t>Dematerialisierung</w:t>
      </w:r>
      <w:proofErr w:type="spellEnd"/>
      <w:r w:rsidR="00FC2604">
        <w:t xml:space="preserve"> nur am Rande.</w:t>
      </w:r>
    </w:p>
    <w:p w:rsidR="00FC2604" w:rsidRDefault="00E05F9A" w:rsidP="00597681">
      <w:pPr>
        <w:pStyle w:val="berschrift2"/>
      </w:pPr>
      <w:r>
        <w:rPr>
          <w:noProof/>
          <w:highlight w:val="yellow"/>
          <w:lang w:eastAsia="de-AT"/>
        </w:rPr>
        <w:br w:type="page"/>
      </w:r>
      <w:proofErr w:type="spellStart"/>
      <w:r w:rsidR="00FC2604">
        <w:lastRenderedPageBreak/>
        <w:t>Graphical</w:t>
      </w:r>
      <w:proofErr w:type="spellEnd"/>
      <w:r w:rsidR="00FC2604">
        <w:t xml:space="preserve"> User Interface – GUI</w:t>
      </w:r>
    </w:p>
    <w:p w:rsidR="00FC2604" w:rsidRDefault="00FC2604" w:rsidP="00FC2604">
      <w:r>
        <w:t xml:space="preserve">Die grafische Benutzeroberfläche entspricht der View- oder </w:t>
      </w:r>
      <w:r w:rsidR="0058665A">
        <w:t xml:space="preserve">auch </w:t>
      </w:r>
      <w:r>
        <w:t xml:space="preserve">der Präsentations-Schicht und hat die Aufgabe, mit dem Anwender zu kommunizieren. Für diesen Programmteil gab es die Vorgabe, das Framework SWING zu verwenden, welches uns schon sehr viele </w:t>
      </w:r>
      <w:r w:rsidR="0058665A">
        <w:t xml:space="preserve">Standardkomponenten zur Verfügung stellt und das somit eine große Hilfestellung ist. Mit dieser Einschränkung fiel für uns die Auswahl weg und wir konnten uns voll und ganz auf eine optimale </w:t>
      </w:r>
      <w:proofErr w:type="spellStart"/>
      <w:r w:rsidR="0058665A">
        <w:t>Usability</w:t>
      </w:r>
      <w:proofErr w:type="spellEnd"/>
      <w:r w:rsidR="0058665A">
        <w:t xml:space="preserve"> konzentrieren. In dieser Angelegenheit bekamen wir große Unterstützung von Experten wie </w:t>
      </w:r>
      <w:r w:rsidR="0058665A" w:rsidRPr="0058665A">
        <w:t>Karl-Heinz Weidmann</w:t>
      </w:r>
      <w:r w:rsidR="0058665A">
        <w:t xml:space="preserve"> und </w:t>
      </w:r>
      <w:r w:rsidR="0058665A" w:rsidRPr="0058665A">
        <w:t xml:space="preserve">Philipp von </w:t>
      </w:r>
      <w:proofErr w:type="spellStart"/>
      <w:r w:rsidR="0058665A" w:rsidRPr="0058665A">
        <w:t>Hellberg</w:t>
      </w:r>
      <w:proofErr w:type="spellEnd"/>
      <w:r w:rsidR="0058665A">
        <w:t>. Anhand von Prototypen und deren Diskussion konnten wir die Software immer wieder verbessern und kamen schlussendlich auf eine besonders nutzerzentrierte Lösung.</w:t>
      </w:r>
      <w:r w:rsidR="00533B9D">
        <w:t xml:space="preserve"> Wichtige Features für diesen Erfolg sind etwa die gute Übersichtlichkeit trotz des recht komplexen </w:t>
      </w:r>
      <w:proofErr w:type="spellStart"/>
      <w:r w:rsidR="00533B9D">
        <w:t>Use</w:t>
      </w:r>
      <w:proofErr w:type="spellEnd"/>
      <w:r w:rsidR="00533B9D">
        <w:t xml:space="preserve"> </w:t>
      </w:r>
      <w:proofErr w:type="spellStart"/>
      <w:r w:rsidR="00533B9D">
        <w:t>case</w:t>
      </w:r>
      <w:proofErr w:type="spellEnd"/>
      <w:r w:rsidR="00533B9D">
        <w:t xml:space="preserve"> „Check-in“, welcher in zwei Schritten durchgeführt werden kann, aber auch die Shortcuts für häufig verwendete Funktionen unterstützen den Anwender. </w:t>
      </w:r>
      <w:r w:rsidR="00B92609">
        <w:t xml:space="preserve">Bei der Analyse stellte sich heraus, dass die Unterstützung von Tastenkürzel ein Muss für </w:t>
      </w:r>
      <w:proofErr w:type="spellStart"/>
      <w:r w:rsidR="00B92609">
        <w:t>Rezeptionisten</w:t>
      </w:r>
      <w:proofErr w:type="spellEnd"/>
      <w:r w:rsidR="00B92609">
        <w:t xml:space="preserve"> ist, da Sie parallel zur Programminteraktion die primäre Aufgabe des Kundenkontakt inne haben und diesen auch so gut wie möglich aufrecht erhalten sollten.</w:t>
      </w:r>
      <w:r w:rsidR="0058665A">
        <w:br/>
        <w:t>Programmintern ist</w:t>
      </w:r>
      <w:r w:rsidR="00B93E13">
        <w:t xml:space="preserve"> die</w:t>
      </w:r>
      <w:r w:rsidR="00B92609">
        <w:t xml:space="preserve"> Präsentationsschicht, genauer gesagt der GUI-Controller, </w:t>
      </w:r>
      <w:r w:rsidR="0058665A">
        <w:t xml:space="preserve">für </w:t>
      </w:r>
      <w:r w:rsidR="00B93E13">
        <w:t>simple Datentypvalidierungen sowie Datentypkonvertierungen verantwortlich. Die</w:t>
      </w:r>
      <w:r w:rsidR="00B92609">
        <w:t xml:space="preserve"> eigentliche </w:t>
      </w:r>
      <w:r w:rsidR="00B93E13">
        <w:t>Logik liegt jedoch voll und ganz in der Controller-Ebene</w:t>
      </w:r>
      <w:r w:rsidR="00B92609">
        <w:t xml:space="preserve"> und obliegt den verschieden </w:t>
      </w:r>
      <w:proofErr w:type="spellStart"/>
      <w:r w:rsidR="00B92609">
        <w:t>Use</w:t>
      </w:r>
      <w:proofErr w:type="spellEnd"/>
      <w:r w:rsidR="00B92609">
        <w:t xml:space="preserve"> </w:t>
      </w:r>
      <w:proofErr w:type="spellStart"/>
      <w:r w:rsidR="00B92609">
        <w:t>case</w:t>
      </w:r>
      <w:proofErr w:type="spellEnd"/>
      <w:r w:rsidR="00B92609">
        <w:t xml:space="preserve"> Steuerelementen</w:t>
      </w:r>
      <w:r w:rsidR="00B93E13">
        <w:t xml:space="preserve">, sodass auch diese Schicht problemlos adaptiert werden kann. Der Einsatz eines des doch oft gebrauchten Design-Patterns – dem Observer – war für </w:t>
      </w:r>
      <w:r w:rsidR="00B92609">
        <w:t>den Check-in</w:t>
      </w:r>
      <w:r w:rsidR="00B93E13">
        <w:t xml:space="preserve"> nicht notwendig, weshalb wir auch darauf verzichten konnten. Die Kommunikation findet durch einfache Methodenaufrufe von der Seite des GUI beim Controller statt, der dann implizit eine Rückmel</w:t>
      </w:r>
      <w:r w:rsidR="00C838B8">
        <w:t xml:space="preserve">dung gibt. Anders wäre es beispielsweise bei sogenannten Nicht-Ereignissen, wenn etwa ein Gast nicht zum abgemachten Zeitpunkt auftaucht und dadurch eine Meldung an den </w:t>
      </w:r>
      <w:proofErr w:type="spellStart"/>
      <w:r w:rsidR="00C838B8">
        <w:t>Rezeptionist</w:t>
      </w:r>
      <w:proofErr w:type="spellEnd"/>
      <w:r w:rsidR="00C838B8">
        <w:t xml:space="preserve"> gegeben werden müsste. Dieser ereignisorientierte Datenaustausch reduziert gegenüber einem ständigen Nachfragen beim Controller den Datenverkehr und</w:t>
      </w:r>
      <w:r w:rsidR="00B9445C">
        <w:t xml:space="preserve"> ist darüber hinaus auch übersichtlicher. </w:t>
      </w:r>
    </w:p>
    <w:p w:rsidR="00B9445C" w:rsidRDefault="00B9445C">
      <w:r>
        <w:rPr>
          <w:noProof/>
          <w:lang w:eastAsia="de-AT"/>
        </w:rPr>
        <w:drawing>
          <wp:inline distT="0" distB="0" distL="0" distR="0">
            <wp:extent cx="5760720" cy="323913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 Homescreen.jpg"/>
                    <pic:cNvPicPr/>
                  </pic:nvPicPr>
                  <pic:blipFill>
                    <a:blip r:embed="rId7">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973A9F" w:rsidRDefault="00973A9F">
      <w:r>
        <w:t>&lt;&lt;aktualisieren&gt;&gt;</w:t>
      </w:r>
    </w:p>
    <w:p w:rsidR="00E46678" w:rsidRDefault="00E46678">
      <w:r>
        <w:lastRenderedPageBreak/>
        <w:t>&lt;&lt;eventuell noch Ergänzungen zum Swing-Framework</w:t>
      </w:r>
    </w:p>
    <w:p w:rsidR="00E46678" w:rsidRDefault="00E46678" w:rsidP="00E46678">
      <w:pPr>
        <w:pStyle w:val="Listenabsatz"/>
        <w:numPr>
          <w:ilvl w:val="0"/>
          <w:numId w:val="2"/>
        </w:numPr>
      </w:pPr>
      <w:r>
        <w:t>Läuft auf jedem Rechner mit Java</w:t>
      </w:r>
    </w:p>
    <w:p w:rsidR="00E46678" w:rsidRDefault="00E46678" w:rsidP="00E46678">
      <w:pPr>
        <w:pStyle w:val="Listenabsatz"/>
        <w:numPr>
          <w:ilvl w:val="0"/>
          <w:numId w:val="2"/>
        </w:numPr>
      </w:pPr>
      <w:r>
        <w:t xml:space="preserve">Gleiches Aussehen </w:t>
      </w:r>
      <w:r>
        <w:sym w:font="Wingdings" w:char="F0E0"/>
      </w:r>
      <w:r>
        <w:t xml:space="preserve"> unabhängig von OS</w:t>
      </w:r>
    </w:p>
    <w:p w:rsidR="00E46678" w:rsidRDefault="00E46678" w:rsidP="00E46678">
      <w:pPr>
        <w:pStyle w:val="Listenabsatz"/>
        <w:numPr>
          <w:ilvl w:val="1"/>
          <w:numId w:val="2"/>
        </w:numPr>
      </w:pPr>
      <w:r>
        <w:t>Im Gegensatz zu AWT</w:t>
      </w:r>
    </w:p>
    <w:p w:rsidR="00E46678" w:rsidRDefault="00E46678" w:rsidP="00E46678">
      <w:pPr>
        <w:pStyle w:val="Listenabsatz"/>
        <w:numPr>
          <w:ilvl w:val="1"/>
          <w:numId w:val="2"/>
        </w:numPr>
      </w:pPr>
      <w:r>
        <w:t xml:space="preserve">Gleiche </w:t>
      </w:r>
      <w:proofErr w:type="spellStart"/>
      <w:r>
        <w:t>Usability</w:t>
      </w:r>
      <w:proofErr w:type="spellEnd"/>
    </w:p>
    <w:p w:rsidR="00E46678" w:rsidRDefault="00E46678" w:rsidP="00E46678">
      <w:pPr>
        <w:pStyle w:val="Listenabsatz"/>
        <w:numPr>
          <w:ilvl w:val="0"/>
          <w:numId w:val="2"/>
        </w:numPr>
      </w:pPr>
      <w:r>
        <w:t>Guter Support</w:t>
      </w:r>
    </w:p>
    <w:p w:rsidR="00E46678" w:rsidRDefault="00E46678" w:rsidP="00E46678">
      <w:pPr>
        <w:pStyle w:val="Listenabsatz"/>
        <w:numPr>
          <w:ilvl w:val="0"/>
          <w:numId w:val="2"/>
        </w:numPr>
      </w:pPr>
      <w:r>
        <w:t>Laufend Erneuerungen</w:t>
      </w:r>
    </w:p>
    <w:p w:rsidR="00E46678" w:rsidRDefault="00E46678" w:rsidP="00E46678">
      <w:pPr>
        <w:pStyle w:val="Listenabsatz"/>
        <w:numPr>
          <w:ilvl w:val="1"/>
          <w:numId w:val="2"/>
        </w:numPr>
      </w:pPr>
      <w:r>
        <w:t>Bsp. Date-Time-</w:t>
      </w:r>
      <w:proofErr w:type="spellStart"/>
      <w:r>
        <w:t>Picker</w:t>
      </w:r>
      <w:proofErr w:type="spellEnd"/>
      <w:r>
        <w:t>&gt;&gt;</w:t>
      </w:r>
    </w:p>
    <w:p w:rsidR="00E46678" w:rsidRDefault="00E46678" w:rsidP="00E46678"/>
    <w:p w:rsidR="00973A9F" w:rsidRPr="00973A9F" w:rsidRDefault="00973A9F"/>
    <w:p w:rsidR="00E46678" w:rsidRDefault="00E46678">
      <w:pPr>
        <w:rPr>
          <w:rFonts w:asciiTheme="majorHAnsi" w:eastAsiaTheme="majorEastAsia" w:hAnsiTheme="majorHAnsi" w:cstheme="majorBidi"/>
          <w:b/>
          <w:bCs/>
          <w:color w:val="4F81BD" w:themeColor="accent1"/>
          <w:sz w:val="26"/>
          <w:szCs w:val="26"/>
        </w:rPr>
      </w:pPr>
      <w:r>
        <w:br w:type="page"/>
      </w:r>
    </w:p>
    <w:p w:rsidR="00092F9D" w:rsidRDefault="00092F9D" w:rsidP="00CF1D82">
      <w:pPr>
        <w:pStyle w:val="berschrift2"/>
      </w:pPr>
      <w:r>
        <w:lastRenderedPageBreak/>
        <w:t>Controller</w:t>
      </w:r>
    </w:p>
    <w:p w:rsidR="00AB4DF2" w:rsidRDefault="00BC7758" w:rsidP="00BC7758">
      <w:r>
        <w:t>Die Steuerung der Domänenlogik übernimmt d</w:t>
      </w:r>
      <w:r w:rsidR="00EC1A59">
        <w:t xml:space="preserve">er Controller; das heißt, er steuert den Ablauf der </w:t>
      </w:r>
      <w:proofErr w:type="spellStart"/>
      <w:r w:rsidR="00EC1A59">
        <w:t>Use</w:t>
      </w:r>
      <w:proofErr w:type="spellEnd"/>
      <w:r w:rsidR="00EC1A59">
        <w:t xml:space="preserve"> </w:t>
      </w:r>
      <w:proofErr w:type="spellStart"/>
      <w:r w:rsidR="00EC1A59">
        <w:t>cases</w:t>
      </w:r>
      <w:proofErr w:type="spellEnd"/>
      <w:r w:rsidR="00EC1A59">
        <w:t xml:space="preserve">. In dieser </w:t>
      </w:r>
      <w:proofErr w:type="spellStart"/>
      <w:r w:rsidR="00EC1A59">
        <w:t>Timebox</w:t>
      </w:r>
      <w:proofErr w:type="spellEnd"/>
      <w:r w:rsidR="00EC1A59">
        <w:t xml:space="preserve"> haben wir den Controller für de</w:t>
      </w:r>
      <w:r w:rsidR="00AB4DF2">
        <w:t xml:space="preserve">n Check-in implementiert, welcher wie alle anderen </w:t>
      </w:r>
      <w:proofErr w:type="spellStart"/>
      <w:r w:rsidR="00AB4DF2">
        <w:t>Use</w:t>
      </w:r>
      <w:proofErr w:type="spellEnd"/>
      <w:r w:rsidR="00AB4DF2">
        <w:t xml:space="preserve"> </w:t>
      </w:r>
      <w:proofErr w:type="spellStart"/>
      <w:r w:rsidR="00AB4DF2">
        <w:t>case</w:t>
      </w:r>
      <w:proofErr w:type="spellEnd"/>
      <w:r w:rsidR="00AB4DF2">
        <w:t xml:space="preserve"> Controller für die verschiedensten Aufgaben verantwortlich ist:</w:t>
      </w:r>
      <w:r w:rsidR="00AB4DF2">
        <w:br/>
        <w:t xml:space="preserve">Erstens muss er die verschiedenen Zustände, die ein sogenanntes Szenario beinhaltet, koordinieren und gewährleisten, dass keine Übertretungen o.Ä. auftreten. Zweitens führt er die Arbeitsschritte, welche durch den Benutzer angestoßen werden, aus oder delegiert diese weiter an die Model-Objekte. Für die Präsentationsschicht kann der Controller also als eine Fassade für das restliche Programm gesehen werden, da das der einzige reguläre Weg für den Datenaustausch ist. </w:t>
      </w:r>
      <w:r w:rsidR="00601963">
        <w:t>Drittens muss er bei</w:t>
      </w:r>
      <w:r w:rsidR="00AB4DF2">
        <w:t xml:space="preserve"> Fehlern in der Verarbeitung oder sonstigen Abweichungen die Fehlerbehandlung durchführen – dazu gehört das Suchen von Alternativen oder die Ausgabe von Benutzergerechten Fehlermeldungen.</w:t>
      </w:r>
      <w:r w:rsidR="00601963">
        <w:t xml:space="preserve"> Die vierte Aufgabe ist Halten von neuen, temporären Daten wie es etwa beim Anlegen eines Gastes passiert. Nicht zuletzt ist es dem Controller auch gestattet auf andere seiner Art zu verweisen, wodurch er indirekt für die Abfolge der </w:t>
      </w:r>
      <w:proofErr w:type="spellStart"/>
      <w:r w:rsidR="00601963">
        <w:t>Use</w:t>
      </w:r>
      <w:proofErr w:type="spellEnd"/>
      <w:r w:rsidR="00601963">
        <w:t xml:space="preserve"> </w:t>
      </w:r>
      <w:proofErr w:type="spellStart"/>
      <w:r w:rsidR="00601963">
        <w:t>cases</w:t>
      </w:r>
      <w:proofErr w:type="spellEnd"/>
      <w:r w:rsidR="00601963">
        <w:t xml:space="preserve"> untereinander mitverantwortlich ist. Zum Abschluss ist noch die Transaktionskontrolle als eine seiner Hauptaufgaben zu nennen. Wie wir wissen gibt es mehrere Zustände, die aber nicht immer konsistent sind. Am Ende eines kompletten Vorgangs wird alles </w:t>
      </w:r>
      <w:proofErr w:type="spellStart"/>
      <w:r w:rsidR="00601963">
        <w:t>dematerialisiert</w:t>
      </w:r>
      <w:r w:rsidR="00973A9F">
        <w:t>e</w:t>
      </w:r>
      <w:proofErr w:type="spellEnd"/>
      <w:r w:rsidR="00973A9F">
        <w:t xml:space="preserve"> </w:t>
      </w:r>
      <w:proofErr w:type="spellStart"/>
      <w:r w:rsidR="00973A9F">
        <w:t>commitet</w:t>
      </w:r>
      <w:proofErr w:type="spellEnd"/>
      <w:r w:rsidR="00601963">
        <w:t xml:space="preserve"> – also </w:t>
      </w:r>
      <w:r w:rsidR="00973A9F">
        <w:t xml:space="preserve">dauerhaft </w:t>
      </w:r>
      <w:r w:rsidR="00601963">
        <w:t>persistent gemacht. Falls es dort Pr</w:t>
      </w:r>
      <w:r w:rsidR="00973A9F">
        <w:t>obleme geben sollte oder der Benutzer inzwischen den Vorgang abbricht, kann alles rückgängig gemacht werde.</w:t>
      </w:r>
    </w:p>
    <w:p w:rsidR="00973A9F" w:rsidRDefault="00973A9F">
      <w:r>
        <w:t>&lt;&lt;Details Stefan&gt;&gt;</w:t>
      </w:r>
    </w:p>
    <w:p w:rsidR="00973A9F" w:rsidRDefault="00973A9F">
      <w:r>
        <w:t>&lt;&lt;Klassendiagramm – Controller-Schicht&gt;&gt;</w:t>
      </w:r>
      <w:r>
        <w:br w:type="page"/>
      </w:r>
    </w:p>
    <w:p w:rsidR="00973A9F" w:rsidRDefault="00597681" w:rsidP="00973A9F">
      <w:pPr>
        <w:pStyle w:val="berschrift2"/>
      </w:pPr>
      <w:proofErr w:type="spellStart"/>
      <w:r>
        <w:lastRenderedPageBreak/>
        <w:t>Hibernate</w:t>
      </w:r>
      <w:proofErr w:type="spellEnd"/>
      <w:r>
        <w:t xml:space="preserve"> </w:t>
      </w:r>
      <w:r w:rsidR="00973A9F">
        <w:t>Framework</w:t>
      </w:r>
    </w:p>
    <w:p w:rsidR="00B2652B" w:rsidRPr="00B2652B" w:rsidRDefault="00597681" w:rsidP="00B2652B">
      <w:r>
        <w:t xml:space="preserve">Das </w:t>
      </w:r>
      <w:proofErr w:type="spellStart"/>
      <w:r>
        <w:t>Hibernate</w:t>
      </w:r>
      <w:proofErr w:type="spellEnd"/>
      <w:r>
        <w:t xml:space="preserve"> Framework dient der </w:t>
      </w:r>
      <w:proofErr w:type="spellStart"/>
      <w:r>
        <w:t>Persistierung</w:t>
      </w:r>
      <w:proofErr w:type="spellEnd"/>
      <w:r>
        <w:t xml:space="preserve"> von Domänenobjekten </w:t>
      </w:r>
      <w:r w:rsidR="001355E4">
        <w:t xml:space="preserve">in einer relationalen Datenbank. Die Entscheidung für dieses Produkt geschah im Kollektiv und wurde durch folgende Merkmale des Produkts herbeigeführt: </w:t>
      </w:r>
      <w:proofErr w:type="spellStart"/>
      <w:r w:rsidR="001355E4">
        <w:t>Hibernate</w:t>
      </w:r>
      <w:proofErr w:type="spellEnd"/>
      <w:r w:rsidR="001355E4">
        <w:t xml:space="preserve"> ist Open-Source, wird ständig von einem engagierten Team (</w:t>
      </w:r>
      <w:proofErr w:type="spellStart"/>
      <w:r w:rsidR="001355E4">
        <w:t>JBoss</w:t>
      </w:r>
      <w:proofErr w:type="spellEnd"/>
      <w:r w:rsidR="001355E4">
        <w:t>) weiterentwickelt und erfüllt die von uns geforderte Funktionalität hinsichtlich Mapping</w:t>
      </w:r>
      <w:r w:rsidR="009B6FD4">
        <w:t xml:space="preserve"> </w:t>
      </w:r>
      <w:r w:rsidR="001355E4">
        <w:t xml:space="preserve">und Transaktion. Damit fallen jegliche Lizenzgebühren weg, die beispielsweise für die meisten Objektorientierte Datenbanken anfallen würden, und die Bibliothek ist ständig auf einem zeitgemäßen Stand. Die Konfiguration des </w:t>
      </w:r>
      <w:proofErr w:type="spellStart"/>
      <w:r w:rsidR="001355E4">
        <w:t>Mappings</w:t>
      </w:r>
      <w:proofErr w:type="spellEnd"/>
      <w:r w:rsidR="001355E4">
        <w:t xml:space="preserve"> wird von unserer Seite über </w:t>
      </w:r>
      <w:proofErr w:type="spellStart"/>
      <w:r w:rsidR="001355E4">
        <w:t>Annotations</w:t>
      </w:r>
      <w:proofErr w:type="spellEnd"/>
      <w:r w:rsidR="001355E4">
        <w:t xml:space="preserve"> durchgeführt, wobei alternativ auch spezielle XML-Files eingesetzt werden könnten. Externe Files sind erfahrungsgemäß langsamer</w:t>
      </w:r>
      <w:r w:rsidR="009B6FD4">
        <w:t xml:space="preserve"> und da wir nicht direkt mit den </w:t>
      </w:r>
      <w:proofErr w:type="spellStart"/>
      <w:r w:rsidR="009B6FD4">
        <w:t>Hibernate</w:t>
      </w:r>
      <w:proofErr w:type="spellEnd"/>
      <w:r w:rsidR="009B6FD4">
        <w:t xml:space="preserve"> Klassen  arbeiten und uns die </w:t>
      </w:r>
      <w:proofErr w:type="spellStart"/>
      <w:r w:rsidR="009B6FD4">
        <w:t>Annotations</w:t>
      </w:r>
      <w:proofErr w:type="spellEnd"/>
      <w:r w:rsidR="009B6FD4">
        <w:t xml:space="preserve"> dadurch in keiner Weise behindern, haben wir uns für diese Variante entschieden. Der eigentliche Ablauf des </w:t>
      </w:r>
      <w:proofErr w:type="spellStart"/>
      <w:r w:rsidR="009B6FD4">
        <w:t>Mappings</w:t>
      </w:r>
      <w:proofErr w:type="spellEnd"/>
      <w:r w:rsidR="009B6FD4">
        <w:t xml:space="preserve"> wird von </w:t>
      </w:r>
      <w:proofErr w:type="spellStart"/>
      <w:r w:rsidR="009B6FD4">
        <w:t>Hibernate</w:t>
      </w:r>
      <w:proofErr w:type="spellEnd"/>
      <w:r w:rsidR="009B6FD4">
        <w:t xml:space="preserve"> im Hintergrund erledigt und ist nicht Teil unseres Aufgabenbereichs. Transaktionen werden voll und ganz von </w:t>
      </w:r>
      <w:proofErr w:type="spellStart"/>
      <w:r w:rsidR="009B6FD4">
        <w:t>Hibernate</w:t>
      </w:r>
      <w:proofErr w:type="spellEnd"/>
      <w:r w:rsidR="009B6FD4">
        <w:t xml:space="preserve"> verwaltet. Das bedeutet konkret, dass unser Check-in Controller eine </w:t>
      </w:r>
      <w:proofErr w:type="spellStart"/>
      <w:r w:rsidR="009B6FD4">
        <w:t>Hibernate</w:t>
      </w:r>
      <w:proofErr w:type="spellEnd"/>
      <w:r w:rsidR="009B6FD4">
        <w:t>-Session eröffnet, um einen vollständigen Ablauf durchzuführen und zu persistieren. Aber besonders wichtig ist es</w:t>
      </w:r>
      <w:r w:rsidR="00A923DC">
        <w:t xml:space="preserve"> eben, dass bei Fehlschlägen oder Abbruch ein sogenannter „</w:t>
      </w:r>
      <w:proofErr w:type="spellStart"/>
      <w:r w:rsidR="00A923DC">
        <w:t>rollback</w:t>
      </w:r>
      <w:proofErr w:type="spellEnd"/>
      <w:r w:rsidR="00A923DC">
        <w:t xml:space="preserve">“ durchgeführt werden kann, um in den letzten konsistenten Zustand zu gelangen. </w:t>
      </w:r>
      <w:r>
        <w:t xml:space="preserve">Verschiedene </w:t>
      </w:r>
      <w:r w:rsidR="001355E4">
        <w:t>funktionale Eigenschaften</w:t>
      </w:r>
      <w:r>
        <w:t xml:space="preserve"> wie Materialisieren, </w:t>
      </w:r>
      <w:proofErr w:type="spellStart"/>
      <w:r>
        <w:t>Dematerialisieren</w:t>
      </w:r>
      <w:proofErr w:type="spellEnd"/>
      <w:r>
        <w:t xml:space="preserve"> und Caching</w:t>
      </w:r>
      <w:r w:rsidR="001355E4">
        <w:t xml:space="preserve"> </w:t>
      </w:r>
      <w:r w:rsidR="00A923DC">
        <w:t xml:space="preserve">werden im Hintergrund von </w:t>
      </w:r>
      <w:proofErr w:type="spellStart"/>
      <w:r w:rsidR="00A923DC">
        <w:t>Hibernate</w:t>
      </w:r>
      <w:proofErr w:type="spellEnd"/>
      <w:r w:rsidR="00A923DC">
        <w:t xml:space="preserve"> erledigt und benötigen von unserer Seite keine Aufmerksamkeit. Des Weiteren wird das Konzept der Vererbung von Java besonders gut ins Framework integriert und es müssen auch dort keine Erweiterungen von uns implementiert werden.</w:t>
      </w:r>
      <w:r w:rsidR="00A923DC">
        <w:br/>
        <w:t>Was für Vorteile bietet das Framework noch? Wir erreichen eine große Abstraktion zu der Datenbank wodurch ein Austausch jeglicher relationalen Datenbankprodukte problemlos möglich ist. Das einzige was zu machen ist, das ist der Austausch des Treibers, der im Normalfall vom Hersteller zur Verfügung gestellt wird. Dabei ist es auch wichtig, kein Nativ-SQL zu verwenden, da die Dialekte vom Standard immer wieder abweichen. Die HQL (</w:t>
      </w:r>
      <w:proofErr w:type="spellStart"/>
      <w:r w:rsidR="00A923DC">
        <w:t>Hibernat</w:t>
      </w:r>
      <w:r w:rsidR="00B2652B">
        <w:t>e</w:t>
      </w:r>
      <w:proofErr w:type="spellEnd"/>
      <w:r w:rsidR="00B2652B">
        <w:t xml:space="preserve"> Query Language) oder auch Abfragen im „</w:t>
      </w:r>
      <w:proofErr w:type="spellStart"/>
      <w:r w:rsidR="00B2652B">
        <w:t>Critera</w:t>
      </w:r>
      <w:proofErr w:type="spellEnd"/>
      <w:r w:rsidR="00B2652B">
        <w:t>“-Stil passen die Abfragen im Hintergrund auf die Dialekte an. Das ist aber nicht alles. Sie optimieren die Abfragen und einige Fehler können bereits zur Kompilierzeit erkannt werden, was beim reinen SQL nicht möglich ist.</w:t>
      </w:r>
      <w:r w:rsidR="00B2652B">
        <w:br/>
        <w:t>Das „</w:t>
      </w:r>
      <w:proofErr w:type="spellStart"/>
      <w:r w:rsidR="00B2652B">
        <w:t>lazy</w:t>
      </w:r>
      <w:r w:rsidR="00DA03F6">
        <w:t>-fetching</w:t>
      </w:r>
      <w:proofErr w:type="spellEnd"/>
      <w:r w:rsidR="00DA03F6">
        <w:t xml:space="preserve">“ wird von uns </w:t>
      </w:r>
    </w:p>
    <w:p w:rsidR="003C1518" w:rsidRDefault="003C1518">
      <w:pPr>
        <w:rPr>
          <w:rFonts w:asciiTheme="majorHAnsi" w:eastAsiaTheme="majorEastAsia" w:hAnsiTheme="majorHAnsi" w:cstheme="majorBidi"/>
          <w:b/>
          <w:bCs/>
          <w:color w:val="4F81BD" w:themeColor="accent1"/>
          <w:sz w:val="26"/>
          <w:szCs w:val="26"/>
        </w:rPr>
      </w:pPr>
      <w:r>
        <w:br w:type="page"/>
      </w:r>
    </w:p>
    <w:p w:rsidR="000A21CD" w:rsidRDefault="000A21CD" w:rsidP="00CF1D82">
      <w:pPr>
        <w:pStyle w:val="berschrift2"/>
      </w:pPr>
      <w:r>
        <w:lastRenderedPageBreak/>
        <w:t>Model</w:t>
      </w:r>
    </w:p>
    <w:p w:rsidR="000A21CD" w:rsidRDefault="000A21CD" w:rsidP="000A21CD">
      <w:pPr>
        <w:pStyle w:val="Listenabsatz"/>
        <w:numPr>
          <w:ilvl w:val="0"/>
          <w:numId w:val="1"/>
        </w:numPr>
      </w:pPr>
      <w:r>
        <w:t>Domäne</w:t>
      </w:r>
    </w:p>
    <w:p w:rsidR="000A21CD" w:rsidRDefault="000A21CD" w:rsidP="000A21CD">
      <w:pPr>
        <w:pStyle w:val="Listenabsatz"/>
        <w:numPr>
          <w:ilvl w:val="1"/>
          <w:numId w:val="1"/>
        </w:numPr>
      </w:pPr>
      <w:r>
        <w:t>Domänenlogik</w:t>
      </w:r>
    </w:p>
    <w:p w:rsidR="000A21CD" w:rsidRDefault="000A21CD" w:rsidP="000A21CD">
      <w:pPr>
        <w:pStyle w:val="Listenabsatz"/>
        <w:numPr>
          <w:ilvl w:val="1"/>
          <w:numId w:val="1"/>
        </w:numPr>
      </w:pPr>
      <w:r>
        <w:t>Domänenfunktionalität</w:t>
      </w:r>
    </w:p>
    <w:p w:rsidR="000A21CD" w:rsidRDefault="000A21CD" w:rsidP="000A21CD">
      <w:pPr>
        <w:pStyle w:val="Listenabsatz"/>
        <w:numPr>
          <w:ilvl w:val="0"/>
          <w:numId w:val="1"/>
        </w:numPr>
      </w:pPr>
      <w:r>
        <w:t>Mapping</w:t>
      </w:r>
    </w:p>
    <w:p w:rsidR="000A21CD" w:rsidRDefault="000A21CD" w:rsidP="000A21CD">
      <w:pPr>
        <w:pStyle w:val="Listenabsatz"/>
        <w:numPr>
          <w:ilvl w:val="1"/>
          <w:numId w:val="1"/>
        </w:numPr>
      </w:pPr>
      <w:r>
        <w:t>Schnittstelle zwischen Domäne und Datenbank</w:t>
      </w:r>
    </w:p>
    <w:p w:rsidR="000A21CD" w:rsidRPr="000A21CD" w:rsidRDefault="000A21CD" w:rsidP="000A21CD">
      <w:pPr>
        <w:pStyle w:val="Listenabsatz"/>
        <w:numPr>
          <w:ilvl w:val="1"/>
          <w:numId w:val="1"/>
        </w:numPr>
      </w:pPr>
      <w:r>
        <w:t xml:space="preserve">Unabhängig von </w:t>
      </w:r>
      <w:proofErr w:type="spellStart"/>
      <w:r>
        <w:t>Hibernate</w:t>
      </w:r>
      <w:proofErr w:type="spellEnd"/>
      <w:r>
        <w:t xml:space="preserve"> und deren Klassen</w:t>
      </w:r>
    </w:p>
    <w:p w:rsidR="000A21CD" w:rsidRDefault="000A21CD" w:rsidP="000A21CD">
      <w:pPr>
        <w:pStyle w:val="Listenabsatz"/>
        <w:numPr>
          <w:ilvl w:val="0"/>
          <w:numId w:val="1"/>
        </w:numPr>
      </w:pPr>
      <w:r>
        <w:t>Datenbank (</w:t>
      </w:r>
      <w:proofErr w:type="spellStart"/>
      <w:r>
        <w:t>Hibernate</w:t>
      </w:r>
      <w:proofErr w:type="spellEnd"/>
      <w:r>
        <w:t>-Klassen)</w:t>
      </w:r>
    </w:p>
    <w:p w:rsidR="00BC7758" w:rsidRDefault="00BC7758" w:rsidP="000A21CD">
      <w:pPr>
        <w:pStyle w:val="Listenabsatz"/>
        <w:numPr>
          <w:ilvl w:val="0"/>
          <w:numId w:val="1"/>
        </w:numPr>
      </w:pPr>
      <w:r>
        <w:t>Klassendiagramm</w:t>
      </w:r>
    </w:p>
    <w:p w:rsidR="00CF1D82" w:rsidRDefault="00CF1D82">
      <w:pPr>
        <w:rPr>
          <w:rFonts w:asciiTheme="majorHAnsi" w:eastAsiaTheme="majorEastAsia" w:hAnsiTheme="majorHAnsi" w:cstheme="majorBidi"/>
          <w:b/>
          <w:bCs/>
          <w:color w:val="4F81BD" w:themeColor="accent1"/>
          <w:sz w:val="26"/>
          <w:szCs w:val="26"/>
        </w:rPr>
      </w:pPr>
      <w:r>
        <w:br w:type="page"/>
      </w:r>
    </w:p>
    <w:p w:rsidR="000A21CD" w:rsidRDefault="000A21CD" w:rsidP="00CF1D82">
      <w:pPr>
        <w:pStyle w:val="berschrift2"/>
      </w:pPr>
      <w:r>
        <w:lastRenderedPageBreak/>
        <w:t>Datenbank</w:t>
      </w:r>
    </w:p>
    <w:p w:rsidR="000A21CD" w:rsidRDefault="000A21CD" w:rsidP="000A21CD">
      <w:proofErr w:type="spellStart"/>
      <w:r>
        <w:t>Mysql</w:t>
      </w:r>
      <w:proofErr w:type="spellEnd"/>
    </w:p>
    <w:p w:rsidR="003C1518" w:rsidRDefault="003C1518" w:rsidP="003C1518">
      <w:pPr>
        <w:pStyle w:val="Listenabsatz"/>
        <w:numPr>
          <w:ilvl w:val="0"/>
          <w:numId w:val="1"/>
        </w:numPr>
      </w:pPr>
      <w:r>
        <w:t>Ausreichend für diese Anwendung</w:t>
      </w:r>
    </w:p>
    <w:p w:rsidR="003C1518" w:rsidRDefault="003C1518" w:rsidP="003C1518">
      <w:pPr>
        <w:pStyle w:val="Listenabsatz"/>
        <w:numPr>
          <w:ilvl w:val="0"/>
          <w:numId w:val="1"/>
        </w:numPr>
      </w:pPr>
      <w:r>
        <w:t xml:space="preserve">Freeware </w:t>
      </w:r>
      <w:r>
        <w:sym w:font="Wingdings" w:char="F0E0"/>
      </w:r>
      <w:r>
        <w:t xml:space="preserve"> keine Lizenzgebühren</w:t>
      </w:r>
    </w:p>
    <w:p w:rsidR="003C1518" w:rsidRDefault="003C1518" w:rsidP="000A21CD">
      <w:pPr>
        <w:pStyle w:val="Listenabsatz"/>
        <w:numPr>
          <w:ilvl w:val="0"/>
          <w:numId w:val="1"/>
        </w:numPr>
      </w:pPr>
      <w:r>
        <w:t>Einfache Wartung und Installation</w:t>
      </w:r>
    </w:p>
    <w:p w:rsidR="003C1518" w:rsidRDefault="003C1518" w:rsidP="000A21CD">
      <w:pPr>
        <w:pStyle w:val="Listenabsatz"/>
        <w:numPr>
          <w:ilvl w:val="0"/>
          <w:numId w:val="1"/>
        </w:numPr>
      </w:pPr>
      <w:r>
        <w:t>Ständig Erweiterungen und Updates</w:t>
      </w:r>
    </w:p>
    <w:p w:rsidR="003C1518" w:rsidRDefault="003C1518" w:rsidP="000A21CD">
      <w:pPr>
        <w:pStyle w:val="Listenabsatz"/>
        <w:numPr>
          <w:ilvl w:val="0"/>
          <w:numId w:val="1"/>
        </w:numPr>
      </w:pPr>
      <w:r>
        <w:t>Weit verbreitet (Service-Mitarbeiter billig; guter Support)</w:t>
      </w:r>
    </w:p>
    <w:p w:rsidR="00CF1D82" w:rsidRDefault="00CF1D82">
      <w:pPr>
        <w:rPr>
          <w:rFonts w:asciiTheme="majorHAnsi" w:eastAsiaTheme="majorEastAsia" w:hAnsiTheme="majorHAnsi" w:cstheme="majorBidi"/>
          <w:b/>
          <w:bCs/>
          <w:color w:val="4F81BD" w:themeColor="accent1"/>
          <w:sz w:val="26"/>
          <w:szCs w:val="26"/>
        </w:rPr>
      </w:pPr>
      <w:bookmarkStart w:id="0" w:name="_GoBack"/>
      <w:bookmarkEnd w:id="0"/>
      <w:r>
        <w:br w:type="page"/>
      </w:r>
    </w:p>
    <w:p w:rsidR="00931488" w:rsidRDefault="00931488" w:rsidP="00931488">
      <w:pPr>
        <w:pStyle w:val="berschrift2"/>
      </w:pPr>
      <w:r>
        <w:lastRenderedPageBreak/>
        <w:t>Mapping</w:t>
      </w:r>
    </w:p>
    <w:p w:rsidR="003C1518" w:rsidRPr="003C1518" w:rsidRDefault="003C1518" w:rsidP="003C1518">
      <w:r>
        <w:t>&lt;&lt;Johannes&gt;&gt;</w:t>
      </w:r>
    </w:p>
    <w:p w:rsidR="00931488" w:rsidRDefault="00931488" w:rsidP="00931488">
      <w:pPr>
        <w:pStyle w:val="Listenabsatz"/>
        <w:numPr>
          <w:ilvl w:val="0"/>
          <w:numId w:val="1"/>
        </w:numPr>
      </w:pPr>
      <w:r>
        <w:t>Namenskonventionen</w:t>
      </w:r>
    </w:p>
    <w:p w:rsidR="00931488" w:rsidRDefault="00931488" w:rsidP="00931488">
      <w:pPr>
        <w:pStyle w:val="Listenabsatz"/>
        <w:numPr>
          <w:ilvl w:val="0"/>
          <w:numId w:val="1"/>
        </w:numPr>
      </w:pPr>
      <w:r>
        <w:t>Dynamische Erzeugung von Objekten</w:t>
      </w:r>
    </w:p>
    <w:p w:rsidR="00931488" w:rsidRDefault="00931488" w:rsidP="00931488">
      <w:pPr>
        <w:pStyle w:val="Listenabsatz"/>
        <w:numPr>
          <w:ilvl w:val="0"/>
          <w:numId w:val="1"/>
        </w:numPr>
      </w:pPr>
      <w:r>
        <w:t>Austausch der Persistenz-Schicht relativ einfach (bzw. ohne Änderung der Domänenschicht möglich)</w:t>
      </w:r>
    </w:p>
    <w:p w:rsidR="00931488" w:rsidRDefault="00931488" w:rsidP="00931488">
      <w:pPr>
        <w:pStyle w:val="Listenabsatz"/>
        <w:numPr>
          <w:ilvl w:val="0"/>
          <w:numId w:val="1"/>
        </w:numPr>
      </w:pPr>
      <w:r>
        <w:t>Einsatz von Introspektion/Reflexion</w:t>
      </w:r>
    </w:p>
    <w:p w:rsidR="00931488" w:rsidRDefault="00931488" w:rsidP="00931488">
      <w:pPr>
        <w:pStyle w:val="Listenabsatz"/>
        <w:numPr>
          <w:ilvl w:val="0"/>
          <w:numId w:val="1"/>
        </w:numPr>
      </w:pPr>
      <w:r>
        <w:t>Begriffe</w:t>
      </w:r>
    </w:p>
    <w:p w:rsidR="00931488" w:rsidRDefault="00931488" w:rsidP="00931488">
      <w:pPr>
        <w:pStyle w:val="Listenabsatz"/>
        <w:numPr>
          <w:ilvl w:val="1"/>
          <w:numId w:val="1"/>
        </w:numPr>
      </w:pPr>
      <w:r>
        <w:t>Mapping</w:t>
      </w:r>
    </w:p>
    <w:p w:rsidR="00931488" w:rsidRDefault="00931488" w:rsidP="00931488">
      <w:pPr>
        <w:pStyle w:val="Listenabsatz"/>
        <w:numPr>
          <w:ilvl w:val="1"/>
          <w:numId w:val="1"/>
        </w:numPr>
      </w:pPr>
      <w:r>
        <w:t>Objektidentität</w:t>
      </w:r>
    </w:p>
    <w:p w:rsidR="00931488" w:rsidRDefault="00931488" w:rsidP="00931488">
      <w:pPr>
        <w:pStyle w:val="Listenabsatz"/>
        <w:numPr>
          <w:ilvl w:val="1"/>
          <w:numId w:val="1"/>
        </w:numPr>
      </w:pPr>
      <w:r>
        <w:t>Broker</w:t>
      </w:r>
      <w:r w:rsidR="003C1518">
        <w:t xml:space="preserve"> (Vermittler)</w:t>
      </w:r>
    </w:p>
    <w:p w:rsidR="00931488" w:rsidRDefault="00931488" w:rsidP="00931488">
      <w:pPr>
        <w:pStyle w:val="Listenabsatz"/>
        <w:numPr>
          <w:ilvl w:val="1"/>
          <w:numId w:val="1"/>
        </w:numPr>
      </w:pPr>
      <w:r>
        <w:t>Cache (ev. Probleme bei gleichzeitiger Manipulation…; oder auch nicht)</w:t>
      </w:r>
    </w:p>
    <w:p w:rsidR="00931488" w:rsidRDefault="00931488" w:rsidP="00931488">
      <w:pPr>
        <w:pStyle w:val="Listenabsatz"/>
        <w:numPr>
          <w:ilvl w:val="0"/>
          <w:numId w:val="1"/>
        </w:numPr>
      </w:pPr>
      <w:r>
        <w:t>Wie (</w:t>
      </w:r>
      <w:proofErr w:type="spellStart"/>
      <w:r>
        <w:t>indriket</w:t>
      </w:r>
      <w:proofErr w:type="spellEnd"/>
      <w:r>
        <w:t xml:space="preserve"> vs. Direkt)</w:t>
      </w:r>
    </w:p>
    <w:p w:rsidR="00931488" w:rsidRDefault="00931488" w:rsidP="00931488">
      <w:pPr>
        <w:pStyle w:val="Listenabsatz"/>
        <w:numPr>
          <w:ilvl w:val="0"/>
          <w:numId w:val="1"/>
        </w:numPr>
      </w:pPr>
      <w:r>
        <w:t>Probleme mit rekursiver Objekterzeugung</w:t>
      </w:r>
    </w:p>
    <w:p w:rsidR="00931488" w:rsidRDefault="00931488" w:rsidP="00931488">
      <w:pPr>
        <w:pStyle w:val="Listenabsatz"/>
        <w:numPr>
          <w:ilvl w:val="1"/>
          <w:numId w:val="1"/>
        </w:numPr>
      </w:pPr>
      <w:r>
        <w:t>Tiefenbeschränkung</w:t>
      </w:r>
    </w:p>
    <w:p w:rsidR="00931488" w:rsidRDefault="00931488" w:rsidP="00931488">
      <w:pPr>
        <w:pStyle w:val="Listenabsatz"/>
        <w:numPr>
          <w:ilvl w:val="1"/>
          <w:numId w:val="1"/>
        </w:numPr>
      </w:pPr>
      <w:r>
        <w:t>Markieren</w:t>
      </w:r>
    </w:p>
    <w:p w:rsidR="00931488" w:rsidRDefault="00931488" w:rsidP="00931488">
      <w:pPr>
        <w:pStyle w:val="Listenabsatz"/>
        <w:numPr>
          <w:ilvl w:val="1"/>
          <w:numId w:val="1"/>
        </w:numPr>
      </w:pPr>
      <w:r>
        <w:t>Überarbeitung in TB2, da keine Zeit und funktioniert</w:t>
      </w:r>
    </w:p>
    <w:p w:rsidR="00931488" w:rsidRDefault="00931488" w:rsidP="00931488">
      <w:pPr>
        <w:pStyle w:val="Listenabsatz"/>
        <w:numPr>
          <w:ilvl w:val="0"/>
          <w:numId w:val="1"/>
        </w:numPr>
      </w:pPr>
      <w:proofErr w:type="spellStart"/>
      <w:r>
        <w:t>Desing</w:t>
      </w:r>
      <w:proofErr w:type="spellEnd"/>
      <w:r>
        <w:t>-Patterns: Mapper, Fassade</w:t>
      </w:r>
    </w:p>
    <w:p w:rsidR="00931488" w:rsidRPr="00931488" w:rsidRDefault="00931488" w:rsidP="00931488"/>
    <w:p w:rsidR="00CF1D82" w:rsidRDefault="00CF1D82">
      <w:pPr>
        <w:rPr>
          <w:rFonts w:asciiTheme="majorHAnsi" w:eastAsiaTheme="majorEastAsia" w:hAnsiTheme="majorHAnsi" w:cstheme="majorBidi"/>
          <w:b/>
          <w:bCs/>
          <w:color w:val="4F81BD" w:themeColor="accent1"/>
          <w:sz w:val="26"/>
          <w:szCs w:val="26"/>
        </w:rPr>
      </w:pPr>
      <w:r>
        <w:br w:type="page"/>
      </w:r>
    </w:p>
    <w:p w:rsidR="000A21CD" w:rsidRDefault="00931488" w:rsidP="00931488">
      <w:pPr>
        <w:pStyle w:val="berschrift2"/>
      </w:pPr>
      <w:r>
        <w:lastRenderedPageBreak/>
        <w:t>Skalierung</w:t>
      </w:r>
    </w:p>
    <w:p w:rsidR="00931488" w:rsidRDefault="00931488" w:rsidP="00931488">
      <w:pPr>
        <w:pStyle w:val="Listenabsatz"/>
        <w:numPr>
          <w:ilvl w:val="0"/>
          <w:numId w:val="1"/>
        </w:numPr>
      </w:pPr>
      <w:r>
        <w:t>Client/Server-Architektur</w:t>
      </w:r>
    </w:p>
    <w:p w:rsidR="00931488" w:rsidRDefault="00931488" w:rsidP="00931488">
      <w:pPr>
        <w:pStyle w:val="Listenabsatz"/>
        <w:numPr>
          <w:ilvl w:val="1"/>
          <w:numId w:val="1"/>
        </w:numPr>
      </w:pPr>
      <w:proofErr w:type="spellStart"/>
      <w:r>
        <w:t>Fat</w:t>
      </w:r>
      <w:proofErr w:type="spellEnd"/>
      <w:r>
        <w:t>-Client</w:t>
      </w:r>
    </w:p>
    <w:p w:rsidR="00931488" w:rsidRDefault="00931488" w:rsidP="00931488">
      <w:pPr>
        <w:pStyle w:val="Listenabsatz"/>
        <w:numPr>
          <w:ilvl w:val="2"/>
          <w:numId w:val="1"/>
        </w:numPr>
      </w:pPr>
      <w:r>
        <w:t>Trennung bei „Datenbankschicht“ (nur DB auf Server)</w:t>
      </w:r>
    </w:p>
    <w:p w:rsidR="00931488" w:rsidRDefault="00931488" w:rsidP="00931488">
      <w:pPr>
        <w:pStyle w:val="Listenabsatz"/>
        <w:numPr>
          <w:ilvl w:val="3"/>
          <w:numId w:val="1"/>
        </w:numPr>
      </w:pPr>
      <w:r>
        <w:t>„Kopplung“ bereits bei Client (</w:t>
      </w:r>
      <w:proofErr w:type="spellStart"/>
      <w:r>
        <w:t>Hibernate</w:t>
      </w:r>
      <w:proofErr w:type="spellEnd"/>
      <w:r>
        <w:t>)</w:t>
      </w:r>
    </w:p>
    <w:p w:rsidR="00931488" w:rsidRDefault="00931488" w:rsidP="00931488">
      <w:pPr>
        <w:pStyle w:val="Listenabsatz"/>
        <w:numPr>
          <w:ilvl w:val="3"/>
          <w:numId w:val="1"/>
        </w:numPr>
      </w:pPr>
      <w:r>
        <w:t>Vorteile/Nachteile</w:t>
      </w:r>
    </w:p>
    <w:p w:rsidR="00931488" w:rsidRDefault="00931488" w:rsidP="00931488">
      <w:pPr>
        <w:pStyle w:val="Listenabsatz"/>
        <w:numPr>
          <w:ilvl w:val="4"/>
          <w:numId w:val="1"/>
        </w:numPr>
      </w:pPr>
      <w:r>
        <w:t>Skalierung der Applikation auf Rechner der Clients (automatisch)</w:t>
      </w:r>
    </w:p>
    <w:p w:rsidR="00931488" w:rsidRDefault="00931488" w:rsidP="00931488">
      <w:pPr>
        <w:pStyle w:val="Listenabsatz"/>
        <w:numPr>
          <w:ilvl w:val="4"/>
          <w:numId w:val="1"/>
        </w:numPr>
      </w:pPr>
      <w:r>
        <w:t>Datenbankabfragen „begrenzt“</w:t>
      </w:r>
    </w:p>
    <w:p w:rsidR="00931488" w:rsidRDefault="00931488" w:rsidP="00931488">
      <w:pPr>
        <w:pStyle w:val="Listenabsatz"/>
        <w:numPr>
          <w:ilvl w:val="2"/>
          <w:numId w:val="1"/>
        </w:numPr>
      </w:pPr>
      <w:r>
        <w:t>Blick in die Zukunft: Webinterface (</w:t>
      </w:r>
      <w:proofErr w:type="spellStart"/>
      <w:r>
        <w:t>Thin</w:t>
      </w:r>
      <w:proofErr w:type="spellEnd"/>
      <w:r>
        <w:t>-Client)...</w:t>
      </w:r>
    </w:p>
    <w:sectPr w:rsidR="0093148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5B3E7E"/>
    <w:multiLevelType w:val="hybridMultilevel"/>
    <w:tmpl w:val="10247A8C"/>
    <w:lvl w:ilvl="0" w:tplc="8A4600C0">
      <w:numFmt w:val="bullet"/>
      <w:lvlText w:val="-"/>
      <w:lvlJc w:val="left"/>
      <w:pPr>
        <w:ind w:left="720" w:hanging="360"/>
      </w:pPr>
      <w:rPr>
        <w:rFonts w:ascii="Calibri" w:eastAsiaTheme="minorHAnsi" w:hAnsi="Calibri" w:cs="Calibri"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nsid w:val="53F222D4"/>
    <w:multiLevelType w:val="hybridMultilevel"/>
    <w:tmpl w:val="B276FBEC"/>
    <w:lvl w:ilvl="0" w:tplc="994EBA76">
      <w:numFmt w:val="bullet"/>
      <w:lvlText w:val="-"/>
      <w:lvlJc w:val="left"/>
      <w:pPr>
        <w:ind w:left="720" w:hanging="360"/>
      </w:pPr>
      <w:rPr>
        <w:rFonts w:ascii="Calibri" w:eastAsiaTheme="minorHAnsi" w:hAnsi="Calibri" w:cs="Calibri"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1730"/>
    <w:rsid w:val="00040166"/>
    <w:rsid w:val="00092F9D"/>
    <w:rsid w:val="000A21CD"/>
    <w:rsid w:val="001315BC"/>
    <w:rsid w:val="001355E4"/>
    <w:rsid w:val="001F5297"/>
    <w:rsid w:val="002B1ECA"/>
    <w:rsid w:val="002B3583"/>
    <w:rsid w:val="002F6D76"/>
    <w:rsid w:val="0034622A"/>
    <w:rsid w:val="003C1518"/>
    <w:rsid w:val="00465D3C"/>
    <w:rsid w:val="00533B9D"/>
    <w:rsid w:val="00585FF9"/>
    <w:rsid w:val="0058665A"/>
    <w:rsid w:val="00597681"/>
    <w:rsid w:val="005A204B"/>
    <w:rsid w:val="00600B4C"/>
    <w:rsid w:val="00601963"/>
    <w:rsid w:val="00631168"/>
    <w:rsid w:val="00735794"/>
    <w:rsid w:val="007763FB"/>
    <w:rsid w:val="007D2277"/>
    <w:rsid w:val="008719BB"/>
    <w:rsid w:val="00883D1F"/>
    <w:rsid w:val="00931488"/>
    <w:rsid w:val="00973A9F"/>
    <w:rsid w:val="009B6FD4"/>
    <w:rsid w:val="00A35BCB"/>
    <w:rsid w:val="00A70ACC"/>
    <w:rsid w:val="00A923DC"/>
    <w:rsid w:val="00AB4DF2"/>
    <w:rsid w:val="00B2652B"/>
    <w:rsid w:val="00B475B9"/>
    <w:rsid w:val="00B92609"/>
    <w:rsid w:val="00B93E13"/>
    <w:rsid w:val="00B9445C"/>
    <w:rsid w:val="00BC7758"/>
    <w:rsid w:val="00BF43FE"/>
    <w:rsid w:val="00C17360"/>
    <w:rsid w:val="00C50A69"/>
    <w:rsid w:val="00C82924"/>
    <w:rsid w:val="00C838B8"/>
    <w:rsid w:val="00CD1B27"/>
    <w:rsid w:val="00CD61FC"/>
    <w:rsid w:val="00CF1D82"/>
    <w:rsid w:val="00DA03F6"/>
    <w:rsid w:val="00DE0743"/>
    <w:rsid w:val="00E05F9A"/>
    <w:rsid w:val="00E10B79"/>
    <w:rsid w:val="00E46678"/>
    <w:rsid w:val="00EC1A59"/>
    <w:rsid w:val="00ED3AAE"/>
    <w:rsid w:val="00EE1730"/>
    <w:rsid w:val="00EF34D1"/>
    <w:rsid w:val="00F531D9"/>
    <w:rsid w:val="00FC2604"/>
    <w:rsid w:val="00FC37A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092F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092F9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092F9D"/>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7D2277"/>
    <w:pPr>
      <w:ind w:left="720"/>
      <w:contextualSpacing/>
    </w:pPr>
  </w:style>
  <w:style w:type="paragraph" w:styleId="NurText">
    <w:name w:val="Plain Text"/>
    <w:basedOn w:val="Standard"/>
    <w:link w:val="NurTextZchn"/>
    <w:uiPriority w:val="99"/>
    <w:semiHidden/>
    <w:unhideWhenUsed/>
    <w:rsid w:val="007D2277"/>
    <w:pPr>
      <w:spacing w:after="0" w:line="240" w:lineRule="auto"/>
    </w:pPr>
    <w:rPr>
      <w:rFonts w:ascii="Calibri" w:hAnsi="Calibri"/>
      <w:szCs w:val="21"/>
    </w:rPr>
  </w:style>
  <w:style w:type="character" w:customStyle="1" w:styleId="NurTextZchn">
    <w:name w:val="Nur Text Zchn"/>
    <w:basedOn w:val="Absatz-Standardschriftart"/>
    <w:link w:val="NurText"/>
    <w:uiPriority w:val="99"/>
    <w:semiHidden/>
    <w:rsid w:val="007D2277"/>
    <w:rPr>
      <w:rFonts w:ascii="Calibri" w:hAnsi="Calibri"/>
      <w:szCs w:val="21"/>
    </w:rPr>
  </w:style>
  <w:style w:type="paragraph" w:styleId="Sprechblasentext">
    <w:name w:val="Balloon Text"/>
    <w:basedOn w:val="Standard"/>
    <w:link w:val="SprechblasentextZchn"/>
    <w:uiPriority w:val="99"/>
    <w:semiHidden/>
    <w:unhideWhenUsed/>
    <w:rsid w:val="00EF34D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34D1"/>
    <w:rPr>
      <w:rFonts w:ascii="Tahoma" w:hAnsi="Tahoma" w:cs="Tahoma"/>
      <w:sz w:val="16"/>
      <w:szCs w:val="16"/>
    </w:rPr>
  </w:style>
  <w:style w:type="character" w:customStyle="1" w:styleId="berschrift1Zchn">
    <w:name w:val="Überschrift 1 Zchn"/>
    <w:basedOn w:val="Absatz-Standardschriftart"/>
    <w:link w:val="berschrift1"/>
    <w:uiPriority w:val="9"/>
    <w:rsid w:val="00092F9D"/>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092F9D"/>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092F9D"/>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7763F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7763FB"/>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7763F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7763FB"/>
    <w:rPr>
      <w:rFonts w:asciiTheme="majorHAnsi" w:eastAsiaTheme="majorEastAsia" w:hAnsiTheme="majorHAnsi" w:cstheme="majorBidi"/>
      <w:i/>
      <w:iCs/>
      <w:color w:val="4F81BD" w:themeColor="accent1"/>
      <w:spacing w:val="15"/>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092F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092F9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092F9D"/>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7D2277"/>
    <w:pPr>
      <w:ind w:left="720"/>
      <w:contextualSpacing/>
    </w:pPr>
  </w:style>
  <w:style w:type="paragraph" w:styleId="NurText">
    <w:name w:val="Plain Text"/>
    <w:basedOn w:val="Standard"/>
    <w:link w:val="NurTextZchn"/>
    <w:uiPriority w:val="99"/>
    <w:semiHidden/>
    <w:unhideWhenUsed/>
    <w:rsid w:val="007D2277"/>
    <w:pPr>
      <w:spacing w:after="0" w:line="240" w:lineRule="auto"/>
    </w:pPr>
    <w:rPr>
      <w:rFonts w:ascii="Calibri" w:hAnsi="Calibri"/>
      <w:szCs w:val="21"/>
    </w:rPr>
  </w:style>
  <w:style w:type="character" w:customStyle="1" w:styleId="NurTextZchn">
    <w:name w:val="Nur Text Zchn"/>
    <w:basedOn w:val="Absatz-Standardschriftart"/>
    <w:link w:val="NurText"/>
    <w:uiPriority w:val="99"/>
    <w:semiHidden/>
    <w:rsid w:val="007D2277"/>
    <w:rPr>
      <w:rFonts w:ascii="Calibri" w:hAnsi="Calibri"/>
      <w:szCs w:val="21"/>
    </w:rPr>
  </w:style>
  <w:style w:type="paragraph" w:styleId="Sprechblasentext">
    <w:name w:val="Balloon Text"/>
    <w:basedOn w:val="Standard"/>
    <w:link w:val="SprechblasentextZchn"/>
    <w:uiPriority w:val="99"/>
    <w:semiHidden/>
    <w:unhideWhenUsed/>
    <w:rsid w:val="00EF34D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34D1"/>
    <w:rPr>
      <w:rFonts w:ascii="Tahoma" w:hAnsi="Tahoma" w:cs="Tahoma"/>
      <w:sz w:val="16"/>
      <w:szCs w:val="16"/>
    </w:rPr>
  </w:style>
  <w:style w:type="character" w:customStyle="1" w:styleId="berschrift1Zchn">
    <w:name w:val="Überschrift 1 Zchn"/>
    <w:basedOn w:val="Absatz-Standardschriftart"/>
    <w:link w:val="berschrift1"/>
    <w:uiPriority w:val="9"/>
    <w:rsid w:val="00092F9D"/>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092F9D"/>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092F9D"/>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7763F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7763FB"/>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7763F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7763FB"/>
    <w:rPr>
      <w:rFonts w:asciiTheme="majorHAnsi" w:eastAsiaTheme="majorEastAsia" w:hAnsiTheme="majorHAnsi" w:cstheme="majorBidi"/>
      <w:i/>
      <w:iCs/>
      <w:color w:val="4F81BD" w:themeColor="accent1"/>
      <w:spacing w:val="1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25427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1567</Words>
  <Characters>9873</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dc:creator>
  <cp:keywords/>
  <dc:description/>
  <cp:lastModifiedBy>Chris</cp:lastModifiedBy>
  <cp:revision>28</cp:revision>
  <dcterms:created xsi:type="dcterms:W3CDTF">2012-04-23T13:40:00Z</dcterms:created>
  <dcterms:modified xsi:type="dcterms:W3CDTF">2012-04-26T19:33:00Z</dcterms:modified>
</cp:coreProperties>
</file>