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bookmarkStart w:id="0" w:name="_GoBack"/>
      <w:bookmarkEnd w:id="0"/>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5A204B"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973A9F" w:rsidRDefault="008F488C">
      <w:pP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extent cx="5641676" cy="3763604"/>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6">
                      <a:extLst>
                        <a:ext uri="{28A0092B-C50C-407E-A947-70E740481C1C}">
                          <a14:useLocalDpi xmlns:a14="http://schemas.microsoft.com/office/drawing/2010/main" val="0"/>
                        </a:ext>
                      </a:extLst>
                    </a:blip>
                    <a:stretch>
                      <a:fillRect/>
                    </a:stretch>
                  </pic:blipFill>
                  <pic:spPr>
                    <a:xfrm>
                      <a:off x="0" y="0"/>
                      <a:ext cx="5647944" cy="3767785"/>
                    </a:xfrm>
                    <a:prstGeom prst="rect">
                      <a:avLst/>
                    </a:prstGeom>
                  </pic:spPr>
                </pic:pic>
              </a:graphicData>
            </a:graphic>
          </wp:inline>
        </w:drawing>
      </w:r>
      <w:r w:rsidR="00973A9F">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w:t>
      </w:r>
      <w:proofErr w:type="spellStart"/>
      <w:r>
        <w:t>Roomanizer</w:t>
      </w:r>
      <w:proofErr w:type="spellEnd"/>
      <w:r>
        <w:t xml:space="preserve">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7">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proofErr w:type="spellStart"/>
      <w:r w:rsidR="000453A6">
        <w:t>gui</w:t>
      </w:r>
      <w:proofErr w:type="spellEnd"/>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proofErr w:type="spellStart"/>
      <w:r w:rsidR="000453A6">
        <w:t>domain</w:t>
      </w:r>
      <w:proofErr w:type="spellEnd"/>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proofErr w:type="spellStart"/>
      <w:r w:rsidR="000453A6">
        <w:t>database</w:t>
      </w:r>
      <w:proofErr w:type="spellEnd"/>
      <w:r w:rsidR="000453A6">
        <w:t>)</w:t>
      </w:r>
      <w:r w:rsidR="00883D1F">
        <w:t>.</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 xml:space="preserve">erührt uns das Problem der Materialisierung und der </w:t>
      </w:r>
      <w:proofErr w:type="spellStart"/>
      <w:r w:rsidR="00FC2604">
        <w:t>Dematerialisierung</w:t>
      </w:r>
      <w:proofErr w:type="spellEnd"/>
      <w:r w:rsidR="00FC2604">
        <w:t xml:space="preserve"> nur am Rande.</w:t>
      </w:r>
    </w:p>
    <w:p w:rsidR="00FC2604" w:rsidRDefault="00E05F9A" w:rsidP="00597681">
      <w:pPr>
        <w:pStyle w:val="berschrift2"/>
      </w:pPr>
      <w:r>
        <w:rPr>
          <w:noProof/>
          <w:highlight w:val="yellow"/>
          <w:lang w:eastAsia="de-AT"/>
        </w:rPr>
        <w:br w:type="page"/>
      </w:r>
      <w:proofErr w:type="spellStart"/>
      <w:r w:rsidR="00FC2604">
        <w:lastRenderedPageBreak/>
        <w:t>Graphical</w:t>
      </w:r>
      <w:proofErr w:type="spellEnd"/>
      <w:r w:rsidR="00FC2604">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 zwei Schritten durchgeführt werden kann, aber auch die Shortcuts für häufig verwendete Funktionen unterstützen den Anwender. </w:t>
      </w:r>
      <w:r w:rsidR="00B92609">
        <w:t xml:space="preserve">Bei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Logik liegt jedoch voll und ganz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eines des doch oft gebrauchten Design-Patterns – dem Observer – war für </w:t>
      </w:r>
      <w:r w:rsidR="00B92609">
        <w:t>den Check-in</w:t>
      </w:r>
      <w:r w:rsidR="00B93E13">
        <w:t xml:space="preserve"> nicht notwendig, weshalb wir auch darauf verzichten konnten. Die Kommunikation findet durch einfache Methodenaufrufe von der Seite des GUI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F70914" w:rsidRDefault="00F70914">
      <w:r>
        <w:rPr>
          <w:noProof/>
          <w:lang w:eastAsia="de-AT"/>
        </w:rPr>
        <w:lastRenderedPageBreak/>
        <w:drawing>
          <wp:inline distT="0" distB="0" distL="0" distR="0">
            <wp:extent cx="1405720" cy="1906833"/>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9">
                      <a:extLst>
                        <a:ext uri="{28A0092B-C50C-407E-A947-70E740481C1C}">
                          <a14:useLocalDpi xmlns:a14="http://schemas.microsoft.com/office/drawing/2010/main" val="0"/>
                        </a:ext>
                      </a:extLst>
                    </a:blip>
                    <a:stretch>
                      <a:fillRect/>
                    </a:stretch>
                  </pic:blipFill>
                  <pic:spPr>
                    <a:xfrm>
                      <a:off x="0" y="0"/>
                      <a:ext cx="1405648" cy="1906736"/>
                    </a:xfrm>
                    <a:prstGeom prst="rect">
                      <a:avLst/>
                    </a:prstGeom>
                  </pic:spPr>
                </pic:pic>
              </a:graphicData>
            </a:graphic>
          </wp:inline>
        </w:drawing>
      </w:r>
    </w:p>
    <w:p w:rsidR="00E46678" w:rsidRDefault="00E46678">
      <w:r>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E46678" w:rsidRDefault="00E46678" w:rsidP="00E46678">
      <w:pPr>
        <w:pStyle w:val="Listenabsatz"/>
        <w:numPr>
          <w:ilvl w:val="1"/>
          <w:numId w:val="2"/>
        </w:numPr>
      </w:pPr>
      <w:r>
        <w:t>Bsp. Date-Time-</w:t>
      </w:r>
      <w:proofErr w:type="spellStart"/>
      <w:r>
        <w:t>Picker</w:t>
      </w:r>
      <w:proofErr w:type="spellEnd"/>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 xml:space="preserve">n Check-in implementiert, welcher wie alle anderen </w:t>
      </w:r>
      <w:proofErr w:type="spellStart"/>
      <w:r w:rsidR="00AB4DF2">
        <w:t>Use</w:t>
      </w:r>
      <w:proofErr w:type="spellEnd"/>
      <w:r w:rsidR="00AB4DF2">
        <w:t xml:space="preserve"> </w:t>
      </w:r>
      <w:proofErr w:type="spellStart"/>
      <w:r w:rsidR="00AB4DF2">
        <w:t>case</w:t>
      </w:r>
      <w:proofErr w:type="spellEnd"/>
      <w:r w:rsidR="00AB4DF2">
        <w:t xml:space="preserve"> Controller für die verschiedensten Aufgaben verantwortlich ist:</w:t>
      </w:r>
      <w:r w:rsidR="00AB4DF2">
        <w:br/>
        <w:t xml:space="preserve">Erstens muss er die verschiedenen Zustände, die ein sogenanntes Szenario beinhaltet, koordinieren und gewährleisten, dass keine Übertretungen o.Ä. auftreten. Zweitens führt er die Arbeitsschritte, welche durch den Benutzer angestoßen werden, aus oder delegiert diese weiter an die Model-Objekte. Für die Präsentationsschicht kann der Controller also als eine Fassade für das restliche Programm gesehen werden, da das der einzige reguläre Weg für den Datenaustausch ist. </w:t>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Halten von neuen, temporären Daten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untereinander mitverantwortlich ist. Zum Abschluss ist noch die Transaktionskontrolle als eine seiner Hauptaufgaben zu nennen. Wie wir wissen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obleme geben sollte oder der Benutzer inzwischen den Vorgang abbricht, kann alles rückgängig gemacht werde.</w:t>
      </w:r>
    </w:p>
    <w:p w:rsidR="00973A9F" w:rsidRDefault="00973A9F">
      <w:r>
        <w:t>&lt;&lt;Details Stefan</w:t>
      </w:r>
      <w:r w:rsidR="00910600">
        <w:t xml:space="preserve">: </w:t>
      </w:r>
      <w:proofErr w:type="spellStart"/>
      <w:r w:rsidR="00910600">
        <w:t>Desing</w:t>
      </w:r>
      <w:proofErr w:type="spellEnd"/>
      <w:r w:rsidR="00910600">
        <w:t>-Pattern</w:t>
      </w:r>
      <w:r w:rsidR="00801B9C">
        <w:t xml:space="preserve"> (State)</w:t>
      </w:r>
      <w:r w:rsidR="00F70914">
        <w:t xml:space="preserve"> und technische Ergänzungen</w:t>
      </w:r>
      <w:r>
        <w:t>&gt;&gt;</w:t>
      </w:r>
    </w:p>
    <w:p w:rsidR="00BD375A" w:rsidRDefault="00BD375A">
      <w:r>
        <w:t>&lt;&lt;State-Chart einfügen&gt;&gt;</w:t>
      </w:r>
    </w:p>
    <w:p w:rsidR="00D10DA5" w:rsidRDefault="00973A9F">
      <w:r>
        <w:t>&lt;&lt;Klassendiagramm – Controller-Schicht</w:t>
      </w:r>
      <w:r w:rsidR="00F70914">
        <w:t xml:space="preserve"> abstrakt (nicht überladen!!!)</w:t>
      </w:r>
      <w:r>
        <w:t>&gt;&gt;</w:t>
      </w:r>
    </w:p>
    <w:p w:rsidR="00973A9F" w:rsidRDefault="00973A9F">
      <w:r>
        <w:br w:type="page"/>
      </w:r>
    </w:p>
    <w:p w:rsidR="00973A9F" w:rsidRDefault="00597681" w:rsidP="00973A9F">
      <w:pPr>
        <w:pStyle w:val="berschrift2"/>
      </w:pPr>
      <w:proofErr w:type="spellStart"/>
      <w:r>
        <w:lastRenderedPageBreak/>
        <w:t>Hibernate</w:t>
      </w:r>
      <w:proofErr w:type="spellEnd"/>
      <w:r>
        <w:t xml:space="preserve"> </w:t>
      </w:r>
      <w:r w:rsidR="00973A9F">
        <w:t>Framework</w:t>
      </w:r>
    </w:p>
    <w:p w:rsidR="00B2652B" w:rsidRDefault="00597681" w:rsidP="00B2652B">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des Produkts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Damit fallen jegliche Lizenzgebühren weg, die beispielsweise für die meisten Objektorientierte Datenbanken anfallen würden, und die Bibliothek ist ständig auf einem zeitgemäßen Stand. Die Konfiguration des </w:t>
      </w:r>
      <w:proofErr w:type="spellStart"/>
      <w:r w:rsidR="001355E4">
        <w:t>Mappings</w:t>
      </w:r>
      <w:proofErr w:type="spellEnd"/>
      <w:r w:rsidR="001355E4">
        <w:t xml:space="preserve"> wird von unserer Seite über </w:t>
      </w:r>
      <w:proofErr w:type="spellStart"/>
      <w:r w:rsidR="001355E4">
        <w:t>Annotations</w:t>
      </w:r>
      <w:proofErr w:type="spellEnd"/>
      <w:r w:rsidR="001355E4">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Transaktionen werden voll und ganz von </w:t>
      </w:r>
      <w:proofErr w:type="spellStart"/>
      <w:r w:rsidR="009B6FD4">
        <w:t>Hibernate</w:t>
      </w:r>
      <w:proofErr w:type="spellEnd"/>
      <w:r w:rsidR="009B6FD4">
        <w:t xml:space="preserve"> verwaltet. Das bedeutet konkret, dass unser Check-in Controller eine </w:t>
      </w:r>
      <w:proofErr w:type="spellStart"/>
      <w:r w:rsidR="009B6FD4">
        <w:t>Hibernate</w:t>
      </w:r>
      <w:proofErr w:type="spellEnd"/>
      <w:r w:rsidR="009B6FD4">
        <w:t>-Session eröffnet, um einen vollständigen Ablauf durchzuführen und zu persistieren. Aber besonders wichtig ist es</w:t>
      </w:r>
      <w:r w:rsidR="00A923DC">
        <w:t xml:space="preserve"> eben, dass bei Fehlschlägen oder Abbruch ein sogenannter „</w:t>
      </w:r>
      <w:proofErr w:type="spellStart"/>
      <w:r w:rsidR="00A923DC">
        <w:t>rollback</w:t>
      </w:r>
      <w:proofErr w:type="spellEnd"/>
      <w:r w:rsidR="00A923DC">
        <w:t xml:space="preserve">“ durchgeführt werden kann, um in den letzten konsistenten Zustand zu gelangen. </w:t>
      </w:r>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wird das Konzept der Vererbung von Java besonders gut ins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Abfragen im „</w:t>
      </w:r>
      <w:proofErr w:type="spellStart"/>
      <w:r w:rsidR="00B2652B">
        <w:t>Critera</w:t>
      </w:r>
      <w:proofErr w:type="spellEnd"/>
      <w:r w:rsidR="00B2652B">
        <w:t>“-Stil passen die Abfragen im Hintergrund auf die Dialekte an. Das ist aber nicht alles. Sie optimieren die Abfragen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 xml:space="preserve">“ wird von uns </w:t>
      </w:r>
      <w:r w:rsidR="002D3707">
        <w:t>nicht ausgenützt.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Domänenschicht zurückzuführen, da wir dort immer ganze Objekte instanziieren und keine Proxys verwenden. Diese Option wird, sofern die Ressourcen ausreichen, adaptiert, um den Datenfluss von der Datenbank zum Client und die Speicherbelastung zu verringern sowie die Ladezeiten stark zu reduzieren. </w:t>
      </w:r>
    </w:p>
    <w:p w:rsidR="00F70914" w:rsidRPr="00B2652B" w:rsidRDefault="00F70914" w:rsidP="00B2652B">
      <w:r>
        <w:rPr>
          <w:noProof/>
          <w:lang w:eastAsia="de-AT"/>
        </w:rPr>
        <w:drawing>
          <wp:inline distT="0" distB="0" distL="0" distR="0">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0">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möchte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EA38B1" w:rsidRDefault="006B5660" w:rsidP="00EA38B1">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proofErr w:type="spellStart"/>
      <w:r>
        <w:t>domain</w:t>
      </w:r>
      <w:proofErr w:type="spellEnd"/>
      <w:r>
        <w:t>) eingeführt haben. Probleme könnten wir etwa bei einem Austausch des Frameworks bekommen, wenn sich die Bedingungen ändern würden.</w:t>
      </w:r>
      <w:r>
        <w:br/>
        <w:t xml:space="preserve">Für das Domänenpaket  bietet das Datenbankpaket </w:t>
      </w:r>
      <w:r w:rsidR="00EA38B1">
        <w:t xml:space="preserve">Fassaden an, über die etwa eine offene Rechnung angefordert werden kann. Diese Klassen sind die letzte Instanz vor dem </w:t>
      </w:r>
      <w:proofErr w:type="spellStart"/>
      <w:r w:rsidR="00EA38B1">
        <w:t>Hibernate</w:t>
      </w:r>
      <w:proofErr w:type="spellEnd"/>
      <w:r w:rsidR="00EA38B1">
        <w:t xml:space="preserve"> Framework und der physischen Datenbank.</w:t>
      </w:r>
      <w:r w:rsidR="00EA38B1">
        <w:br/>
        <w:t xml:space="preserve">Die Speicherung bzw. </w:t>
      </w:r>
      <w:proofErr w:type="spellStart"/>
      <w:r w:rsidR="00EA38B1">
        <w:t>Dematerialisierung</w:t>
      </w:r>
      <w:proofErr w:type="spellEnd"/>
      <w:r w:rsidR="00EA38B1">
        <w:t xml:space="preserve"> wird über das </w:t>
      </w:r>
      <w:proofErr w:type="spellStart"/>
      <w:r w:rsidR="00EA38B1">
        <w:t>Subpaket</w:t>
      </w:r>
      <w:proofErr w:type="spellEnd"/>
      <w:r w:rsidR="00EA38B1">
        <w:t xml:space="preserve"> „</w:t>
      </w:r>
      <w:proofErr w:type="spellStart"/>
      <w:r w:rsidR="00EA38B1">
        <w:t>saver</w:t>
      </w:r>
      <w:proofErr w:type="spellEnd"/>
      <w:r w:rsidR="00EA38B1">
        <w:t>“ durchgeführt. Der Check-in-Controller kann beispielsweise die Aufenthalte über den „</w:t>
      </w:r>
      <w:proofErr w:type="spellStart"/>
      <w:r w:rsidR="00EA38B1">
        <w:t>ServiceSaver</w:t>
      </w:r>
      <w:proofErr w:type="spellEnd"/>
      <w:r w:rsidR="00EA38B1">
        <w:t>“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1">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C64115" w:rsidRDefault="00C64115" w:rsidP="00EA38B1">
      <w:r>
        <w:lastRenderedPageBreak/>
        <w:t xml:space="preserve">Um zwischen den Objekten des Domänenpakets und den Objekten des Datenbankpakets zu </w:t>
      </w:r>
      <w:proofErr w:type="spellStart"/>
      <w:r>
        <w:t>mappen</w:t>
      </w:r>
      <w:proofErr w:type="spellEnd"/>
      <w:r>
        <w:t xml:space="preserve"> haben wir einen eigenen „</w:t>
      </w:r>
      <w:proofErr w:type="spellStart"/>
      <w:r>
        <w:t>DynamicMapper</w:t>
      </w:r>
      <w:proofErr w:type="spellEnd"/>
      <w:r>
        <w:t>“ geschrieben, der dynamisch zwischen den beiden Paketen abbildet. Diese Programmkomponente ist also eine Schnittstelle und schafft eine völlige U</w:t>
      </w:r>
      <w:r w:rsidR="00F70914">
        <w:t xml:space="preserve">nabhängigkeit für beide Seiten und die </w:t>
      </w:r>
      <w:proofErr w:type="spellStart"/>
      <w:r w:rsidR="00F70914">
        <w:t>Persistenzschicht</w:t>
      </w:r>
      <w:proofErr w:type="spellEnd"/>
      <w:r w:rsidR="00F70914">
        <w:t xml:space="preserve"> kann problemlos ausgetauscht werden.</w:t>
      </w:r>
      <w:r w:rsidR="00F70914">
        <w:br/>
      </w:r>
      <w:r w:rsidR="00BD375A">
        <w:br/>
        <w:t>Die Idee für dieses Vorhaben entstand in einer Besprechung über die Schichtentrennung und das Klassendesign der Software, aber auch unser technische Coach, Herr Wolfgang Auer, unterstützte diese strikte Entkopplung und gab uns entsprechenden Input – etwa beim Thema Introspektion.</w:t>
      </w:r>
      <w:r w:rsidR="00034AFB">
        <w:br/>
        <w:t xml:space="preserve">Besondere Maßnahmen beim Programmieren, etwa die strenge Namenskonvention, mussten über die ganze Entwicklungszeit rigoros eingehalten werden, um eine dynamisches Mapping für alle möglichen Objekte der Model-Schicht zu ermöglichen. Das ist notwendig, da wir über die Metadaten, die Klassennamen, Methodennamen und Attribute, die Struktur analysieren. Dadurch erfahren 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3752DD">
        <w:t>graphentheoretischer</w:t>
      </w:r>
      <w:proofErr w:type="spellEnd"/>
      <w:r w:rsidR="003752DD">
        <w:t xml:space="preserve"> Kreis</w:t>
      </w:r>
      <w:r w:rsidR="00F70914">
        <w:t xml:space="preserve">, den wir explizit unterbrechen müssen. Wir haben uns für eine Behelfslösung entschieden, die die rekursive Tiefe beschränkt. Wenn die Ressourcen ausreichen, dann werden wir an diese Stelle mit unserem Team und den technischen </w:t>
      </w:r>
      <w:proofErr w:type="spellStart"/>
      <w:r w:rsidR="00F70914">
        <w:t>Coaches</w:t>
      </w:r>
      <w:proofErr w:type="spellEnd"/>
      <w:r w:rsidR="00F70914">
        <w:t xml:space="preserve"> eine optimale Lösung suchen und implementieren.</w:t>
      </w:r>
    </w:p>
    <w:p w:rsidR="00B267DC" w:rsidRPr="003C1518" w:rsidRDefault="00B267DC" w:rsidP="00B267DC">
      <w:r>
        <w:t>&lt;&lt;Johannes</w:t>
      </w:r>
      <w:r w:rsidR="00F56211">
        <w:t>: Mapping-Details</w:t>
      </w:r>
      <w:r>
        <w:t>&gt;&gt;</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r>
        <w:lastRenderedPageBreak/>
        <w:t>Skalierung</w:t>
      </w:r>
    </w:p>
    <w:p w:rsidR="00490ED2" w:rsidRDefault="008A16DE" w:rsidP="00490ED2">
      <w:r>
        <w:t xml:space="preserve">Zur guten Skalierbarkeit der Anwendung trägt hauptsächlich unsere Client-Server-Architektur bei. Wir setzten einen </w:t>
      </w:r>
      <w:proofErr w:type="spellStart"/>
      <w:r>
        <w:t>Fat</w:t>
      </w:r>
      <w:proofErr w:type="spellEnd"/>
      <w:r>
        <w:t xml:space="preserve">-Client ein. Das heißt, dass beim Computer des Anwenders der Großteil der Berechnungen ausgeführt wird. Somit kann das System auch bei mehreren </w:t>
      </w:r>
      <w:proofErr w:type="spellStart"/>
      <w:r>
        <w:t>Rezeptionisten</w:t>
      </w:r>
      <w:proofErr w:type="spellEnd"/>
      <w:r>
        <w:t>, die parallel an verschiedenen Schaltern tätig sind, die Performance halten, da die Rechenleistung implizit durch die Geräte vor Ort erhöht wird. Das hat einen großen Vorteil, da das Serversystem relativ einfach gehalten werden kann – also kein</w:t>
      </w:r>
      <w:r w:rsidR="00490ED2">
        <w:t>e Lastverteilung implementiert werden muss.</w:t>
      </w:r>
      <w:r>
        <w:t xml:space="preserve"> Der Server dient bei unserer derzeitigen Applikationen der </w:t>
      </w:r>
      <w:r w:rsidR="00490ED2">
        <w:t xml:space="preserve">reinen </w:t>
      </w:r>
      <w:r>
        <w:t xml:space="preserve">globalen Datenhaltung, </w:t>
      </w:r>
      <w:r w:rsidR="00490ED2">
        <w:t>und hat keine Objekt-Mapping- oder Domänenfunktionalität implementiert. Die Datenbank muss, da sie auf dem Server liegt, alle Anfragen bearbeiten. Sie ist aber schnell genug; wichtig ist aber,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-Client) muss der Server hardwaretechnisch aber auch softwaretechnisch erweitert werden. Die Domänenlogik muss dabei auf den Server adaptiert werden; sie kann aber gleichermaßen eingesetzt werden.</w:t>
      </w:r>
    </w:p>
    <w:p w:rsidR="00490ED2" w:rsidRDefault="006B41A0">
      <w:r>
        <w:rPr>
          <w:noProof/>
          <w:lang w:eastAsia="de-AT"/>
        </w:rPr>
        <w:drawing>
          <wp:inline distT="0" distB="0" distL="0" distR="0">
            <wp:extent cx="5469147" cy="24768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rotWithShape="1">
                    <a:blip r:embed="rId12">
                      <a:extLst>
                        <a:ext uri="{28A0092B-C50C-407E-A947-70E740481C1C}">
                          <a14:useLocalDpi xmlns:a14="http://schemas.microsoft.com/office/drawing/2010/main" val="0"/>
                        </a:ext>
                      </a:extLst>
                    </a:blip>
                    <a:srcRect r="54739" b="63560"/>
                    <a:stretch/>
                  </pic:blipFill>
                  <pic:spPr bwMode="auto">
                    <a:xfrm>
                      <a:off x="0" y="0"/>
                      <a:ext cx="5480214" cy="2481875"/>
                    </a:xfrm>
                    <a:prstGeom prst="rect">
                      <a:avLst/>
                    </a:prstGeom>
                    <a:ln>
                      <a:noFill/>
                    </a:ln>
                    <a:extLst>
                      <a:ext uri="{53640926-AAD7-44D8-BBD7-CCE9431645EC}">
                        <a14:shadowObscured xmlns:a14="http://schemas.microsoft.com/office/drawing/2010/main"/>
                      </a:ext>
                    </a:extLst>
                  </pic:spPr>
                </pic:pic>
              </a:graphicData>
            </a:graphic>
          </wp:inline>
        </w:drawing>
      </w:r>
      <w:r w:rsidR="00490ED2">
        <w:br w:type="page"/>
      </w:r>
    </w:p>
    <w:p w:rsidR="00490ED2" w:rsidRDefault="000A21CD" w:rsidP="007348EB">
      <w:pPr>
        <w:pStyle w:val="berschrift2"/>
      </w:pPr>
      <w:r>
        <w:lastRenderedPageBreak/>
        <w:t>Datenbank</w:t>
      </w:r>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sectPr w:rsidR="00BB3A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34AFB"/>
    <w:rsid w:val="00040166"/>
    <w:rsid w:val="000453A6"/>
    <w:rsid w:val="00092F9D"/>
    <w:rsid w:val="000A21CD"/>
    <w:rsid w:val="001315BC"/>
    <w:rsid w:val="001355E4"/>
    <w:rsid w:val="001B0F11"/>
    <w:rsid w:val="001F5297"/>
    <w:rsid w:val="002B1ECA"/>
    <w:rsid w:val="002B3583"/>
    <w:rsid w:val="002D3707"/>
    <w:rsid w:val="002F6D76"/>
    <w:rsid w:val="0034622A"/>
    <w:rsid w:val="003752DD"/>
    <w:rsid w:val="003C1518"/>
    <w:rsid w:val="00451CD2"/>
    <w:rsid w:val="00465D3C"/>
    <w:rsid w:val="00490ED2"/>
    <w:rsid w:val="00507E56"/>
    <w:rsid w:val="005105AF"/>
    <w:rsid w:val="00533B9D"/>
    <w:rsid w:val="00540353"/>
    <w:rsid w:val="00585FF9"/>
    <w:rsid w:val="0058665A"/>
    <w:rsid w:val="00597681"/>
    <w:rsid w:val="005A204B"/>
    <w:rsid w:val="00600B4C"/>
    <w:rsid w:val="00601963"/>
    <w:rsid w:val="00631168"/>
    <w:rsid w:val="00685DA6"/>
    <w:rsid w:val="006B41A0"/>
    <w:rsid w:val="006B5660"/>
    <w:rsid w:val="006B7EF0"/>
    <w:rsid w:val="007348EB"/>
    <w:rsid w:val="00735794"/>
    <w:rsid w:val="007763FB"/>
    <w:rsid w:val="007D2277"/>
    <w:rsid w:val="00801B9C"/>
    <w:rsid w:val="008719BB"/>
    <w:rsid w:val="00883D1F"/>
    <w:rsid w:val="008A16DE"/>
    <w:rsid w:val="008B39DA"/>
    <w:rsid w:val="008F488C"/>
    <w:rsid w:val="00910600"/>
    <w:rsid w:val="00931488"/>
    <w:rsid w:val="00973A9F"/>
    <w:rsid w:val="009B6FD4"/>
    <w:rsid w:val="00A25B1E"/>
    <w:rsid w:val="00A35BCB"/>
    <w:rsid w:val="00A367D0"/>
    <w:rsid w:val="00A70ACC"/>
    <w:rsid w:val="00A923DC"/>
    <w:rsid w:val="00AB4DF2"/>
    <w:rsid w:val="00B2652B"/>
    <w:rsid w:val="00B267DC"/>
    <w:rsid w:val="00B475B9"/>
    <w:rsid w:val="00B92609"/>
    <w:rsid w:val="00B93E13"/>
    <w:rsid w:val="00B9445C"/>
    <w:rsid w:val="00BB3A5A"/>
    <w:rsid w:val="00BC7758"/>
    <w:rsid w:val="00BD375A"/>
    <w:rsid w:val="00BF43FE"/>
    <w:rsid w:val="00C17360"/>
    <w:rsid w:val="00C50A69"/>
    <w:rsid w:val="00C64115"/>
    <w:rsid w:val="00C82924"/>
    <w:rsid w:val="00C838B8"/>
    <w:rsid w:val="00CD1B27"/>
    <w:rsid w:val="00CD61FC"/>
    <w:rsid w:val="00CF1D82"/>
    <w:rsid w:val="00D10DA5"/>
    <w:rsid w:val="00DA03F6"/>
    <w:rsid w:val="00DE0743"/>
    <w:rsid w:val="00E05F9A"/>
    <w:rsid w:val="00E10B79"/>
    <w:rsid w:val="00E46678"/>
    <w:rsid w:val="00EA38B1"/>
    <w:rsid w:val="00EC1A59"/>
    <w:rsid w:val="00ED3AAE"/>
    <w:rsid w:val="00EE1730"/>
    <w:rsid w:val="00EF34D1"/>
    <w:rsid w:val="00F531D9"/>
    <w:rsid w:val="00F56211"/>
    <w:rsid w:val="00F70914"/>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2164</Words>
  <Characters>13638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41</cp:revision>
  <dcterms:created xsi:type="dcterms:W3CDTF">2012-04-23T13:40:00Z</dcterms:created>
  <dcterms:modified xsi:type="dcterms:W3CDTF">2012-04-27T09:11:00Z</dcterms:modified>
</cp:coreProperties>
</file>