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5iwl3tnlaol" w:id="0"/>
      <w:bookmarkEnd w:id="0"/>
      <w:r w:rsidDel="00000000" w:rsidR="00000000" w:rsidRPr="00000000">
        <w:rPr>
          <w:rtl w:val="0"/>
        </w:rPr>
        <w:t xml:space="preserve">Malte Lind Snedkeri</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Introduktion</w:t>
      </w: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Malte Lind Snedkeri er et etableret firma, som laver snedkeropgaver. Firmaet har masser af opgaver og kunder, men vil gerne have fat i en anden kundegruppe - High-end kunderne, hvor han kan lave mere custommade opgaver. Lige nu brander han sig på Facebook, hvor han har siden Malte Lind Snedkeri, og på Instagram hvor han har maltelindsnedkeri. Han går også med planer om en hjemmeside.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Problemformulering</w:t>
      </w:r>
    </w:p>
    <w:p w:rsidR="00000000" w:rsidDel="00000000" w:rsidP="00000000" w:rsidRDefault="00000000" w:rsidRPr="00000000" w14:paraId="00000009">
      <w:pPr>
        <w:rPr/>
      </w:pPr>
      <w:r w:rsidDel="00000000" w:rsidR="00000000" w:rsidRPr="00000000">
        <w:rPr>
          <w:rtl w:val="0"/>
        </w:rPr>
        <w:t xml:space="preserve">Hvordan kan Malte Lind Snedkeri fange, og skabe interesse hos high-end kunderne gennem branding, sociale platforme og hjemmeside?  </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Afgrænsninger </w:t>
      </w: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Økonomien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Bæredygtig (de 17 verdensmål)</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Data om trafik på Sociale medier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Eksterne reklamer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Metoder</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Vi vil gerne bruge design thinking til å kartlegge hvilke </w:t>
      </w:r>
      <w:r w:rsidDel="00000000" w:rsidR="00000000" w:rsidRPr="00000000">
        <w:rPr>
          <w:i w:val="1"/>
          <w:rtl w:val="0"/>
        </w:rPr>
        <w:t xml:space="preserve">needs </w:t>
      </w:r>
      <w:r w:rsidDel="00000000" w:rsidR="00000000" w:rsidRPr="00000000">
        <w:rPr>
          <w:rtl w:val="0"/>
        </w:rPr>
        <w:t xml:space="preserve">målgruppen har og hvordan vi på bedst mulig måde kan ramme dem. Til content rundt brandet vil vi gerne bruge transmedia storytelling og world building, til at skabe et sammenhængende univers over flere platforme.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Tidsplan</w:t>
      </w:r>
    </w:p>
    <w:p w:rsidR="00000000" w:rsidDel="00000000" w:rsidP="00000000" w:rsidRDefault="00000000" w:rsidRPr="00000000" w14:paraId="00000017">
      <w:pPr>
        <w:rPr/>
      </w:pPr>
      <w:r w:rsidDel="00000000" w:rsidR="00000000" w:rsidRPr="00000000">
        <w:rPr>
          <w:rtl w:val="0"/>
        </w:rPr>
        <w:t xml:space="preserve">Uge 1: </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Design thinking</w:t>
      </w:r>
    </w:p>
    <w:p w:rsidR="00000000" w:rsidDel="00000000" w:rsidP="00000000" w:rsidRDefault="00000000" w:rsidRPr="00000000" w14:paraId="00000019">
      <w:pPr>
        <w:numPr>
          <w:ilvl w:val="0"/>
          <w:numId w:val="5"/>
        </w:numPr>
        <w:ind w:left="720" w:hanging="360"/>
        <w:rPr>
          <w:u w:val="none"/>
        </w:rPr>
      </w:pPr>
      <w:r w:rsidDel="00000000" w:rsidR="00000000" w:rsidRPr="00000000">
        <w:rPr>
          <w:rtl w:val="0"/>
        </w:rPr>
        <w:t xml:space="preserve">Prosjektplanlegging</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PBS</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WBS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Gantt kort</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BMC</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Styleguide</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Uge 2: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Worldbuilding</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Hjemmeside</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Content til SoMe og hjemmeside</w:t>
      </w:r>
    </w:p>
    <w:p w:rsidR="00000000" w:rsidDel="00000000" w:rsidP="00000000" w:rsidRDefault="00000000" w:rsidRPr="00000000" w14:paraId="00000025">
      <w:pPr>
        <w:numPr>
          <w:ilvl w:val="0"/>
          <w:numId w:val="6"/>
        </w:numPr>
        <w:ind w:left="720" w:hanging="360"/>
      </w:pPr>
      <w:r w:rsidDel="00000000" w:rsidR="00000000" w:rsidRPr="00000000">
        <w:rPr>
          <w:rtl w:val="0"/>
        </w:rPr>
        <w:t xml:space="preserve">Content kalender</w:t>
      </w:r>
    </w:p>
    <w:p w:rsidR="00000000" w:rsidDel="00000000" w:rsidP="00000000" w:rsidRDefault="00000000" w:rsidRPr="00000000" w14:paraId="00000026">
      <w:pPr>
        <w:rPr/>
      </w:pPr>
      <w:r w:rsidDel="00000000" w:rsidR="00000000" w:rsidRPr="00000000">
        <w:rPr>
          <w:rtl w:val="0"/>
        </w:rPr>
        <w:tab/>
      </w:r>
    </w:p>
    <w:p w:rsidR="00000000" w:rsidDel="00000000" w:rsidP="00000000" w:rsidRDefault="00000000" w:rsidRPr="00000000" w14:paraId="00000027">
      <w:pPr>
        <w:rPr/>
      </w:pPr>
      <w:r w:rsidDel="00000000" w:rsidR="00000000" w:rsidRPr="00000000">
        <w:rPr>
          <w:rtl w:val="0"/>
        </w:rPr>
        <w:t xml:space="preserve">Uge 3: Finpuds og rapport sidste hånd</w:t>
      </w: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Nuværende platforme:</w:t>
      </w:r>
    </w:p>
    <w:p w:rsidR="00000000" w:rsidDel="00000000" w:rsidP="00000000" w:rsidRDefault="00000000" w:rsidRPr="00000000" w14:paraId="0000002B">
      <w:pPr>
        <w:rPr/>
      </w:pPr>
      <w:r w:rsidDel="00000000" w:rsidR="00000000" w:rsidRPr="00000000">
        <w:rPr>
          <w:rtl w:val="0"/>
        </w:rPr>
        <w:t xml:space="preserve">Facebook: </w:t>
      </w:r>
      <w:hyperlink r:id="rId6">
        <w:r w:rsidDel="00000000" w:rsidR="00000000" w:rsidRPr="00000000">
          <w:rPr>
            <w:color w:val="1155cc"/>
            <w:u w:val="single"/>
            <w:rtl w:val="0"/>
          </w:rPr>
          <w:t xml:space="preserve">https://www.facebook.com/MalteLindSnedkeri</w:t>
        </w:r>
      </w:hyperlink>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Instagram: </w:t>
      </w:r>
      <w:hyperlink r:id="rId7">
        <w:r w:rsidDel="00000000" w:rsidR="00000000" w:rsidRPr="00000000">
          <w:rPr>
            <w:color w:val="1155cc"/>
            <w:u w:val="single"/>
            <w:rtl w:val="0"/>
          </w:rPr>
          <w:t xml:space="preserve">https://www.instagram.com/maltelindsnedkeri/?hl=da</w:t>
        </w:r>
      </w:hyperlink>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spacing w:line="276" w:lineRule="auto"/>
        <w:ind w:left="360" w:hanging="180"/>
        <w:rPr>
          <w:rFonts w:ascii="Montserrat" w:cs="Montserrat" w:eastAsia="Montserrat" w:hAnsi="Montserrat"/>
        </w:rPr>
      </w:pPr>
      <w:r w:rsidDel="00000000" w:rsidR="00000000" w:rsidRPr="00000000">
        <w:rPr>
          <w:rtl w:val="0"/>
        </w:rPr>
      </w:r>
    </w:p>
    <w:p w:rsidR="00000000" w:rsidDel="00000000" w:rsidP="00000000" w:rsidRDefault="00000000" w:rsidRPr="00000000" w14:paraId="00000032">
      <w:pPr>
        <w:spacing w:line="275.9999942779541" w:lineRule="auto"/>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 </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facebook.com/MalteLindSnedkeri" TargetMode="External"/><Relationship Id="rId7" Type="http://schemas.openxmlformats.org/officeDocument/2006/relationships/hyperlink" Target="https://www.instagram.com/maltelindsnedkeri/?hl=d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