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6A" w:rsidRPr="004659AD" w:rsidRDefault="00EF6C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EF6C6A" w:rsidRPr="004659AD" w:rsidRDefault="00EF6C6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F6C6A" w:rsidRPr="00CF0FB3" w:rsidRDefault="00EF6C6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F6C6A" w:rsidRDefault="00EF6C6A" w:rsidP="00644979">
      <w:pPr>
        <w:rPr>
          <w:rFonts w:ascii="Arial" w:hAnsi="Arial" w:cs="Arial"/>
        </w:rPr>
      </w:pPr>
    </w:p>
    <w:p w:rsidR="00EF6C6A" w:rsidRPr="007E1298" w:rsidRDefault="00EF6C6A" w:rsidP="00644979">
      <w:pPr>
        <w:rPr>
          <w:rFonts w:ascii="Arial" w:hAnsi="Arial" w:cs="Arial"/>
          <w:b/>
          <w:bCs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Pr="003136E9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F6C6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F6C6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51595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F6C6A" w:rsidTr="001421A2">
              <w:tc>
                <w:tcPr>
                  <w:tcW w:w="1914" w:type="dxa"/>
                  <w:shd w:val="clear" w:color="auto" w:fill="auto"/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F6C6A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644979" w:rsidRDefault="00EF6C6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EF6C6A" w:rsidRPr="001623D5" w:rsidRDefault="00EF6C6A" w:rsidP="00EF6C6A">
      <w:pPr>
        <w:pStyle w:val="Kopfzeile"/>
      </w:pPr>
      <w:r>
        <w:fldChar w:fldCharType="end"/>
      </w:r>
    </w:p>
    <w:p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9E3A1E">
        <w:rPr>
          <w:rFonts w:ascii="Arial" w:hAnsi="Arial" w:cs="Arial"/>
          <w:bCs/>
          <w:color w:val="000000"/>
          <w:u w:val="single"/>
        </w:rPr>
        <w:t>Interpretation:</w:t>
      </w:r>
      <w:r w:rsidRPr="009E3A1E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</w:p>
    <w:p w:rsidR="004666BD" w:rsidRPr="009E3A1E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A106D2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</w:t>
      </w:r>
      <w:r>
        <w:rPr>
          <w:rFonts w:ascii="Arial" w:hAnsi="Arial" w:cs="Arial"/>
          <w:bCs/>
          <w:color w:val="000000"/>
        </w:rPr>
        <w:t xml:space="preserve"> Fälle von verminderter Imipenem-Empfindlichkeit wurden bereits untersucht</w:t>
      </w:r>
      <w:r w:rsidRPr="00A044F6"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>. Die Carbapenem-Resistenz ist mit hoher Wahrscheinlichkeit auf eine Mutation des Penicillin-Bindeproteins PBP3 zurückzuführen. Diese führt auch häufig zu β-Lactamase-negativer Ampicillin-Resistenz (BLNAR</w:t>
      </w:r>
      <w:r w:rsidRPr="00A044F6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</w:rPr>
        <w:t xml:space="preserve">), welche hier interessanterweise phaenotypisch nicht nachgewiesen wurde. </w:t>
      </w:r>
      <w:bookmarkStart w:id="1" w:name="_GoBack"/>
      <w:bookmarkEnd w:id="1"/>
      <w:r>
        <w:rPr>
          <w:rFonts w:ascii="Arial" w:hAnsi="Arial" w:cs="Arial"/>
          <w:bCs/>
          <w:color w:val="000000"/>
        </w:rPr>
        <w:t>Ggf. wird eine molekularbiologische Untersuchung des PBP3 durchgeführt.</w:t>
      </w:r>
    </w:p>
    <w:p w:rsid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4666BD" w:rsidRP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4666BD">
        <w:rPr>
          <w:rFonts w:ascii="Arial" w:hAnsi="Arial" w:cs="Arial"/>
        </w:rPr>
        <w:t>Literatur:</w:t>
      </w:r>
    </w:p>
    <w:p w:rsidR="004666BD" w:rsidRPr="00015CEA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lang w:val="en-US"/>
        </w:rPr>
      </w:pPr>
      <w:r w:rsidRPr="004666BD">
        <w:rPr>
          <w:rFonts w:ascii="Arial" w:hAnsi="Arial" w:cs="Arial"/>
        </w:rPr>
        <w:t xml:space="preserve">1. Cerquetti M, Giufrè M, Cardines R, Mastrantonio P. First characterization of heterogeneous resistance to imipenem in invasive nontypeable Haemophilus influenzae isolates. </w:t>
      </w:r>
      <w:r w:rsidRPr="00015CEA">
        <w:rPr>
          <w:rFonts w:ascii="Arial" w:hAnsi="Arial" w:cs="Arial"/>
          <w:lang w:val="en-US"/>
        </w:rPr>
        <w:t>Antimicrob Agents Chemother. 2007 Sep;51(9):3155-61.</w:t>
      </w:r>
    </w:p>
    <w:p w:rsidR="004666BD" w:rsidRPr="00015CEA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-2446"/>
        <w:rPr>
          <w:rFonts w:ascii="Arial" w:hAnsi="Arial" w:cs="Arial"/>
          <w:lang w:val="en-US"/>
        </w:rPr>
      </w:pPr>
    </w:p>
    <w:p w:rsidR="008E63A1" w:rsidRPr="008E63A1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2. </w:t>
      </w:r>
      <w:r w:rsidRPr="009C44A9">
        <w:rPr>
          <w:rFonts w:ascii="Arial" w:hAnsi="Arial" w:cs="Arial"/>
          <w:lang w:val="en-US"/>
        </w:rPr>
        <w:t>Ubukata K, Shibasaki Y, Yamamoto K, Chiba N, Hasegawa K, Takeuchi Y, Sunakawa K, Inoue M, Konno M. Association of amino acid substitutions in penicillin-binding protein 3 with beta-lactam resistance in beta-lactamase-negative ampicillin-resistant Haemophilus influenzae. Antimicrob Agents Chemother. 2001 45(6):1693-9.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9C5" w:rsidRDefault="00DC59C5">
      <w:r>
        <w:separator/>
      </w:r>
    </w:p>
  </w:endnote>
  <w:endnote w:type="continuationSeparator" w:id="0">
    <w:p w:rsidR="00DC59C5" w:rsidRDefault="00DC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C59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666B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666B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C59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666B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666B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9C5" w:rsidRDefault="00DC59C5">
      <w:r>
        <w:separator/>
      </w:r>
    </w:p>
  </w:footnote>
  <w:footnote w:type="continuationSeparator" w:id="0">
    <w:p w:rsidR="00DC59C5" w:rsidRDefault="00DC5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C59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C59C5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DC59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59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C59C5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9C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5801C-CCB9-468A-9AB3-91EC0C43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15</cp:revision>
  <cp:lastPrinted>2015-05-19T09:27:00Z</cp:lastPrinted>
  <dcterms:created xsi:type="dcterms:W3CDTF">2015-05-19T21:00:00Z</dcterms:created>
  <dcterms:modified xsi:type="dcterms:W3CDTF">2016-02-03T20:31:00Z</dcterms:modified>
</cp:coreProperties>
</file>