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LogSentinel AI</w:t>
      </w:r>
    </w:p>
    <w:p>
      <w:pPr>
        <w:spacing w:after="400"/>
        <w:jc w:val="center"/>
      </w:pPr>
      <w:r>
        <w:rPr>
          <w:color w:val="3B82F6"/>
          <w:sz w:val="28"/>
          <w:szCs w:val="28"/>
        </w:rPr>
        <w:t xml:space="preserve">Multi-Agent SOC Analyst for Critical Infrastructure</w:t>
      </w:r>
    </w:p>
    <w:p>
      <w:pPr>
        <w:spacing w:after="600"/>
        <w:jc w:val="center"/>
      </w:pPr>
      <w:r>
        <w:rPr>
          <w:color w:val="1F2937"/>
          <w:sz w:val="24"/>
          <w:szCs w:val="24"/>
        </w:rPr>
        <w:t xml:space="preserve">Product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Pr>
          <w:p>
            <w:r>
              <w:rPr>
                <w:b/>
                <w:bCs/>
              </w:rPr>
              <w:t xml:space="preserve">Version</w:t>
            </w:r>
          </w:p>
        </w:tc>
        <w:tc>
          <w:tcPr>
            <w:tcW w:type="dxa" w:w="6360"/>
            <w:tcBorders>
              <w:top w:val="single" w:color="D1D5DB" w:sz="1"/>
              <w:left w:val="single" w:color="D1D5DB" w:sz="1"/>
              <w:bottom w:val="single" w:color="D1D5DB" w:sz="1"/>
              <w:right w:val="single" w:color="D1D5DB" w:sz="1"/>
            </w:tcBorders>
          </w:tcPr>
          <w:p>
            <w:r>
              <w:t xml:space="preserve">2.0 - Enhanced Multi-Agent Architecture</w:t>
            </w:r>
          </w:p>
        </w:tc>
      </w:tr>
      <w:tr>
        <w:tc>
          <w:tcPr>
            <w:tcW w:type="dxa" w:w="3000"/>
            <w:tcBorders>
              <w:top w:val="single" w:color="D1D5DB" w:sz="1"/>
              <w:left w:val="single" w:color="D1D5DB" w:sz="1"/>
              <w:bottom w:val="single" w:color="D1D5DB" w:sz="1"/>
              <w:right w:val="single" w:color="D1D5DB" w:sz="1"/>
            </w:tcBorders>
            <w:shd w:fill="F3F4F6" w:val="clear"/>
          </w:tcPr>
          <w:p>
            <w:r>
              <w:rPr>
                <w:b/>
                <w:bCs/>
              </w:rPr>
              <w:t xml:space="preserve">Author</w:t>
            </w:r>
          </w:p>
        </w:tc>
        <w:tc>
          <w:tcPr>
            <w:tcW w:type="dxa" w:w="6360"/>
            <w:tcBorders>
              <w:top w:val="single" w:color="D1D5DB" w:sz="1"/>
              <w:left w:val="single" w:color="D1D5DB" w:sz="1"/>
              <w:bottom w:val="single" w:color="D1D5DB" w:sz="1"/>
              <w:right w:val="single" w:color="D1D5DB" w:sz="1"/>
            </w:tcBorders>
          </w:tcPr>
          <w:p>
            <w:r>
              <w:t xml:space="preserve">Mark - Senior Lead Software Engineer</w:t>
            </w:r>
          </w:p>
        </w:tc>
      </w:tr>
      <w:tr>
        <w:tc>
          <w:tcPr>
            <w:tcW w:type="dxa" w:w="3000"/>
            <w:tcBorders>
              <w:top w:val="single" w:color="D1D5DB" w:sz="1"/>
              <w:left w:val="single" w:color="D1D5DB" w:sz="1"/>
              <w:bottom w:val="single" w:color="D1D5DB" w:sz="1"/>
              <w:right w:val="single" w:color="D1D5DB" w:sz="1"/>
            </w:tcBorders>
            <w:shd w:fill="F3F4F6" w:val="clear"/>
          </w:tcPr>
          <w:p>
            <w:r>
              <w:rPr>
                <w:b/>
                <w:bCs/>
              </w:rPr>
              <w:t xml:space="preserve">Target Build Time</w:t>
            </w:r>
          </w:p>
        </w:tc>
        <w:tc>
          <w:tcPr>
            <w:tcW w:type="dxa" w:w="6360"/>
            <w:tcBorders>
              <w:top w:val="single" w:color="D1D5DB" w:sz="1"/>
              <w:left w:val="single" w:color="D1D5DB" w:sz="1"/>
              <w:bottom w:val="single" w:color="D1D5DB" w:sz="1"/>
              <w:right w:val="single" w:color="D1D5DB" w:sz="1"/>
            </w:tcBorders>
          </w:tcPr>
          <w:p>
            <w:r>
              <w:t xml:space="preserve">&lt; 24 Hours (Hackathon Sprint)</w:t>
            </w:r>
          </w:p>
        </w:tc>
      </w:tr>
      <w:tr>
        <w:tc>
          <w:tcPr>
            <w:tcW w:type="dxa" w:w="3000"/>
            <w:tcBorders>
              <w:top w:val="single" w:color="D1D5DB" w:sz="1"/>
              <w:left w:val="single" w:color="D1D5DB" w:sz="1"/>
              <w:bottom w:val="single" w:color="D1D5DB" w:sz="1"/>
              <w:right w:val="single" w:color="D1D5DB" w:sz="1"/>
            </w:tcBorders>
            <w:shd w:fill="F3F4F6" w:val="clear"/>
          </w:tcPr>
          <w:p>
            <w:r>
              <w:rPr>
                <w:b/>
                <w:bCs/>
              </w:rPr>
              <w:t xml:space="preserve">Tech Stack</w:t>
            </w:r>
          </w:p>
        </w:tc>
        <w:tc>
          <w:tcPr>
            <w:tcW w:type="dxa" w:w="6360"/>
            <w:tcBorders>
              <w:top w:val="single" w:color="D1D5DB" w:sz="1"/>
              <w:left w:val="single" w:color="D1D5DB" w:sz="1"/>
              <w:bottom w:val="single" w:color="D1D5DB" w:sz="1"/>
              <w:right w:val="single" w:color="D1D5DB" w:sz="1"/>
            </w:tcBorders>
          </w:tcPr>
          <w:p>
            <w:r>
              <w:t xml:space="preserve">FastAPI + LangGraph + Claude + React + FAISS</w:t>
            </w:r>
          </w:p>
        </w:tc>
      </w:tr>
    </w:tbl>
    <w:p>
      <w:r>
        <w:br w:type="page"/>
      </w:r>
    </w:p>
    <w:p>
      <w:pPr>
        <w:pStyle w:val="Heading1"/>
      </w:pPr>
      <w:r>
        <w:t xml:space="preserve">1. Executive Summary</w:t>
      </w:r>
    </w:p>
    <w:p>
      <w:pPr>
        <w:pStyle w:val="Heading2"/>
      </w:pPr>
      <w:r>
        <w:t xml:space="preserve">1.1 Product Vision</w:t>
      </w:r>
    </w:p>
    <w:p>
      <w:pPr>
        <w:spacing w:after="200"/>
      </w:pPr>
      <w:r>
        <w:t xml:space="preserve">LogSentinel AI is a </w:t>
      </w:r>
      <w:r>
        <w:rPr>
          <w:b/>
          <w:bCs/>
        </w:rPr>
        <w:t xml:space="preserve">multi-agent SOC analyst</w:t>
      </w:r>
      <w:r>
        <w:t xml:space="preserve"> that transforms how Ops, SRE, and Security teams investigate logs from SCADA systems, field devices, and critical infrastructure. Unlike traditional log analyzers that require manual query writing, LogSentinel deploys specialized AI agents that autonomously search, correlate, and explain incidents using natural language.</w:t>
      </w:r>
    </w:p>
    <w:p>
      <w:pPr>
        <w:pStyle w:val="Heading2"/>
      </w:pPr>
      <w:r>
        <w:t xml:space="preserve">1.2 Why This Wins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1D5DB" w:sz="1"/>
              <w:left w:val="single" w:color="D1D5DB" w:sz="1"/>
              <w:bottom w:val="single" w:color="D1D5DB" w:sz="1"/>
              <w:right w:val="single" w:color="D1D5DB" w:sz="1"/>
            </w:tcBorders>
            <w:shd w:fill="1E3A5F" w:val="clear"/>
          </w:tcPr>
          <w:p>
            <w:pPr>
              <w:jc w:val="center"/>
            </w:pPr>
            <w:r>
              <w:rPr>
                <w:b/>
                <w:bCs/>
                <w:color w:val="FFFFFF"/>
              </w:rPr>
              <w:t xml:space="preserve">Criteria</w:t>
            </w:r>
          </w:p>
        </w:tc>
        <w:tc>
          <w:tcPr>
            <w:tcW w:type="dxa" w:w="2340"/>
            <w:tcBorders>
              <w:top w:val="single" w:color="D1D5DB" w:sz="1"/>
              <w:left w:val="single" w:color="D1D5DB" w:sz="1"/>
              <w:bottom w:val="single" w:color="D1D5DB" w:sz="1"/>
              <w:right w:val="single" w:color="D1D5DB" w:sz="1"/>
            </w:tcBorders>
            <w:shd w:fill="1E3A5F" w:val="clear"/>
          </w:tcPr>
          <w:p>
            <w:pPr>
              <w:jc w:val="center"/>
            </w:pPr>
            <w:r>
              <w:rPr>
                <w:b/>
                <w:bCs/>
                <w:color w:val="FFFFFF"/>
              </w:rPr>
              <w:t xml:space="preserve">Rating</w:t>
            </w:r>
          </w:p>
        </w:tc>
        <w:tc>
          <w:tcPr>
            <w:tcW w:type="dxa" w:w="4680"/>
            <w:tcBorders>
              <w:top w:val="single" w:color="D1D5DB" w:sz="1"/>
              <w:left w:val="single" w:color="D1D5DB" w:sz="1"/>
              <w:bottom w:val="single" w:color="D1D5DB" w:sz="1"/>
              <w:right w:val="single" w:color="D1D5DB" w:sz="1"/>
            </w:tcBorders>
            <w:shd w:fill="1E3A5F" w:val="clear"/>
          </w:tcPr>
          <w:p>
            <w:pPr>
              <w:jc w:val="center"/>
            </w:pPr>
            <w:r>
              <w:rPr>
                <w:b/>
                <w:bCs/>
                <w:color w:val="FFFFFF"/>
              </w:rPr>
              <w:t xml:space="preserve">Justification</w:t>
            </w:r>
          </w:p>
        </w:tc>
      </w:tr>
      <w:tr>
        <w:tc>
          <w:tcPr>
            <w:tcW w:type="dxa" w:w="2340"/>
            <w:tcBorders>
              <w:top w:val="single" w:color="D1D5DB" w:sz="1"/>
              <w:left w:val="single" w:color="D1D5DB" w:sz="1"/>
              <w:bottom w:val="single" w:color="D1D5DB" w:sz="1"/>
              <w:right w:val="single" w:color="D1D5DB" w:sz="1"/>
            </w:tcBorders>
          </w:tcPr>
          <w:p>
            <w:r>
              <w:t xml:space="preserve">Innovation</w:t>
            </w:r>
          </w:p>
        </w:tc>
        <w:tc>
          <w:tcPr>
            <w:tcW w:type="dxa" w:w="2340"/>
            <w:tcBorders>
              <w:top w:val="single" w:color="D1D5DB" w:sz="1"/>
              <w:left w:val="single" w:color="D1D5DB" w:sz="1"/>
              <w:bottom w:val="single" w:color="D1D5DB" w:sz="1"/>
              <w:right w:val="single" w:color="D1D5DB" w:sz="1"/>
            </w:tcBorders>
          </w:tcPr>
          <w:p>
            <w:pPr>
              <w:jc w:val="center"/>
            </w:pPr>
            <w:r>
              <w:rPr>
                <w:color w:val="F59E0B"/>
              </w:rPr>
              <w:t xml:space="preserve">★★★★★</w:t>
            </w:r>
          </w:p>
        </w:tc>
        <w:tc>
          <w:tcPr>
            <w:tcW w:type="dxa" w:w="4680"/>
            <w:tcBorders>
              <w:top w:val="single" w:color="D1D5DB" w:sz="1"/>
              <w:left w:val="single" w:color="D1D5DB" w:sz="1"/>
              <w:bottom w:val="single" w:color="D1D5DB" w:sz="1"/>
              <w:right w:val="single" w:color="D1D5DB" w:sz="1"/>
            </w:tcBorders>
          </w:tcPr>
          <w:p>
            <w:r>
              <w:t xml:space="preserve">Multi-agent architecture + MITRE ATT&amp;CK mapping</w:t>
            </w:r>
          </w:p>
        </w:tc>
      </w:tr>
      <w:tr>
        <w:tc>
          <w:tcPr>
            <w:tcW w:type="dxa" w:w="2340"/>
            <w:tcBorders>
              <w:top w:val="single" w:color="D1D5DB" w:sz="1"/>
              <w:left w:val="single" w:color="D1D5DB" w:sz="1"/>
              <w:bottom w:val="single" w:color="D1D5DB" w:sz="1"/>
              <w:right w:val="single" w:color="D1D5DB" w:sz="1"/>
            </w:tcBorders>
          </w:tcPr>
          <w:p>
            <w:r>
              <w:t xml:space="preserve">Technical Depth</w:t>
            </w:r>
          </w:p>
        </w:tc>
        <w:tc>
          <w:tcPr>
            <w:tcW w:type="dxa" w:w="2340"/>
            <w:tcBorders>
              <w:top w:val="single" w:color="D1D5DB" w:sz="1"/>
              <w:left w:val="single" w:color="D1D5DB" w:sz="1"/>
              <w:bottom w:val="single" w:color="D1D5DB" w:sz="1"/>
              <w:right w:val="single" w:color="D1D5DB" w:sz="1"/>
            </w:tcBorders>
          </w:tcPr>
          <w:p>
            <w:pPr>
              <w:jc w:val="center"/>
            </w:pPr>
            <w:r>
              <w:rPr>
                <w:color w:val="F59E0B"/>
              </w:rPr>
              <w:t xml:space="preserve">★★★★★</w:t>
            </w:r>
          </w:p>
        </w:tc>
        <w:tc>
          <w:tcPr>
            <w:tcW w:type="dxa" w:w="4680"/>
            <w:tcBorders>
              <w:top w:val="single" w:color="D1D5DB" w:sz="1"/>
              <w:left w:val="single" w:color="D1D5DB" w:sz="1"/>
              <w:bottom w:val="single" w:color="D1D5DB" w:sz="1"/>
              <w:right w:val="single" w:color="D1D5DB" w:sz="1"/>
            </w:tcBorders>
          </w:tcPr>
          <w:p>
            <w:r>
              <w:t xml:space="preserve">RAG + Embeddings + ML anomaly detection + LangGraph</w:t>
            </w:r>
          </w:p>
        </w:tc>
      </w:tr>
      <w:tr>
        <w:tc>
          <w:tcPr>
            <w:tcW w:type="dxa" w:w="2340"/>
            <w:tcBorders>
              <w:top w:val="single" w:color="D1D5DB" w:sz="1"/>
              <w:left w:val="single" w:color="D1D5DB" w:sz="1"/>
              <w:bottom w:val="single" w:color="D1D5DB" w:sz="1"/>
              <w:right w:val="single" w:color="D1D5DB" w:sz="1"/>
            </w:tcBorders>
          </w:tcPr>
          <w:p>
            <w:r>
              <w:t xml:space="preserve">Real-World Impact</w:t>
            </w:r>
          </w:p>
        </w:tc>
        <w:tc>
          <w:tcPr>
            <w:tcW w:type="dxa" w:w="2340"/>
            <w:tcBorders>
              <w:top w:val="single" w:color="D1D5DB" w:sz="1"/>
              <w:left w:val="single" w:color="D1D5DB" w:sz="1"/>
              <w:bottom w:val="single" w:color="D1D5DB" w:sz="1"/>
              <w:right w:val="single" w:color="D1D5DB" w:sz="1"/>
            </w:tcBorders>
          </w:tcPr>
          <w:p>
            <w:pPr>
              <w:jc w:val="center"/>
            </w:pPr>
            <w:r>
              <w:rPr>
                <w:color w:val="F59E0B"/>
              </w:rPr>
              <w:t xml:space="preserve">★★★★★</w:t>
            </w:r>
          </w:p>
        </w:tc>
        <w:tc>
          <w:tcPr>
            <w:tcW w:type="dxa" w:w="4680"/>
            <w:tcBorders>
              <w:top w:val="single" w:color="D1D5DB" w:sz="1"/>
              <w:left w:val="single" w:color="D1D5DB" w:sz="1"/>
              <w:bottom w:val="single" w:color="D1D5DB" w:sz="1"/>
              <w:right w:val="single" w:color="D1D5DB" w:sz="1"/>
            </w:tcBorders>
          </w:tcPr>
          <w:p>
            <w:r>
              <w:t xml:space="preserve">87% surge in OT ransomware attacks in 2024-2025</w:t>
            </w:r>
          </w:p>
        </w:tc>
      </w:tr>
      <w:tr>
        <w:tc>
          <w:tcPr>
            <w:tcW w:type="dxa" w:w="2340"/>
            <w:tcBorders>
              <w:top w:val="single" w:color="D1D5DB" w:sz="1"/>
              <w:left w:val="single" w:color="D1D5DB" w:sz="1"/>
              <w:bottom w:val="single" w:color="D1D5DB" w:sz="1"/>
              <w:right w:val="single" w:color="D1D5DB" w:sz="1"/>
            </w:tcBorders>
          </w:tcPr>
          <w:p>
            <w:r>
              <w:t xml:space="preserve">Demo Appeal</w:t>
            </w:r>
          </w:p>
        </w:tc>
        <w:tc>
          <w:tcPr>
            <w:tcW w:type="dxa" w:w="2340"/>
            <w:tcBorders>
              <w:top w:val="single" w:color="D1D5DB" w:sz="1"/>
              <w:left w:val="single" w:color="D1D5DB" w:sz="1"/>
              <w:bottom w:val="single" w:color="D1D5DB" w:sz="1"/>
              <w:right w:val="single" w:color="D1D5DB" w:sz="1"/>
            </w:tcBorders>
          </w:tcPr>
          <w:p>
            <w:pPr>
              <w:jc w:val="center"/>
            </w:pPr>
            <w:r>
              <w:rPr>
                <w:color w:val="F59E0B"/>
              </w:rPr>
              <w:t xml:space="preserve">★★★★☆</w:t>
            </w:r>
          </w:p>
        </w:tc>
        <w:tc>
          <w:tcPr>
            <w:tcW w:type="dxa" w:w="4680"/>
            <w:tcBorders>
              <w:top w:val="single" w:color="D1D5DB" w:sz="1"/>
              <w:left w:val="single" w:color="D1D5DB" w:sz="1"/>
              <w:bottom w:val="single" w:color="D1D5DB" w:sz="1"/>
              <w:right w:val="single" w:color="D1D5DB" w:sz="1"/>
            </w:tcBorders>
          </w:tcPr>
          <w:p>
            <w:r>
              <w:t xml:space="preserve">Live attack detection scenario with visual timeline</w:t>
            </w:r>
          </w:p>
        </w:tc>
      </w:tr>
    </w:tbl>
    <w:p>
      <w:r>
        <w:br w:type="page"/>
      </w:r>
    </w:p>
    <w:p>
      <w:pPr>
        <w:pStyle w:val="Heading1"/>
      </w:pPr>
      <w:r>
        <w:t xml:space="preserve">2. Multi-Agent Architecture</w:t>
      </w:r>
    </w:p>
    <w:p>
      <w:pPr>
        <w:spacing w:after="200"/>
      </w:pPr>
      <w:r>
        <w:t xml:space="preserve">The key differentiator is our </w:t>
      </w:r>
      <w:r>
        <w:rPr>
          <w:b/>
          <w:bCs/>
        </w:rPr>
        <w:t xml:space="preserve">modular multi-agent system</w:t>
      </w:r>
      <w:r>
        <w:t xml:space="preserve"> powered by LangGraph. Each agent is a specialist that can be invoked by the orchestrator based on user intent.</w:t>
      </w:r>
    </w:p>
    <w:p>
      <w:pPr>
        <w:pStyle w:val="Heading2"/>
      </w:pPr>
      <w:r>
        <w:t xml:space="preserve">2.1 Agent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D1D5DB" w:sz="1"/>
              <w:left w:val="single" w:color="D1D5DB" w:sz="1"/>
              <w:bottom w:val="single" w:color="D1D5DB" w:sz="1"/>
              <w:right w:val="single" w:color="D1D5DB" w:sz="1"/>
            </w:tcBorders>
            <w:shd w:fill="3B82F6" w:val="clear"/>
          </w:tcPr>
          <w:p>
            <w:pPr>
              <w:jc w:val="center"/>
            </w:pPr>
            <w:r>
              <w:rPr>
                <w:b/>
                <w:bCs/>
                <w:color w:val="FFFFFF"/>
              </w:rPr>
              <w:t xml:space="preserve">Agent</w:t>
            </w:r>
          </w:p>
        </w:tc>
        <w:tc>
          <w:tcPr>
            <w:tcW w:type="dxa" w:w="3120"/>
            <w:tcBorders>
              <w:top w:val="single" w:color="D1D5DB" w:sz="1"/>
              <w:left w:val="single" w:color="D1D5DB" w:sz="1"/>
              <w:bottom w:val="single" w:color="D1D5DB" w:sz="1"/>
              <w:right w:val="single" w:color="D1D5DB" w:sz="1"/>
            </w:tcBorders>
            <w:shd w:fill="3B82F6" w:val="clear"/>
          </w:tcPr>
          <w:p>
            <w:pPr>
              <w:jc w:val="center"/>
            </w:pPr>
            <w:r>
              <w:rPr>
                <w:b/>
                <w:bCs/>
                <w:color w:val="FFFFFF"/>
              </w:rPr>
              <w:t xml:space="preserve">Responsibility</w:t>
            </w:r>
          </w:p>
        </w:tc>
        <w:tc>
          <w:tcPr>
            <w:tcW w:type="dxa" w:w="3900"/>
            <w:tcBorders>
              <w:top w:val="single" w:color="D1D5DB" w:sz="1"/>
              <w:left w:val="single" w:color="D1D5DB" w:sz="1"/>
              <w:bottom w:val="single" w:color="D1D5DB" w:sz="1"/>
              <w:right w:val="single" w:color="D1D5DB" w:sz="1"/>
            </w:tcBorders>
            <w:shd w:fill="3B82F6" w:val="clear"/>
          </w:tcPr>
          <w:p>
            <w:pPr>
              <w:jc w:val="center"/>
            </w:pPr>
            <w:r>
              <w:rPr>
                <w:b/>
                <w:bCs/>
                <w:color w:val="FFFFFF"/>
              </w:rPr>
              <w:t xml:space="preserve">Tools</w:t>
            </w:r>
          </w:p>
        </w:tc>
      </w:tr>
      <w:tr>
        <w:tc>
          <w:tcPr>
            <w:tcW w:type="dxa" w:w="2340"/>
            <w:tcBorders>
              <w:top w:val="single" w:color="D1D5DB" w:sz="1"/>
              <w:left w:val="single" w:color="D1D5DB" w:sz="1"/>
              <w:bottom w:val="single" w:color="D1D5DB" w:sz="1"/>
              <w:right w:val="single" w:color="D1D5DB" w:sz="1"/>
            </w:tcBorders>
            <w:shd w:fill="EBF5FF" w:val="clear"/>
          </w:tcPr>
          <w:p>
            <w:r>
              <w:rPr>
                <w:b/>
                <w:bCs/>
              </w:rPr>
              <w:t xml:space="preserve">Orchestrator</w:t>
            </w:r>
          </w:p>
        </w:tc>
        <w:tc>
          <w:tcPr>
            <w:tcW w:type="dxa" w:w="3120"/>
            <w:tcBorders>
              <w:top w:val="single" w:color="D1D5DB" w:sz="1"/>
              <w:left w:val="single" w:color="D1D5DB" w:sz="1"/>
              <w:bottom w:val="single" w:color="D1D5DB" w:sz="1"/>
              <w:right w:val="single" w:color="D1D5DB" w:sz="1"/>
            </w:tcBorders>
          </w:tcPr>
          <w:p>
            <w:r>
              <w:t xml:space="preserve">Plans, delegates, synthesizes final response</w:t>
            </w:r>
          </w:p>
        </w:tc>
        <w:tc>
          <w:tcPr>
            <w:tcW w:type="dxa" w:w="3900"/>
            <w:tcBorders>
              <w:top w:val="single" w:color="D1D5DB" w:sz="1"/>
              <w:left w:val="single" w:color="D1D5DB" w:sz="1"/>
              <w:bottom w:val="single" w:color="D1D5DB" w:sz="1"/>
              <w:right w:val="single" w:color="D1D5DB" w:sz="1"/>
            </w:tcBorders>
          </w:tcPr>
          <w:p>
            <w:r>
              <w:t xml:space="preserve">route_to_agent, synthesize_response</w:t>
            </w:r>
          </w:p>
        </w:tc>
      </w:tr>
      <w:tr>
        <w:tc>
          <w:tcPr>
            <w:tcW w:type="dxa" w:w="2340"/>
            <w:tcBorders>
              <w:top w:val="single" w:color="D1D5DB" w:sz="1"/>
              <w:left w:val="single" w:color="D1D5DB" w:sz="1"/>
              <w:bottom w:val="single" w:color="D1D5DB" w:sz="1"/>
              <w:right w:val="single" w:color="D1D5DB" w:sz="1"/>
            </w:tcBorders>
            <w:shd w:fill="F0FDF4" w:val="clear"/>
          </w:tcPr>
          <w:p>
            <w:r>
              <w:rPr>
                <w:b/>
                <w:bCs/>
              </w:rPr>
              <w:t xml:space="preserve">Log Analyst</w:t>
            </w:r>
          </w:p>
        </w:tc>
        <w:tc>
          <w:tcPr>
            <w:tcW w:type="dxa" w:w="3120"/>
            <w:tcBorders>
              <w:top w:val="single" w:color="D1D5DB" w:sz="1"/>
              <w:left w:val="single" w:color="D1D5DB" w:sz="1"/>
              <w:bottom w:val="single" w:color="D1D5DB" w:sz="1"/>
              <w:right w:val="single" w:color="D1D5DB" w:sz="1"/>
            </w:tcBorders>
          </w:tcPr>
          <w:p>
            <w:r>
              <w:t xml:space="preserve">Semantic search, timeline analysis, context retrieval</w:t>
            </w:r>
          </w:p>
        </w:tc>
        <w:tc>
          <w:tcPr>
            <w:tcW w:type="dxa" w:w="3900"/>
            <w:tcBorders>
              <w:top w:val="single" w:color="D1D5DB" w:sz="1"/>
              <w:left w:val="single" w:color="D1D5DB" w:sz="1"/>
              <w:bottom w:val="single" w:color="D1D5DB" w:sz="1"/>
              <w:right w:val="single" w:color="D1D5DB" w:sz="1"/>
            </w:tcBorders>
          </w:tcPr>
          <w:p>
            <w:r>
              <w:t xml:space="preserve">search_logs, get_log_window, get_timeline</w:t>
            </w:r>
          </w:p>
        </w:tc>
      </w:tr>
      <w:tr>
        <w:tc>
          <w:tcPr>
            <w:tcW w:type="dxa" w:w="2340"/>
            <w:tcBorders>
              <w:top w:val="single" w:color="D1D5DB" w:sz="1"/>
              <w:left w:val="single" w:color="D1D5DB" w:sz="1"/>
              <w:bottom w:val="single" w:color="D1D5DB" w:sz="1"/>
              <w:right w:val="single" w:color="D1D5DB" w:sz="1"/>
            </w:tcBorders>
            <w:shd w:fill="FEF3C7" w:val="clear"/>
          </w:tcPr>
          <w:p>
            <w:r>
              <w:rPr>
                <w:b/>
                <w:bCs/>
              </w:rPr>
              <w:t xml:space="preserve">Anomaly Hunter</w:t>
            </w:r>
          </w:p>
        </w:tc>
        <w:tc>
          <w:tcPr>
            <w:tcW w:type="dxa" w:w="3120"/>
            <w:tcBorders>
              <w:top w:val="single" w:color="D1D5DB" w:sz="1"/>
              <w:left w:val="single" w:color="D1D5DB" w:sz="1"/>
              <w:bottom w:val="single" w:color="D1D5DB" w:sz="1"/>
              <w:right w:val="single" w:color="D1D5DB" w:sz="1"/>
            </w:tcBorders>
          </w:tcPr>
          <w:p>
            <w:r>
              <w:t xml:space="preserve">ML-based detection, baseline deviation, clustering</w:t>
            </w:r>
          </w:p>
        </w:tc>
        <w:tc>
          <w:tcPr>
            <w:tcW w:type="dxa" w:w="3900"/>
            <w:tcBorders>
              <w:top w:val="single" w:color="D1D5DB" w:sz="1"/>
              <w:left w:val="single" w:color="D1D5DB" w:sz="1"/>
              <w:bottom w:val="single" w:color="D1D5DB" w:sz="1"/>
              <w:right w:val="single" w:color="D1D5DB" w:sz="1"/>
            </w:tcBorders>
          </w:tcPr>
          <w:p>
            <w:r>
              <w:t xml:space="preserve">get_anomalies, compare_baselines, cluster_events</w:t>
            </w:r>
          </w:p>
        </w:tc>
      </w:tr>
      <w:tr>
        <w:tc>
          <w:tcPr>
            <w:tcW w:type="dxa" w:w="2340"/>
            <w:tcBorders>
              <w:top w:val="single" w:color="D1D5DB" w:sz="1"/>
              <w:left w:val="single" w:color="D1D5DB" w:sz="1"/>
              <w:bottom w:val="single" w:color="D1D5DB" w:sz="1"/>
              <w:right w:val="single" w:color="D1D5DB" w:sz="1"/>
            </w:tcBorders>
            <w:shd w:fill="FEE2E2" w:val="clear"/>
          </w:tcPr>
          <w:p>
            <w:r>
              <w:rPr>
                <w:b/>
                <w:bCs/>
              </w:rPr>
              <w:t xml:space="preserve">Threat Mapper</w:t>
            </w:r>
          </w:p>
        </w:tc>
        <w:tc>
          <w:tcPr>
            <w:tcW w:type="dxa" w:w="3120"/>
            <w:tcBorders>
              <w:top w:val="single" w:color="D1D5DB" w:sz="1"/>
              <w:left w:val="single" w:color="D1D5DB" w:sz="1"/>
              <w:bottom w:val="single" w:color="D1D5DB" w:sz="1"/>
              <w:right w:val="single" w:color="D1D5DB" w:sz="1"/>
            </w:tcBorders>
          </w:tcPr>
          <w:p>
            <w:r>
              <w:t xml:space="preserve">MITRE ATT&amp;CK mapping, IOC correlation, risk scoring</w:t>
            </w:r>
          </w:p>
        </w:tc>
        <w:tc>
          <w:tcPr>
            <w:tcW w:type="dxa" w:w="3900"/>
            <w:tcBorders>
              <w:top w:val="single" w:color="D1D5DB" w:sz="1"/>
              <w:left w:val="single" w:color="D1D5DB" w:sz="1"/>
              <w:bottom w:val="single" w:color="D1D5DB" w:sz="1"/>
              <w:right w:val="single" w:color="D1D5DB" w:sz="1"/>
            </w:tcBorders>
          </w:tcPr>
          <w:p>
            <w:r>
              <w:t xml:space="preserve">map_to_mitre, lookup_iocs, calculate_risk</w:t>
            </w:r>
          </w:p>
        </w:tc>
      </w:tr>
    </w:tbl>
    <w:p>
      <w:pPr>
        <w:pStyle w:val="Heading2"/>
      </w:pPr>
      <w:r>
        <w:t xml:space="preserve">2.2 LangGraph State Machine</w:t>
      </w:r>
    </w:p>
    <w:p>
      <w:pPr>
        <w:spacing w:after="200"/>
      </w:pPr>
      <w:r>
        <w:t xml:space="preserve">The orchestrator uses LangGraph to manage conversation state and agent routing:</w:t>
      </w:r>
    </w:p>
    <w:p>
      <w:pPr>
        <w:pStyle w:val="ListParagraph"/>
        <w:numPr>
          <w:ilvl w:val="0"/>
          <w:numId w:val="2"/>
        </w:numPr>
      </w:pPr>
      <w:r>
        <w:rPr>
          <w:b/>
          <w:bCs/>
        </w:rPr>
        <w:t xml:space="preserve">START</w:t>
      </w:r>
      <w:r>
        <w:t xml:space="preserve"> → User query received</w:t>
      </w:r>
    </w:p>
    <w:p>
      <w:pPr>
        <w:pStyle w:val="ListParagraph"/>
        <w:numPr>
          <w:ilvl w:val="0"/>
          <w:numId w:val="2"/>
        </w:numPr>
      </w:pPr>
      <w:r>
        <w:rPr>
          <w:b/>
          <w:bCs/>
        </w:rPr>
        <w:t xml:space="preserve">CLASSIFY</w:t>
      </w:r>
      <w:r>
        <w:t xml:space="preserve"> → Determine intent (search | anomaly | threat | general)</w:t>
      </w:r>
    </w:p>
    <w:p>
      <w:pPr>
        <w:pStyle w:val="ListParagraph"/>
        <w:numPr>
          <w:ilvl w:val="0"/>
          <w:numId w:val="2"/>
        </w:numPr>
      </w:pPr>
      <w:r>
        <w:rPr>
          <w:b/>
          <w:bCs/>
        </w:rPr>
        <w:t xml:space="preserve">ROUTE</w:t>
      </w:r>
      <w:r>
        <w:t xml:space="preserve"> → Delegate to specialist agent(s)</w:t>
      </w:r>
    </w:p>
    <w:p>
      <w:pPr>
        <w:pStyle w:val="ListParagraph"/>
        <w:numPr>
          <w:ilvl w:val="0"/>
          <w:numId w:val="2"/>
        </w:numPr>
      </w:pPr>
      <w:r>
        <w:rPr>
          <w:b/>
          <w:bCs/>
        </w:rPr>
        <w:t xml:space="preserve">EXECUTE</w:t>
      </w:r>
      <w:r>
        <w:t xml:space="preserve"> → Agent calls tools, gathers data</w:t>
      </w:r>
    </w:p>
    <w:p>
      <w:pPr>
        <w:pStyle w:val="ListParagraph"/>
        <w:numPr>
          <w:ilvl w:val="0"/>
          <w:numId w:val="2"/>
        </w:numPr>
      </w:pPr>
      <w:r>
        <w:rPr>
          <w:b/>
          <w:bCs/>
        </w:rPr>
        <w:t xml:space="preserve">SYNTHESIZE</w:t>
      </w:r>
      <w:r>
        <w:t xml:space="preserve"> → Orchestrator combines results</w:t>
      </w:r>
    </w:p>
    <w:p>
      <w:pPr>
        <w:pStyle w:val="ListParagraph"/>
        <w:numPr>
          <w:ilvl w:val="0"/>
          <w:numId w:val="2"/>
        </w:numPr>
      </w:pPr>
      <w:r>
        <w:rPr>
          <w:b/>
          <w:bCs/>
        </w:rPr>
        <w:t xml:space="preserve">RESPOND</w:t>
      </w:r>
      <w:r>
        <w:t xml:space="preserve"> → Return structured answer with citations</w:t>
      </w:r>
    </w:p>
    <w:p>
      <w:r>
        <w:br w:type="page"/>
      </w:r>
    </w:p>
    <w:p>
      <w:pPr>
        <w:pStyle w:val="Heading1"/>
      </w:pPr>
      <w:r>
        <w:t xml:space="preserve">3. MVP Scope (24-Hour Build)</w:t>
      </w:r>
    </w:p>
    <w:p>
      <w:pPr>
        <w:pStyle w:val="Heading2"/>
      </w:pPr>
      <w:r>
        <w:t xml:space="preserve">3.1 Must-Have Features</w:t>
      </w:r>
    </w:p>
    <w:p>
      <w:pPr>
        <w:pStyle w:val="Heading3"/>
      </w:pPr>
      <w:r>
        <w:t xml:space="preserve">Log Ingestion Pipeline</w:t>
      </w:r>
    </w:p>
    <w:p>
      <w:pPr>
        <w:pStyle w:val="ListParagraph"/>
        <w:numPr>
          <w:ilvl w:val="0"/>
          <w:numId w:val="2"/>
        </w:numPr>
      </w:pPr>
      <w:r>
        <w:t xml:space="preserve">Upload log files (CSV, JSON Lines, plain text, Syslog)</w:t>
      </w:r>
    </w:p>
    <w:p>
      <w:pPr>
        <w:pStyle w:val="ListParagraph"/>
        <w:numPr>
          <w:ilvl w:val="0"/>
          <w:numId w:val="2"/>
        </w:numPr>
      </w:pPr>
      <w:r>
        <w:t xml:space="preserve">Auto-detect format via file extension and content sniffing</w:t>
      </w:r>
    </w:p>
    <w:p>
      <w:pPr>
        <w:pStyle w:val="ListParagraph"/>
        <w:numPr>
          <w:ilvl w:val="0"/>
          <w:numId w:val="2"/>
        </w:numPr>
      </w:pPr>
      <w:r>
        <w:t xml:space="preserve">Parse into structured records: timestamp, level, source, message</w:t>
      </w:r>
    </w:p>
    <w:p>
      <w:pPr>
        <w:pStyle w:val="ListParagraph"/>
        <w:numPr>
          <w:ilvl w:val="0"/>
          <w:numId w:val="2"/>
        </w:numPr>
      </w:pPr>
      <w:r>
        <w:t xml:space="preserve">Chunk by time window (5-minute buckets) or line count</w:t>
      </w:r>
    </w:p>
    <w:p>
      <w:pPr>
        <w:pStyle w:val="ListParagraph"/>
        <w:numPr>
          <w:ilvl w:val="0"/>
          <w:numId w:val="2"/>
        </w:numPr>
      </w:pPr>
      <w:r>
        <w:t xml:space="preserve">Generate embeddings using sentence-transformers (all-MiniLM-L6-v2)</w:t>
      </w:r>
    </w:p>
    <w:p>
      <w:pPr>
        <w:pStyle w:val="ListParagraph"/>
        <w:numPr>
          <w:ilvl w:val="0"/>
          <w:numId w:val="2"/>
        </w:numPr>
      </w:pPr>
      <w:r>
        <w:t xml:space="preserve">Store in FAISS vector index + SQLite metadata</w:t>
      </w:r>
    </w:p>
    <w:p>
      <w:pPr>
        <w:pStyle w:val="Heading3"/>
      </w:pPr>
      <w:r>
        <w:t xml:space="preserve">Anomaly Detection Engine</w:t>
      </w:r>
    </w:p>
    <w:p>
      <w:pPr>
        <w:pStyle w:val="ListParagraph"/>
        <w:numPr>
          <w:ilvl w:val="0"/>
          <w:numId w:val="2"/>
        </w:numPr>
      </w:pPr>
      <w:r>
        <w:rPr>
          <w:b/>
          <w:bCs/>
        </w:rPr>
        <w:t xml:space="preserve">Isolation Forest</w:t>
      </w:r>
      <w:r>
        <w:t xml:space="preserve"> for unsupervised anomaly scoring</w:t>
      </w:r>
    </w:p>
    <w:p>
      <w:pPr>
        <w:pStyle w:val="ListParagraph"/>
        <w:numPr>
          <w:ilvl w:val="0"/>
          <w:numId w:val="2"/>
        </w:numPr>
      </w:pPr>
      <w:r>
        <w:rPr>
          <w:b/>
          <w:bCs/>
        </w:rPr>
        <w:t xml:space="preserve">Frequency analysis</w:t>
      </w:r>
      <w:r>
        <w:t xml:space="preserve">: flag rare message templates (&lt; 0.1% occurrence)</w:t>
      </w:r>
    </w:p>
    <w:p>
      <w:pPr>
        <w:pStyle w:val="ListParagraph"/>
        <w:numPr>
          <w:ilvl w:val="0"/>
          <w:numId w:val="2"/>
        </w:numPr>
      </w:pPr>
      <w:r>
        <w:rPr>
          <w:b/>
          <w:bCs/>
        </w:rPr>
        <w:t xml:space="preserve">Spike detection</w:t>
      </w:r>
      <w:r>
        <w:t xml:space="preserve">: ERROR/WARN rate &gt; 3σ from rolling baseline</w:t>
      </w:r>
    </w:p>
    <w:p>
      <w:pPr>
        <w:pStyle w:val="ListParagraph"/>
        <w:numPr>
          <w:ilvl w:val="0"/>
          <w:numId w:val="2"/>
        </w:numPr>
      </w:pPr>
      <w:r>
        <w:rPr>
          <w:b/>
          <w:bCs/>
        </w:rPr>
        <w:t xml:space="preserve">Temporal clustering</w:t>
      </w:r>
      <w:r>
        <w:t xml:space="preserve"> (DBSCAN): group related events</w:t>
      </w:r>
    </w:p>
    <w:p>
      <w:pPr>
        <w:pStyle w:val="ListParagraph"/>
        <w:numPr>
          <w:ilvl w:val="0"/>
          <w:numId w:val="2"/>
        </w:numPr>
      </w:pPr>
      <w:r>
        <w:rPr>
          <w:b/>
          <w:bCs/>
        </w:rPr>
        <w:t xml:space="preserve">Severity scoring</w:t>
      </w:r>
      <w:r>
        <w:t xml:space="preserve">: 0-100 based on deviation magnitude</w:t>
      </w:r>
    </w:p>
    <w:p>
      <w:pPr>
        <w:pStyle w:val="Heading3"/>
      </w:pPr>
      <w:r>
        <w:t xml:space="preserve">Multi-Agent Copilot</w:t>
      </w:r>
    </w:p>
    <w:p>
      <w:pPr>
        <w:pStyle w:val="ListParagraph"/>
        <w:numPr>
          <w:ilvl w:val="0"/>
          <w:numId w:val="2"/>
        </w:numPr>
      </w:pPr>
      <w:r>
        <w:t xml:space="preserve">Chat interface with suggested queries</w:t>
      </w:r>
    </w:p>
    <w:p>
      <w:pPr>
        <w:pStyle w:val="ListParagraph"/>
        <w:numPr>
          <w:ilvl w:val="0"/>
          <w:numId w:val="2"/>
        </w:numPr>
      </w:pPr>
      <w:r>
        <w:t xml:space="preserve">Orchestrator routes to specialist agents</w:t>
      </w:r>
    </w:p>
    <w:p>
      <w:pPr>
        <w:pStyle w:val="ListParagraph"/>
        <w:numPr>
          <w:ilvl w:val="0"/>
          <w:numId w:val="2"/>
        </w:numPr>
      </w:pPr>
      <w:r>
        <w:t xml:space="preserve">Tool execution with transparent reasoning</w:t>
      </w:r>
    </w:p>
    <w:p>
      <w:pPr>
        <w:pStyle w:val="ListParagraph"/>
        <w:numPr>
          <w:ilvl w:val="0"/>
          <w:numId w:val="2"/>
        </w:numPr>
      </w:pPr>
      <w:r>
        <w:t xml:space="preserve">Structured responses: summary → timeline → recommendations</w:t>
      </w:r>
    </w:p>
    <w:p>
      <w:pPr>
        <w:pStyle w:val="ListParagraph"/>
        <w:numPr>
          <w:ilvl w:val="0"/>
          <w:numId w:val="2"/>
        </w:numPr>
      </w:pPr>
      <w:r>
        <w:t xml:space="preserve">Clickable references to source log chunks</w:t>
      </w:r>
    </w:p>
    <w:p>
      <w:pPr>
        <w:pStyle w:val="Heading3"/>
      </w:pPr>
      <w:r>
        <w:t xml:space="preserve">MITRE ATT&amp;CK Integration</w:t>
      </w:r>
    </w:p>
    <w:p>
      <w:pPr>
        <w:pStyle w:val="ListParagraph"/>
        <w:numPr>
          <w:ilvl w:val="0"/>
          <w:numId w:val="2"/>
        </w:numPr>
      </w:pPr>
      <w:r>
        <w:t xml:space="preserve">Pattern library for common OT/IT attack signatures</w:t>
      </w:r>
    </w:p>
    <w:p>
      <w:pPr>
        <w:pStyle w:val="ListParagraph"/>
        <w:numPr>
          <w:ilvl w:val="0"/>
          <w:numId w:val="2"/>
        </w:numPr>
      </w:pPr>
      <w:r>
        <w:t xml:space="preserve">Auto-map suspicious patterns to techniques (e.g., T1078 Valid Accounts)</w:t>
      </w:r>
    </w:p>
    <w:p>
      <w:pPr>
        <w:pStyle w:val="ListParagraph"/>
        <w:numPr>
          <w:ilvl w:val="0"/>
          <w:numId w:val="2"/>
        </w:numPr>
      </w:pPr>
      <w:r>
        <w:t xml:space="preserve">Display technique ID, tactic, and brief description</w:t>
      </w:r>
    </w:p>
    <w:p>
      <w:pPr>
        <w:pStyle w:val="ListParagraph"/>
        <w:numPr>
          <w:ilvl w:val="0"/>
          <w:numId w:val="2"/>
        </w:numPr>
      </w:pPr>
      <w:r>
        <w:t xml:space="preserve">Link to official MITRE documentation</w:t>
      </w:r>
    </w:p>
    <w:p>
      <w:pPr>
        <w:pStyle w:val="Heading2"/>
      </w:pPr>
      <w:r>
        <w:t xml:space="preserve">3.2 Nice-to-Have (Stretch)</w:t>
      </w:r>
    </w:p>
    <w:p>
      <w:pPr>
        <w:pStyle w:val="ListParagraph"/>
        <w:numPr>
          <w:ilvl w:val="0"/>
          <w:numId w:val="2"/>
        </w:numPr>
      </w:pPr>
      <w:r>
        <w:t xml:space="preserve">Real-time log streaming via WebSocket</w:t>
      </w:r>
    </w:p>
    <w:p>
      <w:pPr>
        <w:pStyle w:val="ListParagraph"/>
        <w:numPr>
          <w:ilvl w:val="0"/>
          <w:numId w:val="2"/>
        </w:numPr>
      </w:pPr>
      <w:r>
        <w:t xml:space="preserve">Multi-file correlation across log sources</w:t>
      </w:r>
    </w:p>
    <w:p>
      <w:pPr>
        <w:pStyle w:val="ListParagraph"/>
        <w:numPr>
          <w:ilvl w:val="0"/>
          <w:numId w:val="2"/>
        </w:numPr>
      </w:pPr>
      <w:r>
        <w:t xml:space="preserve">Compare two time ranges (before/after incident)</w:t>
      </w:r>
    </w:p>
    <w:p>
      <w:pPr>
        <w:pStyle w:val="ListParagraph"/>
        <w:numPr>
          <w:ilvl w:val="0"/>
          <w:numId w:val="2"/>
        </w:numPr>
      </w:pPr>
      <w:r>
        <w:t xml:space="preserve">Export investigation as PDF report</w:t>
      </w:r>
    </w:p>
    <w:p>
      <w:pPr>
        <w:pStyle w:val="ListParagraph"/>
        <w:numPr>
          <w:ilvl w:val="0"/>
          <w:numId w:val="2"/>
        </w:numPr>
      </w:pPr>
      <w:r>
        <w:t xml:space="preserve">Protocol-specific parsing (Modbus, DNP3)</w:t>
      </w:r>
    </w:p>
    <w:p>
      <w:r>
        <w:br w:type="page"/>
      </w:r>
    </w:p>
    <w:p>
      <w:pPr>
        <w:pStyle w:val="Heading1"/>
      </w:pPr>
      <w:r>
        <w:t xml:space="preserve">4. Data Model</w:t>
      </w:r>
    </w:p>
    <w:p>
      <w:pPr>
        <w:pStyle w:val="Heading2"/>
      </w:pPr>
      <w:r>
        <w:t xml:space="preserve">4.1 Database Schema (SQLite)</w:t>
      </w:r>
    </w:p>
    <w:p>
      <w:pPr>
        <w:pStyle w:val="Heading3"/>
      </w:pPr>
      <w:r>
        <w:t xml:space="preserve">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1D5DB" w:sz="1"/>
              <w:left w:val="single" w:color="D1D5DB" w:sz="1"/>
              <w:bottom w:val="single" w:color="D1D5DB" w:sz="1"/>
              <w:right w:val="single" w:color="D1D5DB" w:sz="1"/>
            </w:tcBorders>
            <w:shd w:fill="1F2937" w:val="clear"/>
          </w:tcPr>
          <w:p>
            <w:r>
              <w:rPr>
                <w:b/>
                <w:bCs/>
                <w:color w:val="FFFFFF"/>
              </w:rPr>
              <w:t xml:space="preserve">Column</w:t>
            </w:r>
          </w:p>
        </w:tc>
        <w:tc>
          <w:tcPr>
            <w:tcW w:type="dxa" w:w="2340"/>
            <w:tcBorders>
              <w:top w:val="single" w:color="D1D5DB" w:sz="1"/>
              <w:left w:val="single" w:color="D1D5DB" w:sz="1"/>
              <w:bottom w:val="single" w:color="D1D5DB" w:sz="1"/>
              <w:right w:val="single" w:color="D1D5DB" w:sz="1"/>
            </w:tcBorders>
            <w:shd w:fill="1F2937" w:val="clear"/>
          </w:tcPr>
          <w:p>
            <w:r>
              <w:rPr>
                <w:b/>
                <w:bCs/>
                <w:color w:val="FFFFFF"/>
              </w:rPr>
              <w:t xml:space="preserve">Type</w:t>
            </w:r>
          </w:p>
        </w:tc>
        <w:tc>
          <w:tcPr>
            <w:tcW w:type="dxa" w:w="4680"/>
            <w:tcBorders>
              <w:top w:val="single" w:color="D1D5DB" w:sz="1"/>
              <w:left w:val="single" w:color="D1D5DB" w:sz="1"/>
              <w:bottom w:val="single" w:color="D1D5DB" w:sz="1"/>
              <w:right w:val="single" w:color="D1D5DB" w:sz="1"/>
            </w:tcBorders>
            <w:shd w:fill="1F2937" w:val="clear"/>
          </w:tcPr>
          <w:p>
            <w:r>
              <w:rPr>
                <w:b/>
                <w:bCs/>
                <w:color w:val="FFFFFF"/>
              </w:rPr>
              <w:t xml:space="preserve">Description</w:t>
            </w:r>
          </w:p>
        </w:tc>
      </w:tr>
      <w:tr>
        <w:tc>
          <w:tcPr>
            <w:tcW w:type="dxa" w:w="2340"/>
            <w:tcBorders>
              <w:top w:val="single" w:color="D1D5DB" w:sz="1"/>
              <w:left w:val="single" w:color="D1D5DB" w:sz="1"/>
              <w:bottom w:val="single" w:color="D1D5DB" w:sz="1"/>
              <w:right w:val="single" w:color="D1D5DB" w:sz="1"/>
            </w:tcBorders>
          </w:tcPr>
          <w:p>
            <w:r>
              <w:t xml:space="preserve">id</w:t>
            </w:r>
          </w:p>
        </w:tc>
        <w:tc>
          <w:tcPr>
            <w:tcW w:type="dxa" w:w="2340"/>
            <w:tcBorders>
              <w:top w:val="single" w:color="D1D5DB" w:sz="1"/>
              <w:left w:val="single" w:color="D1D5DB" w:sz="1"/>
              <w:bottom w:val="single" w:color="D1D5DB" w:sz="1"/>
              <w:right w:val="single" w:color="D1D5DB" w:sz="1"/>
            </w:tcBorders>
          </w:tcPr>
          <w:p>
            <w:r>
              <w:t xml:space="preserve">UUID (PK)</w:t>
            </w:r>
          </w:p>
        </w:tc>
        <w:tc>
          <w:tcPr>
            <w:tcW w:type="dxa" w:w="4680"/>
            <w:tcBorders>
              <w:top w:val="single" w:color="D1D5DB" w:sz="1"/>
              <w:left w:val="single" w:color="D1D5DB" w:sz="1"/>
              <w:bottom w:val="single" w:color="D1D5DB" w:sz="1"/>
              <w:right w:val="single" w:color="D1D5DB" w:sz="1"/>
            </w:tcBorders>
          </w:tcPr>
          <w:p>
            <w:r>
              <w:t xml:space="preserve">Unique file identifier</w:t>
            </w:r>
          </w:p>
        </w:tc>
      </w:tr>
      <w:tr>
        <w:tc>
          <w:tcPr>
            <w:tcW w:type="dxa" w:w="2340"/>
            <w:tcBorders>
              <w:top w:val="single" w:color="D1D5DB" w:sz="1"/>
              <w:left w:val="single" w:color="D1D5DB" w:sz="1"/>
              <w:bottom w:val="single" w:color="D1D5DB" w:sz="1"/>
              <w:right w:val="single" w:color="D1D5DB" w:sz="1"/>
            </w:tcBorders>
          </w:tcPr>
          <w:p>
            <w:r>
              <w:t xml:space="preserve">name</w:t>
            </w:r>
          </w:p>
        </w:tc>
        <w:tc>
          <w:tcPr>
            <w:tcW w:type="dxa" w:w="2340"/>
            <w:tcBorders>
              <w:top w:val="single" w:color="D1D5DB" w:sz="1"/>
              <w:left w:val="single" w:color="D1D5DB" w:sz="1"/>
              <w:bottom w:val="single" w:color="D1D5DB" w:sz="1"/>
              <w:right w:val="single" w:color="D1D5DB" w:sz="1"/>
            </w:tcBorders>
          </w:tcPr>
          <w:p>
            <w:r>
              <w:t xml:space="preserve">TEXT</w:t>
            </w:r>
          </w:p>
        </w:tc>
        <w:tc>
          <w:tcPr>
            <w:tcW w:type="dxa" w:w="4680"/>
            <w:tcBorders>
              <w:top w:val="single" w:color="D1D5DB" w:sz="1"/>
              <w:left w:val="single" w:color="D1D5DB" w:sz="1"/>
              <w:bottom w:val="single" w:color="D1D5DB" w:sz="1"/>
              <w:right w:val="single" w:color="D1D5DB" w:sz="1"/>
            </w:tcBorders>
          </w:tcPr>
          <w:p>
            <w:r>
              <w:t xml:space="preserve">Original filename</w:t>
            </w:r>
          </w:p>
        </w:tc>
      </w:tr>
      <w:tr>
        <w:tc>
          <w:tcPr>
            <w:tcW w:type="dxa" w:w="2340"/>
            <w:tcBorders>
              <w:top w:val="single" w:color="D1D5DB" w:sz="1"/>
              <w:left w:val="single" w:color="D1D5DB" w:sz="1"/>
              <w:bottom w:val="single" w:color="D1D5DB" w:sz="1"/>
              <w:right w:val="single" w:color="D1D5DB" w:sz="1"/>
            </w:tcBorders>
          </w:tcPr>
          <w:p>
            <w:r>
              <w:t xml:space="preserve">uploaded_at</w:t>
            </w:r>
          </w:p>
        </w:tc>
        <w:tc>
          <w:tcPr>
            <w:tcW w:type="dxa" w:w="2340"/>
            <w:tcBorders>
              <w:top w:val="single" w:color="D1D5DB" w:sz="1"/>
              <w:left w:val="single" w:color="D1D5DB" w:sz="1"/>
              <w:bottom w:val="single" w:color="D1D5DB" w:sz="1"/>
              <w:right w:val="single" w:color="D1D5DB" w:sz="1"/>
            </w:tcBorders>
          </w:tcPr>
          <w:p>
            <w:r>
              <w:t xml:space="preserve">DATETIME</w:t>
            </w:r>
          </w:p>
        </w:tc>
        <w:tc>
          <w:tcPr>
            <w:tcW w:type="dxa" w:w="4680"/>
            <w:tcBorders>
              <w:top w:val="single" w:color="D1D5DB" w:sz="1"/>
              <w:left w:val="single" w:color="D1D5DB" w:sz="1"/>
              <w:bottom w:val="single" w:color="D1D5DB" w:sz="1"/>
              <w:right w:val="single" w:color="D1D5DB" w:sz="1"/>
            </w:tcBorders>
          </w:tcPr>
          <w:p>
            <w:r>
              <w:t xml:space="preserve">Upload timestamp</w:t>
            </w:r>
          </w:p>
        </w:tc>
      </w:tr>
      <w:tr>
        <w:tc>
          <w:tcPr>
            <w:tcW w:type="dxa" w:w="2340"/>
            <w:tcBorders>
              <w:top w:val="single" w:color="D1D5DB" w:sz="1"/>
              <w:left w:val="single" w:color="D1D5DB" w:sz="1"/>
              <w:bottom w:val="single" w:color="D1D5DB" w:sz="1"/>
              <w:right w:val="single" w:color="D1D5DB" w:sz="1"/>
            </w:tcBorders>
          </w:tcPr>
          <w:p>
            <w:r>
              <w:t xml:space="preserve">source_type</w:t>
            </w:r>
          </w:p>
        </w:tc>
        <w:tc>
          <w:tcPr>
            <w:tcW w:type="dxa" w:w="2340"/>
            <w:tcBorders>
              <w:top w:val="single" w:color="D1D5DB" w:sz="1"/>
              <w:left w:val="single" w:color="D1D5DB" w:sz="1"/>
              <w:bottom w:val="single" w:color="D1D5DB" w:sz="1"/>
              <w:right w:val="single" w:color="D1D5DB" w:sz="1"/>
            </w:tcBorders>
          </w:tcPr>
          <w:p>
            <w:r>
              <w:t xml:space="preserve">TEXT</w:t>
            </w:r>
          </w:p>
        </w:tc>
        <w:tc>
          <w:tcPr>
            <w:tcW w:type="dxa" w:w="4680"/>
            <w:tcBorders>
              <w:top w:val="single" w:color="D1D5DB" w:sz="1"/>
              <w:left w:val="single" w:color="D1D5DB" w:sz="1"/>
              <w:bottom w:val="single" w:color="D1D5DB" w:sz="1"/>
              <w:right w:val="single" w:color="D1D5DB" w:sz="1"/>
            </w:tcBorders>
          </w:tcPr>
          <w:p>
            <w:r>
              <w:t xml:space="preserve">SCADA | webapp | firewall | custom</w:t>
            </w:r>
          </w:p>
        </w:tc>
      </w:tr>
      <w:tr>
        <w:tc>
          <w:tcPr>
            <w:tcW w:type="dxa" w:w="2340"/>
            <w:tcBorders>
              <w:top w:val="single" w:color="D1D5DB" w:sz="1"/>
              <w:left w:val="single" w:color="D1D5DB" w:sz="1"/>
              <w:bottom w:val="single" w:color="D1D5DB" w:sz="1"/>
              <w:right w:val="single" w:color="D1D5DB" w:sz="1"/>
            </w:tcBorders>
          </w:tcPr>
          <w:p>
            <w:r>
              <w:t xml:space="preserve">status</w:t>
            </w:r>
          </w:p>
        </w:tc>
        <w:tc>
          <w:tcPr>
            <w:tcW w:type="dxa" w:w="2340"/>
            <w:tcBorders>
              <w:top w:val="single" w:color="D1D5DB" w:sz="1"/>
              <w:left w:val="single" w:color="D1D5DB" w:sz="1"/>
              <w:bottom w:val="single" w:color="D1D5DB" w:sz="1"/>
              <w:right w:val="single" w:color="D1D5DB" w:sz="1"/>
            </w:tcBorders>
          </w:tcPr>
          <w:p>
            <w:r>
              <w:t xml:space="preserve">TEXT</w:t>
            </w:r>
          </w:p>
        </w:tc>
        <w:tc>
          <w:tcPr>
            <w:tcW w:type="dxa" w:w="4680"/>
            <w:tcBorders>
              <w:top w:val="single" w:color="D1D5DB" w:sz="1"/>
              <w:left w:val="single" w:color="D1D5DB" w:sz="1"/>
              <w:bottom w:val="single" w:color="D1D5DB" w:sz="1"/>
              <w:right w:val="single" w:color="D1D5DB" w:sz="1"/>
            </w:tcBorders>
          </w:tcPr>
          <w:p>
            <w:r>
              <w:t xml:space="preserve">processing | indexed | failed</w:t>
            </w:r>
          </w:p>
        </w:tc>
      </w:tr>
      <w:tr>
        <w:tc>
          <w:tcPr>
            <w:tcW w:type="dxa" w:w="2340"/>
            <w:tcBorders>
              <w:top w:val="single" w:color="D1D5DB" w:sz="1"/>
              <w:left w:val="single" w:color="D1D5DB" w:sz="1"/>
              <w:bottom w:val="single" w:color="D1D5DB" w:sz="1"/>
              <w:right w:val="single" w:color="D1D5DB" w:sz="1"/>
            </w:tcBorders>
          </w:tcPr>
          <w:p>
            <w:r>
              <w:t xml:space="preserve">stats</w:t>
            </w:r>
          </w:p>
        </w:tc>
        <w:tc>
          <w:tcPr>
            <w:tcW w:type="dxa" w:w="2340"/>
            <w:tcBorders>
              <w:top w:val="single" w:color="D1D5DB" w:sz="1"/>
              <w:left w:val="single" w:color="D1D5DB" w:sz="1"/>
              <w:bottom w:val="single" w:color="D1D5DB" w:sz="1"/>
              <w:right w:val="single" w:color="D1D5DB" w:sz="1"/>
            </w:tcBorders>
          </w:tcPr>
          <w:p>
            <w:r>
              <w:t xml:space="preserve">JSON</w:t>
            </w:r>
          </w:p>
        </w:tc>
        <w:tc>
          <w:tcPr>
            <w:tcW w:type="dxa" w:w="4680"/>
            <w:tcBorders>
              <w:top w:val="single" w:color="D1D5DB" w:sz="1"/>
              <w:left w:val="single" w:color="D1D5DB" w:sz="1"/>
              <w:bottom w:val="single" w:color="D1D5DB" w:sz="1"/>
              <w:right w:val="single" w:color="D1D5DB" w:sz="1"/>
            </w:tcBorders>
          </w:tcPr>
          <w:p>
            <w:r>
              <w:t xml:space="preserve">line_count, time_range, error_count, etc.</w:t>
            </w:r>
          </w:p>
        </w:tc>
      </w:tr>
    </w:tbl>
    <w:p>
      <w:pPr>
        <w:pStyle w:val="Heading3"/>
      </w:pPr>
      <w:r>
        <w:t xml:space="preserve">anomalies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1D5DB" w:sz="1"/>
              <w:left w:val="single" w:color="D1D5DB" w:sz="1"/>
              <w:bottom w:val="single" w:color="D1D5DB" w:sz="1"/>
              <w:right w:val="single" w:color="D1D5DB" w:sz="1"/>
            </w:tcBorders>
            <w:shd w:fill="1F2937" w:val="clear"/>
          </w:tcPr>
          <w:p>
            <w:r>
              <w:rPr>
                <w:b/>
                <w:bCs/>
                <w:color w:val="FFFFFF"/>
              </w:rPr>
              <w:t xml:space="preserve">Column</w:t>
            </w:r>
          </w:p>
        </w:tc>
        <w:tc>
          <w:tcPr>
            <w:tcW w:type="dxa" w:w="2340"/>
            <w:tcBorders>
              <w:top w:val="single" w:color="D1D5DB" w:sz="1"/>
              <w:left w:val="single" w:color="D1D5DB" w:sz="1"/>
              <w:bottom w:val="single" w:color="D1D5DB" w:sz="1"/>
              <w:right w:val="single" w:color="D1D5DB" w:sz="1"/>
            </w:tcBorders>
            <w:shd w:fill="1F2937" w:val="clear"/>
          </w:tcPr>
          <w:p>
            <w:r>
              <w:rPr>
                <w:b/>
                <w:bCs/>
                <w:color w:val="FFFFFF"/>
              </w:rPr>
              <w:t xml:space="preserve">Type</w:t>
            </w:r>
          </w:p>
        </w:tc>
        <w:tc>
          <w:tcPr>
            <w:tcW w:type="dxa" w:w="4680"/>
            <w:tcBorders>
              <w:top w:val="single" w:color="D1D5DB" w:sz="1"/>
              <w:left w:val="single" w:color="D1D5DB" w:sz="1"/>
              <w:bottom w:val="single" w:color="D1D5DB" w:sz="1"/>
              <w:right w:val="single" w:color="D1D5DB" w:sz="1"/>
            </w:tcBorders>
            <w:shd w:fill="1F2937" w:val="clear"/>
          </w:tcPr>
          <w:p>
            <w:r>
              <w:rPr>
                <w:b/>
                <w:bCs/>
                <w:color w:val="FFFFFF"/>
              </w:rPr>
              <w:t xml:space="preserve">Description</w:t>
            </w:r>
          </w:p>
        </w:tc>
      </w:tr>
      <w:tr>
        <w:tc>
          <w:tcPr>
            <w:tcW w:type="dxa" w:w="2340"/>
            <w:tcBorders>
              <w:top w:val="single" w:color="D1D5DB" w:sz="1"/>
              <w:left w:val="single" w:color="D1D5DB" w:sz="1"/>
              <w:bottom w:val="single" w:color="D1D5DB" w:sz="1"/>
              <w:right w:val="single" w:color="D1D5DB" w:sz="1"/>
            </w:tcBorders>
          </w:tcPr>
          <w:p>
            <w:r>
              <w:t xml:space="preserve">id</w:t>
            </w:r>
          </w:p>
        </w:tc>
        <w:tc>
          <w:tcPr>
            <w:tcW w:type="dxa" w:w="2340"/>
            <w:tcBorders>
              <w:top w:val="single" w:color="D1D5DB" w:sz="1"/>
              <w:left w:val="single" w:color="D1D5DB" w:sz="1"/>
              <w:bottom w:val="single" w:color="D1D5DB" w:sz="1"/>
              <w:right w:val="single" w:color="D1D5DB" w:sz="1"/>
            </w:tcBorders>
          </w:tcPr>
          <w:p>
            <w:r>
              <w:t xml:space="preserve">UUID (PK)</w:t>
            </w:r>
          </w:p>
        </w:tc>
        <w:tc>
          <w:tcPr>
            <w:tcW w:type="dxa" w:w="4680"/>
            <w:tcBorders>
              <w:top w:val="single" w:color="D1D5DB" w:sz="1"/>
              <w:left w:val="single" w:color="D1D5DB" w:sz="1"/>
              <w:bottom w:val="single" w:color="D1D5DB" w:sz="1"/>
              <w:right w:val="single" w:color="D1D5DB" w:sz="1"/>
            </w:tcBorders>
          </w:tcPr>
          <w:p>
            <w:r>
              <w:t xml:space="preserve">Unique anomaly identifier</w:t>
            </w:r>
          </w:p>
        </w:tc>
      </w:tr>
      <w:tr>
        <w:tc>
          <w:tcPr>
            <w:tcW w:type="dxa" w:w="2340"/>
            <w:tcBorders>
              <w:top w:val="single" w:color="D1D5DB" w:sz="1"/>
              <w:left w:val="single" w:color="D1D5DB" w:sz="1"/>
              <w:bottom w:val="single" w:color="D1D5DB" w:sz="1"/>
              <w:right w:val="single" w:color="D1D5DB" w:sz="1"/>
            </w:tcBorders>
          </w:tcPr>
          <w:p>
            <w:r>
              <w:t xml:space="preserve">file_id</w:t>
            </w:r>
          </w:p>
        </w:tc>
        <w:tc>
          <w:tcPr>
            <w:tcW w:type="dxa" w:w="2340"/>
            <w:tcBorders>
              <w:top w:val="single" w:color="D1D5DB" w:sz="1"/>
              <w:left w:val="single" w:color="D1D5DB" w:sz="1"/>
              <w:bottom w:val="single" w:color="D1D5DB" w:sz="1"/>
              <w:right w:val="single" w:color="D1D5DB" w:sz="1"/>
            </w:tcBorders>
          </w:tcPr>
          <w:p>
            <w:r>
              <w:t xml:space="preserve">UUID (FK)</w:t>
            </w:r>
          </w:p>
        </w:tc>
        <w:tc>
          <w:tcPr>
            <w:tcW w:type="dxa" w:w="4680"/>
            <w:tcBorders>
              <w:top w:val="single" w:color="D1D5DB" w:sz="1"/>
              <w:left w:val="single" w:color="D1D5DB" w:sz="1"/>
              <w:bottom w:val="single" w:color="D1D5DB" w:sz="1"/>
              <w:right w:val="single" w:color="D1D5DB" w:sz="1"/>
            </w:tcBorders>
          </w:tcPr>
          <w:p>
            <w:r>
              <w:t xml:space="preserve">Reference to files table</w:t>
            </w:r>
          </w:p>
        </w:tc>
      </w:tr>
      <w:tr>
        <w:tc>
          <w:tcPr>
            <w:tcW w:type="dxa" w:w="2340"/>
            <w:tcBorders>
              <w:top w:val="single" w:color="D1D5DB" w:sz="1"/>
              <w:left w:val="single" w:color="D1D5DB" w:sz="1"/>
              <w:bottom w:val="single" w:color="D1D5DB" w:sz="1"/>
              <w:right w:val="single" w:color="D1D5DB" w:sz="1"/>
            </w:tcBorders>
          </w:tcPr>
          <w:p>
            <w:r>
              <w:t xml:space="preserve">chunk_id</w:t>
            </w:r>
          </w:p>
        </w:tc>
        <w:tc>
          <w:tcPr>
            <w:tcW w:type="dxa" w:w="2340"/>
            <w:tcBorders>
              <w:top w:val="single" w:color="D1D5DB" w:sz="1"/>
              <w:left w:val="single" w:color="D1D5DB" w:sz="1"/>
              <w:bottom w:val="single" w:color="D1D5DB" w:sz="1"/>
              <w:right w:val="single" w:color="D1D5DB" w:sz="1"/>
            </w:tcBorders>
          </w:tcPr>
          <w:p>
            <w:r>
              <w:t xml:space="preserve">UUID (FK)</w:t>
            </w:r>
          </w:p>
        </w:tc>
        <w:tc>
          <w:tcPr>
            <w:tcW w:type="dxa" w:w="4680"/>
            <w:tcBorders>
              <w:top w:val="single" w:color="D1D5DB" w:sz="1"/>
              <w:left w:val="single" w:color="D1D5DB" w:sz="1"/>
              <w:bottom w:val="single" w:color="D1D5DB" w:sz="1"/>
              <w:right w:val="single" w:color="D1D5DB" w:sz="1"/>
            </w:tcBorders>
          </w:tcPr>
          <w:p>
            <w:r>
              <w:t xml:space="preserve">Reference to log_chunks table</w:t>
            </w:r>
          </w:p>
        </w:tc>
      </w:tr>
      <w:tr>
        <w:tc>
          <w:tcPr>
            <w:tcW w:type="dxa" w:w="2340"/>
            <w:tcBorders>
              <w:top w:val="single" w:color="D1D5DB" w:sz="1"/>
              <w:left w:val="single" w:color="D1D5DB" w:sz="1"/>
              <w:bottom w:val="single" w:color="D1D5DB" w:sz="1"/>
              <w:right w:val="single" w:color="D1D5DB" w:sz="1"/>
            </w:tcBorders>
          </w:tcPr>
          <w:p>
            <w:r>
              <w:t xml:space="preserve">score</w:t>
            </w:r>
          </w:p>
        </w:tc>
        <w:tc>
          <w:tcPr>
            <w:tcW w:type="dxa" w:w="2340"/>
            <w:tcBorders>
              <w:top w:val="single" w:color="D1D5DB" w:sz="1"/>
              <w:left w:val="single" w:color="D1D5DB" w:sz="1"/>
              <w:bottom w:val="single" w:color="D1D5DB" w:sz="1"/>
              <w:right w:val="single" w:color="D1D5DB" w:sz="1"/>
            </w:tcBorders>
          </w:tcPr>
          <w:p>
            <w:r>
              <w:t xml:space="preserve">FLOAT</w:t>
            </w:r>
          </w:p>
        </w:tc>
        <w:tc>
          <w:tcPr>
            <w:tcW w:type="dxa" w:w="4680"/>
            <w:tcBorders>
              <w:top w:val="single" w:color="D1D5DB" w:sz="1"/>
              <w:left w:val="single" w:color="D1D5DB" w:sz="1"/>
              <w:bottom w:val="single" w:color="D1D5DB" w:sz="1"/>
              <w:right w:val="single" w:color="D1D5DB" w:sz="1"/>
            </w:tcBorders>
          </w:tcPr>
          <w:p>
            <w:r>
              <w:t xml:space="preserve">Anomaly severity 0-100</w:t>
            </w:r>
          </w:p>
        </w:tc>
      </w:tr>
      <w:tr>
        <w:tc>
          <w:tcPr>
            <w:tcW w:type="dxa" w:w="2340"/>
            <w:tcBorders>
              <w:top w:val="single" w:color="D1D5DB" w:sz="1"/>
              <w:left w:val="single" w:color="D1D5DB" w:sz="1"/>
              <w:bottom w:val="single" w:color="D1D5DB" w:sz="1"/>
              <w:right w:val="single" w:color="D1D5DB" w:sz="1"/>
            </w:tcBorders>
          </w:tcPr>
          <w:p>
            <w:r>
              <w:t xml:space="preserve">type</w:t>
            </w:r>
          </w:p>
        </w:tc>
        <w:tc>
          <w:tcPr>
            <w:tcW w:type="dxa" w:w="2340"/>
            <w:tcBorders>
              <w:top w:val="single" w:color="D1D5DB" w:sz="1"/>
              <w:left w:val="single" w:color="D1D5DB" w:sz="1"/>
              <w:bottom w:val="single" w:color="D1D5DB" w:sz="1"/>
              <w:right w:val="single" w:color="D1D5DB" w:sz="1"/>
            </w:tcBorders>
          </w:tcPr>
          <w:p>
            <w:r>
              <w:t xml:space="preserve">TEXT</w:t>
            </w:r>
          </w:p>
        </w:tc>
        <w:tc>
          <w:tcPr>
            <w:tcW w:type="dxa" w:w="4680"/>
            <w:tcBorders>
              <w:top w:val="single" w:color="D1D5DB" w:sz="1"/>
              <w:left w:val="single" w:color="D1D5DB" w:sz="1"/>
              <w:bottom w:val="single" w:color="D1D5DB" w:sz="1"/>
              <w:right w:val="single" w:color="D1D5DB" w:sz="1"/>
            </w:tcBorders>
          </w:tcPr>
          <w:p>
            <w:r>
              <w:t xml:space="preserve">error_spike | rare_message | isolation_forest</w:t>
            </w:r>
          </w:p>
        </w:tc>
      </w:tr>
      <w:tr>
        <w:tc>
          <w:tcPr>
            <w:tcW w:type="dxa" w:w="2340"/>
            <w:tcBorders>
              <w:top w:val="single" w:color="D1D5DB" w:sz="1"/>
              <w:left w:val="single" w:color="D1D5DB" w:sz="1"/>
              <w:bottom w:val="single" w:color="D1D5DB" w:sz="1"/>
              <w:right w:val="single" w:color="D1D5DB" w:sz="1"/>
            </w:tcBorders>
          </w:tcPr>
          <w:p>
            <w:r>
              <w:t xml:space="preserve">mitre_techniques</w:t>
            </w:r>
          </w:p>
        </w:tc>
        <w:tc>
          <w:tcPr>
            <w:tcW w:type="dxa" w:w="2340"/>
            <w:tcBorders>
              <w:top w:val="single" w:color="D1D5DB" w:sz="1"/>
              <w:left w:val="single" w:color="D1D5DB" w:sz="1"/>
              <w:bottom w:val="single" w:color="D1D5DB" w:sz="1"/>
              <w:right w:val="single" w:color="D1D5DB" w:sz="1"/>
            </w:tcBorders>
          </w:tcPr>
          <w:p>
            <w:r>
              <w:t xml:space="preserve">JSON</w:t>
            </w:r>
          </w:p>
        </w:tc>
        <w:tc>
          <w:tcPr>
            <w:tcW w:type="dxa" w:w="4680"/>
            <w:tcBorders>
              <w:top w:val="single" w:color="D1D5DB" w:sz="1"/>
              <w:left w:val="single" w:color="D1D5DB" w:sz="1"/>
              <w:bottom w:val="single" w:color="D1D5DB" w:sz="1"/>
              <w:right w:val="single" w:color="D1D5DB" w:sz="1"/>
            </w:tcBorders>
          </w:tcPr>
          <w:p>
            <w:r>
              <w:t xml:space="preserve">[{"id": "T1078", "name": "Valid Accounts"}]</w:t>
            </w:r>
          </w:p>
        </w:tc>
      </w:tr>
    </w:tbl>
    <w:p>
      <w:r>
        <w:br w:type="page"/>
      </w:r>
    </w:p>
    <w:p>
      <w:pPr>
        <w:pStyle w:val="Heading1"/>
      </w:pPr>
      <w:r>
        <w:t xml:space="preserve">5. Agent System Prompts</w:t>
      </w:r>
    </w:p>
    <w:p>
      <w:pPr>
        <w:pStyle w:val="Heading2"/>
      </w:pPr>
      <w:r>
        <w:t xml:space="preserve">5.1 Orchestrator Agent</w:t>
      </w:r>
    </w:p>
    <w:p>
      <w:pPr>
        <w:shd w:fill="F8FAFC" w:val="clear"/>
        <w:spacing w:after="200"/>
      </w:pPr>
      <w:r>
        <w:rPr>
          <w:rFonts w:ascii="Consolas" w:cs="Consolas" w:eastAsia="Consolas" w:hAnsi="Consolas"/>
          <w:sz w:val="18"/>
          <w:szCs w:val="18"/>
        </w:rPr>
        <w:t xml:space="preserve">You are the LogSentinel Orchestrator, the central coordinator for a multi-agent SOC analyst system.
Your role:
• Analyze user queries to determine intent
• Route to specialist agents: Log Analyst, Anomaly Hunter, or Threat Mapper
• Synthesize results from multiple agents into coherent responses
• Maintain conversation context and investigation threads
Routing rules:
• "search", "find", "show", "where" → Log Analyst
• "anomaly", "unusual", "suspicious", "wrong" → Anomaly Hunter
• "attack", "threat", "MITRE", "technique" → Threat Mapper
• Complex queries may require multiple agents
Always explain your routing decision briefly before delegating.</w:t>
      </w:r>
    </w:p>
    <w:p>
      <w:pPr>
        <w:pStyle w:val="Heading2"/>
      </w:pPr>
      <w:r>
        <w:t xml:space="preserve">5.2 Log Analyst Agent</w:t>
      </w:r>
    </w:p>
    <w:p>
      <w:pPr>
        <w:shd w:fill="F0FDF4" w:val="clear"/>
        <w:spacing w:after="200"/>
      </w:pPr>
      <w:r>
        <w:rPr>
          <w:rFonts w:ascii="Consolas" w:cs="Consolas" w:eastAsia="Consolas" w:hAnsi="Consolas"/>
          <w:sz w:val="18"/>
          <w:szCs w:val="18"/>
        </w:rPr>
        <w:t xml:space="preserve">You are the Log Analyst agent, specializing in semantic search and timeline analysis.
Tools:
• search_logs(file_id, query, k) - Semantic search over indexed chunks
• get_log_window(file_id, chunk_id | timestamps) - Retrieve raw context
• get_timeline(file_id, start, end) - Event timeline for time range
Behavior:
• NEVER guess about log contents - always call tools first
• Use search_logs for targeted questions ("where is X?")
• Use get_log_window to gather context before answering
• Format responses with timestamps and source references
• Think in terms of time windows and event sequences</w:t>
      </w:r>
    </w:p>
    <w:p>
      <w:pPr>
        <w:pStyle w:val="Heading2"/>
      </w:pPr>
      <w:r>
        <w:t xml:space="preserve">5.3 Anomaly Hunter Agent</w:t>
      </w:r>
    </w:p>
    <w:p>
      <w:pPr>
        <w:shd w:fill="FEF3C7" w:val="clear"/>
        <w:spacing w:after="200"/>
      </w:pPr>
      <w:r>
        <w:rPr>
          <w:rFonts w:ascii="Consolas" w:cs="Consolas" w:eastAsia="Consolas" w:hAnsi="Consolas"/>
          <w:sz w:val="18"/>
          <w:szCs w:val="18"/>
        </w:rPr>
        <w:t xml:space="preserve">You are the Anomaly Hunter agent, specializing in pattern detection and deviation analysis.
Tools:
• get_anomalies(file_id, limit, min_score) - Retrieve detected anomalies
• compare_baselines(file_id, window1, window2) - Compare time periods
• cluster_events(file_id, chunk_ids) - Group related events
Behavior:
• Use get_anomalies when asked "what's wrong?" or "any issues?"
• Explain WHY something is anomalous (deviation from baseline)
• Rank findings by severity score
• Suggest investigation paths for high-severity anomalies
• For SCADA/OT logs, consider safety vs security implications</w:t>
      </w:r>
    </w:p>
    <w:p>
      <w:pPr>
        <w:pStyle w:val="Heading2"/>
      </w:pPr>
      <w:r>
        <w:t xml:space="preserve">5.4 Threat Mapper Agent</w:t>
      </w:r>
    </w:p>
    <w:p>
      <w:pPr>
        <w:shd w:fill="FEE2E2" w:val="clear"/>
        <w:spacing w:after="200"/>
      </w:pPr>
      <w:r>
        <w:rPr>
          <w:rFonts w:ascii="Consolas" w:cs="Consolas" w:eastAsia="Consolas" w:hAnsi="Consolas"/>
          <w:sz w:val="18"/>
          <w:szCs w:val="18"/>
        </w:rPr>
        <w:t xml:space="preserve">You are the Threat Mapper agent, specializing in MITRE ATT&amp;CK correlation.
Tools:
• map_to_mitre(patterns) - Map log patterns to ATT&amp;CK techniques
• lookup_iocs(indicators) - Check against known IOC database
• calculate_risk(findings) - Compute risk score based on techniques
Behavior:
• Map suspicious patterns to specific technique IDs (e.g., T1078)
• Include tactic category (Initial Access, Lateral Movement, etc.)
• Provide brief technique description and potential impact
• Link to official MITRE documentation when available
• For OT environments, prioritize ICS-specific techniques</w:t>
      </w:r>
    </w:p>
    <w:p>
      <w:r>
        <w:br w:type="page"/>
      </w:r>
    </w:p>
    <w:p>
      <w:pPr>
        <w:pStyle w:val="Heading1"/>
      </w:pPr>
      <w:r>
        <w:t xml:space="preserve">6. API Specification</w:t>
      </w:r>
    </w:p>
    <w:p>
      <w:pPr>
        <w:pStyle w:val="Heading2"/>
      </w:pPr>
      <w:r>
        <w:t xml:space="preserve">6.1 Core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D1D5DB" w:sz="1"/>
              <w:left w:val="single" w:color="D1D5DB" w:sz="1"/>
              <w:bottom w:val="single" w:color="D1D5DB" w:sz="1"/>
              <w:right w:val="single" w:color="D1D5DB" w:sz="1"/>
            </w:tcBorders>
            <w:shd w:fill="1E3A5F" w:val="clear"/>
          </w:tcPr>
          <w:p>
            <w:r>
              <w:rPr>
                <w:b/>
                <w:bCs/>
                <w:color w:val="FFFFFF"/>
              </w:rPr>
              <w:t xml:space="preserve">Method</w:t>
            </w:r>
          </w:p>
        </w:tc>
        <w:tc>
          <w:tcPr>
            <w:tcW w:type="dxa" w:w="2340"/>
            <w:tcBorders>
              <w:top w:val="single" w:color="D1D5DB" w:sz="1"/>
              <w:left w:val="single" w:color="D1D5DB" w:sz="1"/>
              <w:bottom w:val="single" w:color="D1D5DB" w:sz="1"/>
              <w:right w:val="single" w:color="D1D5DB" w:sz="1"/>
            </w:tcBorders>
            <w:shd w:fill="1E3A5F" w:val="clear"/>
          </w:tcPr>
          <w:p>
            <w:r>
              <w:rPr>
                <w:b/>
                <w:bCs/>
                <w:color w:val="FFFFFF"/>
              </w:rPr>
              <w:t xml:space="preserve">Endpoint</w:t>
            </w:r>
          </w:p>
        </w:tc>
        <w:tc>
          <w:tcPr>
            <w:tcW w:type="dxa" w:w="5460"/>
            <w:tcBorders>
              <w:top w:val="single" w:color="D1D5DB" w:sz="1"/>
              <w:left w:val="single" w:color="D1D5DB" w:sz="1"/>
              <w:bottom w:val="single" w:color="D1D5DB" w:sz="1"/>
              <w:right w:val="single" w:color="D1D5DB" w:sz="1"/>
            </w:tcBorders>
            <w:shd w:fill="1E3A5F" w:val="clear"/>
          </w:tcPr>
          <w:p>
            <w:r>
              <w:rPr>
                <w:b/>
                <w:bCs/>
                <w:color w:val="FFFFFF"/>
              </w:rPr>
              <w:t xml:space="preserve">Description</w:t>
            </w:r>
          </w:p>
        </w:tc>
      </w:tr>
      <w:tr>
        <w:tc>
          <w:tcPr>
            <w:tcW w:type="dxa" w:w="1560"/>
            <w:tcBorders>
              <w:top w:val="single" w:color="D1D5DB" w:sz="1"/>
              <w:left w:val="single" w:color="D1D5DB" w:sz="1"/>
              <w:bottom w:val="single" w:color="D1D5DB" w:sz="1"/>
              <w:right w:val="single" w:color="D1D5DB" w:sz="1"/>
            </w:tcBorders>
            <w:shd w:fill="DCFCE7" w:val="clear"/>
          </w:tcPr>
          <w:p>
            <w:r>
              <w:rPr>
                <w:b/>
                <w:bCs/>
                <w:color w:val="10B981"/>
              </w:rPr>
              <w:t xml:space="preserve">POST</w:t>
            </w:r>
          </w:p>
        </w:tc>
        <w:tc>
          <w:tcPr>
            <w:tcW w:type="dxa" w:w="2340"/>
            <w:tcBorders>
              <w:top w:val="single" w:color="D1D5DB" w:sz="1"/>
              <w:left w:val="single" w:color="D1D5DB" w:sz="1"/>
              <w:bottom w:val="single" w:color="D1D5DB" w:sz="1"/>
              <w:right w:val="single" w:color="D1D5DB" w:sz="1"/>
            </w:tcBorders>
          </w:tcPr>
          <w:p>
            <w:r>
              <w:t xml:space="preserve">/api/upload</w:t>
            </w:r>
          </w:p>
        </w:tc>
        <w:tc>
          <w:tcPr>
            <w:tcW w:type="dxa" w:w="5460"/>
            <w:tcBorders>
              <w:top w:val="single" w:color="D1D5DB" w:sz="1"/>
              <w:left w:val="single" w:color="D1D5DB" w:sz="1"/>
              <w:bottom w:val="single" w:color="D1D5DB" w:sz="1"/>
              <w:right w:val="single" w:color="D1D5DB" w:sz="1"/>
            </w:tcBorders>
          </w:tcPr>
          <w:p>
            <w:r>
              <w:t xml:space="preserve">Upload log file, returns file_id</w:t>
            </w:r>
          </w:p>
        </w:tc>
      </w:tr>
      <w:tr>
        <w:tc>
          <w:tcPr>
            <w:tcW w:type="dxa" w:w="1560"/>
            <w:tcBorders>
              <w:top w:val="single" w:color="D1D5DB" w:sz="1"/>
              <w:left w:val="single" w:color="D1D5DB" w:sz="1"/>
              <w:bottom w:val="single" w:color="D1D5DB" w:sz="1"/>
              <w:right w:val="single" w:color="D1D5DB" w:sz="1"/>
            </w:tcBorders>
            <w:shd w:fill="DBEAFE" w:val="clear"/>
          </w:tcPr>
          <w:p>
            <w:r>
              <w:rPr>
                <w:b/>
                <w:bCs/>
                <w:color w:val="3B82F6"/>
              </w:rPr>
              <w:t xml:space="preserve">GET</w:t>
            </w:r>
          </w:p>
        </w:tc>
        <w:tc>
          <w:tcPr>
            <w:tcW w:type="dxa" w:w="2340"/>
            <w:tcBorders>
              <w:top w:val="single" w:color="D1D5DB" w:sz="1"/>
              <w:left w:val="single" w:color="D1D5DB" w:sz="1"/>
              <w:bottom w:val="single" w:color="D1D5DB" w:sz="1"/>
              <w:right w:val="single" w:color="D1D5DB" w:sz="1"/>
            </w:tcBorders>
          </w:tcPr>
          <w:p>
            <w:r>
              <w:t xml:space="preserve">/api/files/{id}</w:t>
            </w:r>
          </w:p>
        </w:tc>
        <w:tc>
          <w:tcPr>
            <w:tcW w:type="dxa" w:w="5460"/>
            <w:tcBorders>
              <w:top w:val="single" w:color="D1D5DB" w:sz="1"/>
              <w:left w:val="single" w:color="D1D5DB" w:sz="1"/>
              <w:bottom w:val="single" w:color="D1D5DB" w:sz="1"/>
              <w:right w:val="single" w:color="D1D5DB" w:sz="1"/>
            </w:tcBorders>
          </w:tcPr>
          <w:p>
            <w:r>
              <w:t xml:space="preserve">Get file metadata and indexing status</w:t>
            </w:r>
          </w:p>
        </w:tc>
      </w:tr>
      <w:tr>
        <w:tc>
          <w:tcPr>
            <w:tcW w:type="dxa" w:w="1560"/>
            <w:tcBorders>
              <w:top w:val="single" w:color="D1D5DB" w:sz="1"/>
              <w:left w:val="single" w:color="D1D5DB" w:sz="1"/>
              <w:bottom w:val="single" w:color="D1D5DB" w:sz="1"/>
              <w:right w:val="single" w:color="D1D5DB" w:sz="1"/>
            </w:tcBorders>
            <w:shd w:fill="DCFCE7" w:val="clear"/>
          </w:tcPr>
          <w:p>
            <w:r>
              <w:rPr>
                <w:b/>
                <w:bCs/>
                <w:color w:val="10B981"/>
              </w:rPr>
              <w:t xml:space="preserve">POST</w:t>
            </w:r>
          </w:p>
        </w:tc>
        <w:tc>
          <w:tcPr>
            <w:tcW w:type="dxa" w:w="2340"/>
            <w:tcBorders>
              <w:top w:val="single" w:color="D1D5DB" w:sz="1"/>
              <w:left w:val="single" w:color="D1D5DB" w:sz="1"/>
              <w:bottom w:val="single" w:color="D1D5DB" w:sz="1"/>
              <w:right w:val="single" w:color="D1D5DB" w:sz="1"/>
            </w:tcBorders>
          </w:tcPr>
          <w:p>
            <w:r>
              <w:t xml:space="preserve">/api/search</w:t>
            </w:r>
          </w:p>
        </w:tc>
        <w:tc>
          <w:tcPr>
            <w:tcW w:type="dxa" w:w="5460"/>
            <w:tcBorders>
              <w:top w:val="single" w:color="D1D5DB" w:sz="1"/>
              <w:left w:val="single" w:color="D1D5DB" w:sz="1"/>
              <w:bottom w:val="single" w:color="D1D5DB" w:sz="1"/>
              <w:right w:val="single" w:color="D1D5DB" w:sz="1"/>
            </w:tcBorders>
          </w:tcPr>
          <w:p>
            <w:r>
              <w:t xml:space="preserve">Semantic search: {file_id, query, k}</w:t>
            </w:r>
          </w:p>
        </w:tc>
      </w:tr>
      <w:tr>
        <w:tc>
          <w:tcPr>
            <w:tcW w:type="dxa" w:w="1560"/>
            <w:tcBorders>
              <w:top w:val="single" w:color="D1D5DB" w:sz="1"/>
              <w:left w:val="single" w:color="D1D5DB" w:sz="1"/>
              <w:bottom w:val="single" w:color="D1D5DB" w:sz="1"/>
              <w:right w:val="single" w:color="D1D5DB" w:sz="1"/>
            </w:tcBorders>
            <w:shd w:fill="DBEAFE" w:val="clear"/>
          </w:tcPr>
          <w:p>
            <w:r>
              <w:rPr>
                <w:b/>
                <w:bCs/>
                <w:color w:val="3B82F6"/>
              </w:rPr>
              <w:t xml:space="preserve">GET</w:t>
            </w:r>
          </w:p>
        </w:tc>
        <w:tc>
          <w:tcPr>
            <w:tcW w:type="dxa" w:w="2340"/>
            <w:tcBorders>
              <w:top w:val="single" w:color="D1D5DB" w:sz="1"/>
              <w:left w:val="single" w:color="D1D5DB" w:sz="1"/>
              <w:bottom w:val="single" w:color="D1D5DB" w:sz="1"/>
              <w:right w:val="single" w:color="D1D5DB" w:sz="1"/>
            </w:tcBorders>
          </w:tcPr>
          <w:p>
            <w:r>
              <w:t xml:space="preserve">/api/anomalies</w:t>
            </w:r>
          </w:p>
        </w:tc>
        <w:tc>
          <w:tcPr>
            <w:tcW w:type="dxa" w:w="5460"/>
            <w:tcBorders>
              <w:top w:val="single" w:color="D1D5DB" w:sz="1"/>
              <w:left w:val="single" w:color="D1D5DB" w:sz="1"/>
              <w:bottom w:val="single" w:color="D1D5DB" w:sz="1"/>
              <w:right w:val="single" w:color="D1D5DB" w:sz="1"/>
            </w:tcBorders>
          </w:tcPr>
          <w:p>
            <w:r>
              <w:t xml:space="preserve">Get anomalies: ?file_id=&amp;limit=&amp;min_score=</w:t>
            </w:r>
          </w:p>
        </w:tc>
      </w:tr>
      <w:tr>
        <w:tc>
          <w:tcPr>
            <w:tcW w:type="dxa" w:w="1560"/>
            <w:tcBorders>
              <w:top w:val="single" w:color="D1D5DB" w:sz="1"/>
              <w:left w:val="single" w:color="D1D5DB" w:sz="1"/>
              <w:bottom w:val="single" w:color="D1D5DB" w:sz="1"/>
              <w:right w:val="single" w:color="D1D5DB" w:sz="1"/>
            </w:tcBorders>
            <w:shd w:fill="DBEAFE" w:val="clear"/>
          </w:tcPr>
          <w:p>
            <w:r>
              <w:rPr>
                <w:b/>
                <w:bCs/>
                <w:color w:val="3B82F6"/>
              </w:rPr>
              <w:t xml:space="preserve">GET</w:t>
            </w:r>
          </w:p>
        </w:tc>
        <w:tc>
          <w:tcPr>
            <w:tcW w:type="dxa" w:w="2340"/>
            <w:tcBorders>
              <w:top w:val="single" w:color="D1D5DB" w:sz="1"/>
              <w:left w:val="single" w:color="D1D5DB" w:sz="1"/>
              <w:bottom w:val="single" w:color="D1D5DB" w:sz="1"/>
              <w:right w:val="single" w:color="D1D5DB" w:sz="1"/>
            </w:tcBorders>
          </w:tcPr>
          <w:p>
            <w:r>
              <w:t xml:space="preserve">/api/logs/{id}</w:t>
            </w:r>
          </w:p>
        </w:tc>
        <w:tc>
          <w:tcPr>
            <w:tcW w:type="dxa" w:w="5460"/>
            <w:tcBorders>
              <w:top w:val="single" w:color="D1D5DB" w:sz="1"/>
              <w:left w:val="single" w:color="D1D5DB" w:sz="1"/>
              <w:bottom w:val="single" w:color="D1D5DB" w:sz="1"/>
              <w:right w:val="single" w:color="D1D5DB" w:sz="1"/>
            </w:tcBorders>
          </w:tcPr>
          <w:p>
            <w:r>
              <w:t xml:space="preserve">Get log window/chunk context</w:t>
            </w:r>
          </w:p>
        </w:tc>
      </w:tr>
      <w:tr>
        <w:tc>
          <w:tcPr>
            <w:tcW w:type="dxa" w:w="1560"/>
            <w:tcBorders>
              <w:top w:val="single" w:color="D1D5DB" w:sz="1"/>
              <w:left w:val="single" w:color="D1D5DB" w:sz="1"/>
              <w:bottom w:val="single" w:color="D1D5DB" w:sz="1"/>
              <w:right w:val="single" w:color="D1D5DB" w:sz="1"/>
            </w:tcBorders>
            <w:shd w:fill="DCFCE7" w:val="clear"/>
          </w:tcPr>
          <w:p>
            <w:r>
              <w:rPr>
                <w:b/>
                <w:bCs/>
                <w:color w:val="10B981"/>
              </w:rPr>
              <w:t xml:space="preserve">POST</w:t>
            </w:r>
          </w:p>
        </w:tc>
        <w:tc>
          <w:tcPr>
            <w:tcW w:type="dxa" w:w="2340"/>
            <w:tcBorders>
              <w:top w:val="single" w:color="D1D5DB" w:sz="1"/>
              <w:left w:val="single" w:color="D1D5DB" w:sz="1"/>
              <w:bottom w:val="single" w:color="D1D5DB" w:sz="1"/>
              <w:right w:val="single" w:color="D1D5DB" w:sz="1"/>
            </w:tcBorders>
          </w:tcPr>
          <w:p>
            <w:r>
              <w:t xml:space="preserve">/api/copilot/chat</w:t>
            </w:r>
          </w:p>
        </w:tc>
        <w:tc>
          <w:tcPr>
            <w:tcW w:type="dxa" w:w="5460"/>
            <w:tcBorders>
              <w:top w:val="single" w:color="D1D5DB" w:sz="1"/>
              <w:left w:val="single" w:color="D1D5DB" w:sz="1"/>
              <w:bottom w:val="single" w:color="D1D5DB" w:sz="1"/>
              <w:right w:val="single" w:color="D1D5DB" w:sz="1"/>
            </w:tcBorders>
          </w:tcPr>
          <w:p>
            <w:r>
              <w:t xml:space="preserve">Multi-agent copilot: {file_id, messages[]}</w:t>
            </w:r>
          </w:p>
        </w:tc>
      </w:tr>
      <w:tr>
        <w:tc>
          <w:tcPr>
            <w:tcW w:type="dxa" w:w="1560"/>
            <w:tcBorders>
              <w:top w:val="single" w:color="D1D5DB" w:sz="1"/>
              <w:left w:val="single" w:color="D1D5DB" w:sz="1"/>
              <w:bottom w:val="single" w:color="D1D5DB" w:sz="1"/>
              <w:right w:val="single" w:color="D1D5DB" w:sz="1"/>
            </w:tcBorders>
            <w:shd w:fill="DBEAFE" w:val="clear"/>
          </w:tcPr>
          <w:p>
            <w:r>
              <w:rPr>
                <w:b/>
                <w:bCs/>
                <w:color w:val="9333EA"/>
              </w:rPr>
              <w:t xml:space="preserve">WS</w:t>
            </w:r>
          </w:p>
        </w:tc>
        <w:tc>
          <w:tcPr>
            <w:tcW w:type="dxa" w:w="2340"/>
            <w:tcBorders>
              <w:top w:val="single" w:color="D1D5DB" w:sz="1"/>
              <w:left w:val="single" w:color="D1D5DB" w:sz="1"/>
              <w:bottom w:val="single" w:color="D1D5DB" w:sz="1"/>
              <w:right w:val="single" w:color="D1D5DB" w:sz="1"/>
            </w:tcBorders>
          </w:tcPr>
          <w:p>
            <w:r>
              <w:t xml:space="preserve">/ws/stream</w:t>
            </w:r>
          </w:p>
        </w:tc>
        <w:tc>
          <w:tcPr>
            <w:tcW w:type="dxa" w:w="5460"/>
            <w:tcBorders>
              <w:top w:val="single" w:color="D1D5DB" w:sz="1"/>
              <w:left w:val="single" w:color="D1D5DB" w:sz="1"/>
              <w:bottom w:val="single" w:color="D1D5DB" w:sz="1"/>
              <w:right w:val="single" w:color="D1D5DB" w:sz="1"/>
            </w:tcBorders>
          </w:tcPr>
          <w:p>
            <w:r>
              <w:t xml:space="preserve">Real-time log streaming (stretch goal)</w:t>
            </w:r>
          </w:p>
        </w:tc>
      </w:tr>
    </w:tbl>
    <w:p>
      <w:r>
        <w:br w:type="page"/>
      </w:r>
    </w:p>
    <w:p>
      <w:pPr>
        <w:pStyle w:val="Heading1"/>
      </w:pPr>
      <w:r>
        <w:t xml:space="preserve">7. UI Design</w:t>
      </w:r>
    </w:p>
    <w:p>
      <w:pPr>
        <w:pStyle w:val="Heading2"/>
      </w:pPr>
      <w:r>
        <w:t xml:space="preserve">7.1 Layout Structure</w:t>
      </w:r>
    </w:p>
    <w:p>
      <w:pPr>
        <w:spacing w:after="200"/>
      </w:pPr>
      <w:r>
        <w:t xml:space="preserve">Three-panel layout optimized for investigation workflows:</w:t>
      </w:r>
    </w:p>
    <w:p>
      <w:pPr>
        <w:pStyle w:val="ListParagraph"/>
        <w:numPr>
          <w:ilvl w:val="0"/>
          <w:numId w:val="2"/>
        </w:numPr>
      </w:pPr>
      <w:r>
        <w:rPr>
          <w:b/>
          <w:bCs/>
        </w:rPr>
        <w:t xml:space="preserve">Left Panel (250px)</w:t>
      </w:r>
      <w:r>
        <w:t xml:space="preserve">: File explorer, upload button, file list with status badges</w:t>
      </w:r>
    </w:p>
    <w:p>
      <w:pPr>
        <w:pStyle w:val="ListParagraph"/>
        <w:numPr>
          <w:ilvl w:val="0"/>
          <w:numId w:val="2"/>
        </w:numPr>
      </w:pPr>
      <w:r>
        <w:rPr>
          <w:b/>
          <w:bCs/>
        </w:rPr>
        <w:t xml:space="preserve">Center Panel (flex)</w:t>
      </w:r>
      <w:r>
        <w:t xml:space="preserve">: Tabs for Overview | Search | Anomalies | Timeline</w:t>
      </w:r>
    </w:p>
    <w:p>
      <w:pPr>
        <w:pStyle w:val="ListParagraph"/>
        <w:numPr>
          <w:ilvl w:val="0"/>
          <w:numId w:val="2"/>
        </w:numPr>
      </w:pPr>
      <w:r>
        <w:rPr>
          <w:b/>
          <w:bCs/>
        </w:rPr>
        <w:t xml:space="preserve">Right Panel (400px)</w:t>
      </w:r>
      <w:r>
        <w:t xml:space="preserve">: Copilot chat with agent routing indicators</w:t>
      </w:r>
    </w:p>
    <w:p>
      <w:pPr>
        <w:pStyle w:val="Heading2"/>
      </w:pPr>
      <w:r>
        <w:t xml:space="preserve">7.2 Key Components</w:t>
      </w:r>
    </w:p>
    <w:p>
      <w:pPr>
        <w:pStyle w:val="Heading3"/>
      </w:pPr>
      <w:r>
        <w:t xml:space="preserve">Overview Tab</w:t>
      </w:r>
    </w:p>
    <w:p>
      <w:pPr>
        <w:pStyle w:val="ListParagraph"/>
        <w:numPr>
          <w:ilvl w:val="0"/>
          <w:numId w:val="2"/>
        </w:numPr>
      </w:pPr>
      <w:r>
        <w:t xml:space="preserve">Stats cards: Total lines, time range, error count, anomaly count</w:t>
      </w:r>
    </w:p>
    <w:p>
      <w:pPr>
        <w:pStyle w:val="ListParagraph"/>
        <w:numPr>
          <w:ilvl w:val="0"/>
          <w:numId w:val="2"/>
        </w:numPr>
      </w:pPr>
      <w:r>
        <w:t xml:space="preserve">Severity distribution chart (bar/pie)</w:t>
      </w:r>
    </w:p>
    <w:p>
      <w:pPr>
        <w:pStyle w:val="ListParagraph"/>
        <w:numPr>
          <w:ilvl w:val="0"/>
          <w:numId w:val="2"/>
        </w:numPr>
      </w:pPr>
      <w:r>
        <w:t xml:space="preserve">Top 5 anomalies with clickable expansion</w:t>
      </w:r>
    </w:p>
    <w:p>
      <w:pPr>
        <w:pStyle w:val="ListParagraph"/>
        <w:numPr>
          <w:ilvl w:val="0"/>
          <w:numId w:val="2"/>
        </w:numPr>
      </w:pPr>
      <w:r>
        <w:t xml:space="preserve">Quick action buttons: "Analyze anomalies", "Search errors"</w:t>
      </w:r>
    </w:p>
    <w:p>
      <w:pPr>
        <w:pStyle w:val="Heading3"/>
      </w:pPr>
      <w:r>
        <w:t xml:space="preserve">Anomaly Timeline (Visual Impact)</w:t>
      </w:r>
    </w:p>
    <w:p>
      <w:pPr>
        <w:pStyle w:val="ListParagraph"/>
        <w:numPr>
          <w:ilvl w:val="0"/>
          <w:numId w:val="2"/>
        </w:numPr>
      </w:pPr>
      <w:r>
        <w:t xml:space="preserve">X-axis: time, Y-axis: severity score</w:t>
      </w:r>
    </w:p>
    <w:p>
      <w:pPr>
        <w:pStyle w:val="ListParagraph"/>
        <w:numPr>
          <w:ilvl w:val="0"/>
          <w:numId w:val="2"/>
        </w:numPr>
      </w:pPr>
      <w:r>
        <w:t xml:space="preserve">Color-coded dots: green (low) → yellow → red (critical)</w:t>
      </w:r>
    </w:p>
    <w:p>
      <w:pPr>
        <w:pStyle w:val="ListParagraph"/>
        <w:numPr>
          <w:ilvl w:val="0"/>
          <w:numId w:val="2"/>
        </w:numPr>
      </w:pPr>
      <w:r>
        <w:t xml:space="preserve">Hover tooltip: timestamp, type, brief description</w:t>
      </w:r>
    </w:p>
    <w:p>
      <w:pPr>
        <w:pStyle w:val="ListParagraph"/>
        <w:numPr>
          <w:ilvl w:val="0"/>
          <w:numId w:val="2"/>
        </w:numPr>
      </w:pPr>
      <w:r>
        <w:t xml:space="preserve">Click to load context in center panel + send to copilot</w:t>
      </w:r>
    </w:p>
    <w:p>
      <w:pPr>
        <w:pStyle w:val="Heading3"/>
      </w:pPr>
      <w:r>
        <w:t xml:space="preserve">Copilot Chat Panel</w:t>
      </w:r>
    </w:p>
    <w:p>
      <w:pPr>
        <w:pStyle w:val="ListParagraph"/>
        <w:numPr>
          <w:ilvl w:val="0"/>
          <w:numId w:val="2"/>
        </w:numPr>
      </w:pPr>
      <w:r>
        <w:t xml:space="preserve">Message bubbles with agent indicator (Orchestrator/Analyst/Hunter/Mapper)</w:t>
      </w:r>
    </w:p>
    <w:p>
      <w:pPr>
        <w:pStyle w:val="ListParagraph"/>
        <w:numPr>
          <w:ilvl w:val="0"/>
          <w:numId w:val="2"/>
        </w:numPr>
      </w:pPr>
      <w:r>
        <w:t xml:space="preserve">"Thinking" indicator showing which agent is processing</w:t>
      </w:r>
    </w:p>
    <w:p>
      <w:pPr>
        <w:pStyle w:val="ListParagraph"/>
        <w:numPr>
          <w:ilvl w:val="0"/>
          <w:numId w:val="2"/>
        </w:numPr>
      </w:pPr>
      <w:r>
        <w:t xml:space="preserve">Suggested queries as clickable pills</w:t>
      </w:r>
    </w:p>
    <w:p>
      <w:pPr>
        <w:pStyle w:val="ListParagraph"/>
        <w:numPr>
          <w:ilvl w:val="0"/>
          <w:numId w:val="2"/>
        </w:numPr>
      </w:pPr>
      <w:r>
        <w:t xml:space="preserve">Inline log references that highlight in center panel</w:t>
      </w:r>
    </w:p>
    <w:p>
      <w:pPr>
        <w:pStyle w:val="ListParagraph"/>
        <w:numPr>
          <w:ilvl w:val="0"/>
          <w:numId w:val="2"/>
        </w:numPr>
      </w:pPr>
      <w:r>
        <w:t xml:space="preserve">MITRE technique badges with hover tooltips</w:t>
      </w:r>
    </w:p>
    <w:p>
      <w:r>
        <w:br w:type="page"/>
      </w:r>
    </w:p>
    <w:p>
      <w:pPr>
        <w:pStyle w:val="Heading1"/>
      </w:pPr>
      <w:r>
        <w:t xml:space="preserve">8. 24-Hour Build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D1D5DB" w:sz="1"/>
              <w:left w:val="single" w:color="D1D5DB" w:sz="1"/>
              <w:bottom w:val="single" w:color="D1D5DB" w:sz="1"/>
              <w:right w:val="single" w:color="D1D5DB" w:sz="1"/>
            </w:tcBorders>
            <w:shd w:fill="1E3A5F" w:val="clear"/>
          </w:tcPr>
          <w:p>
            <w:r>
              <w:rPr>
                <w:b/>
                <w:bCs/>
                <w:color w:val="FFFFFF"/>
              </w:rPr>
              <w:t xml:space="preserve">Hours</w:t>
            </w:r>
          </w:p>
        </w:tc>
        <w:tc>
          <w:tcPr>
            <w:tcW w:type="dxa" w:w="2340"/>
            <w:tcBorders>
              <w:top w:val="single" w:color="D1D5DB" w:sz="1"/>
              <w:left w:val="single" w:color="D1D5DB" w:sz="1"/>
              <w:bottom w:val="single" w:color="D1D5DB" w:sz="1"/>
              <w:right w:val="single" w:color="D1D5DB" w:sz="1"/>
            </w:tcBorders>
            <w:shd w:fill="1E3A5F" w:val="clear"/>
          </w:tcPr>
          <w:p>
            <w:r>
              <w:rPr>
                <w:b/>
                <w:bCs/>
                <w:color w:val="FFFFFF"/>
              </w:rPr>
              <w:t xml:space="preserve">Phase</w:t>
            </w:r>
          </w:p>
        </w:tc>
        <w:tc>
          <w:tcPr>
            <w:tcW w:type="dxa" w:w="5460"/>
            <w:tcBorders>
              <w:top w:val="single" w:color="D1D5DB" w:sz="1"/>
              <w:left w:val="single" w:color="D1D5DB" w:sz="1"/>
              <w:bottom w:val="single" w:color="D1D5DB" w:sz="1"/>
              <w:right w:val="single" w:color="D1D5DB" w:sz="1"/>
            </w:tcBorders>
            <w:shd w:fill="1E3A5F" w:val="clear"/>
          </w:tcPr>
          <w:p>
            <w:r>
              <w:rPr>
                <w:b/>
                <w:bCs/>
                <w:color w:val="FFFFFF"/>
              </w:rPr>
              <w:t xml:space="preserve">Deliverables</w:t>
            </w:r>
          </w:p>
        </w:tc>
      </w:tr>
      <w:tr>
        <w:tc>
          <w:tcPr>
            <w:tcW w:type="dxa" w:w="1560"/>
            <w:tcBorders>
              <w:top w:val="single" w:color="D1D5DB" w:sz="1"/>
              <w:left w:val="single" w:color="D1D5DB" w:sz="1"/>
              <w:bottom w:val="single" w:color="D1D5DB" w:sz="1"/>
              <w:right w:val="single" w:color="D1D5DB" w:sz="1"/>
            </w:tcBorders>
          </w:tcPr>
          <w:p>
            <w:r>
              <w:t xml:space="preserve">0-2</w:t>
            </w:r>
          </w:p>
        </w:tc>
        <w:tc>
          <w:tcPr>
            <w:tcW w:type="dxa" w:w="2340"/>
            <w:tcBorders>
              <w:top w:val="single" w:color="D1D5DB" w:sz="1"/>
              <w:left w:val="single" w:color="D1D5DB" w:sz="1"/>
              <w:bottom w:val="single" w:color="D1D5DB" w:sz="1"/>
              <w:right w:val="single" w:color="D1D5DB" w:sz="1"/>
            </w:tcBorders>
          </w:tcPr>
          <w:p>
            <w:r>
              <w:t xml:space="preserve">Setup</w:t>
            </w:r>
          </w:p>
        </w:tc>
        <w:tc>
          <w:tcPr>
            <w:tcW w:type="dxa" w:w="5460"/>
            <w:tcBorders>
              <w:top w:val="single" w:color="D1D5DB" w:sz="1"/>
              <w:left w:val="single" w:color="D1D5DB" w:sz="1"/>
              <w:bottom w:val="single" w:color="D1D5DB" w:sz="1"/>
              <w:right w:val="single" w:color="D1D5DB" w:sz="1"/>
            </w:tcBorders>
          </w:tcPr>
          <w:p>
            <w:r>
              <w:t xml:space="preserve">FastAPI skeleton, SQLite models, React app scaffold</w:t>
            </w:r>
          </w:p>
        </w:tc>
      </w:tr>
      <w:tr>
        <w:tc>
          <w:tcPr>
            <w:tcW w:type="dxa" w:w="1560"/>
            <w:tcBorders>
              <w:top w:val="single" w:color="D1D5DB" w:sz="1"/>
              <w:left w:val="single" w:color="D1D5DB" w:sz="1"/>
              <w:bottom w:val="single" w:color="D1D5DB" w:sz="1"/>
              <w:right w:val="single" w:color="D1D5DB" w:sz="1"/>
            </w:tcBorders>
          </w:tcPr>
          <w:p>
            <w:r>
              <w:t xml:space="preserve">2-5</w:t>
            </w:r>
          </w:p>
        </w:tc>
        <w:tc>
          <w:tcPr>
            <w:tcW w:type="dxa" w:w="2340"/>
            <w:tcBorders>
              <w:top w:val="single" w:color="D1D5DB" w:sz="1"/>
              <w:left w:val="single" w:color="D1D5DB" w:sz="1"/>
              <w:bottom w:val="single" w:color="D1D5DB" w:sz="1"/>
              <w:right w:val="single" w:color="D1D5DB" w:sz="1"/>
            </w:tcBorders>
          </w:tcPr>
          <w:p>
            <w:r>
              <w:t xml:space="preserve">Ingestion</w:t>
            </w:r>
          </w:p>
        </w:tc>
        <w:tc>
          <w:tcPr>
            <w:tcW w:type="dxa" w:w="5460"/>
            <w:tcBorders>
              <w:top w:val="single" w:color="D1D5DB" w:sz="1"/>
              <w:left w:val="single" w:color="D1D5DB" w:sz="1"/>
              <w:bottom w:val="single" w:color="D1D5DB" w:sz="1"/>
              <w:right w:val="single" w:color="D1D5DB" w:sz="1"/>
            </w:tcBorders>
          </w:tcPr>
          <w:p>
            <w:r>
              <w:t xml:space="preserve">Upload endpoint, parsers, chunking, embeddings, FAISS</w:t>
            </w:r>
          </w:p>
        </w:tc>
      </w:tr>
      <w:tr>
        <w:tc>
          <w:tcPr>
            <w:tcW w:type="dxa" w:w="1560"/>
            <w:tcBorders>
              <w:top w:val="single" w:color="D1D5DB" w:sz="1"/>
              <w:left w:val="single" w:color="D1D5DB" w:sz="1"/>
              <w:bottom w:val="single" w:color="D1D5DB" w:sz="1"/>
              <w:right w:val="single" w:color="D1D5DB" w:sz="1"/>
            </w:tcBorders>
          </w:tcPr>
          <w:p>
            <w:r>
              <w:t xml:space="preserve">5-8</w:t>
            </w:r>
          </w:p>
        </w:tc>
        <w:tc>
          <w:tcPr>
            <w:tcW w:type="dxa" w:w="2340"/>
            <w:tcBorders>
              <w:top w:val="single" w:color="D1D5DB" w:sz="1"/>
              <w:left w:val="single" w:color="D1D5DB" w:sz="1"/>
              <w:bottom w:val="single" w:color="D1D5DB" w:sz="1"/>
              <w:right w:val="single" w:color="D1D5DB" w:sz="1"/>
            </w:tcBorders>
          </w:tcPr>
          <w:p>
            <w:r>
              <w:t xml:space="preserve">Detection</w:t>
            </w:r>
          </w:p>
        </w:tc>
        <w:tc>
          <w:tcPr>
            <w:tcW w:type="dxa" w:w="5460"/>
            <w:tcBorders>
              <w:top w:val="single" w:color="D1D5DB" w:sz="1"/>
              <w:left w:val="single" w:color="D1D5DB" w:sz="1"/>
              <w:bottom w:val="single" w:color="D1D5DB" w:sz="1"/>
              <w:right w:val="single" w:color="D1D5DB" w:sz="1"/>
            </w:tcBorders>
          </w:tcPr>
          <w:p>
            <w:r>
              <w:t xml:space="preserve">Anomaly detection (Isolation Forest), MITRE pattern lib</w:t>
            </w:r>
          </w:p>
        </w:tc>
      </w:tr>
      <w:tr>
        <w:tc>
          <w:tcPr>
            <w:tcW w:type="dxa" w:w="1560"/>
            <w:tcBorders>
              <w:top w:val="single" w:color="D1D5DB" w:sz="1"/>
              <w:left w:val="single" w:color="D1D5DB" w:sz="1"/>
              <w:bottom w:val="single" w:color="D1D5DB" w:sz="1"/>
              <w:right w:val="single" w:color="D1D5DB" w:sz="1"/>
            </w:tcBorders>
          </w:tcPr>
          <w:p>
            <w:r>
              <w:t xml:space="preserve">8-10</w:t>
            </w:r>
          </w:p>
        </w:tc>
        <w:tc>
          <w:tcPr>
            <w:tcW w:type="dxa" w:w="2340"/>
            <w:tcBorders>
              <w:top w:val="single" w:color="D1D5DB" w:sz="1"/>
              <w:left w:val="single" w:color="D1D5DB" w:sz="1"/>
              <w:bottom w:val="single" w:color="D1D5DB" w:sz="1"/>
              <w:right w:val="single" w:color="D1D5DB" w:sz="1"/>
            </w:tcBorders>
          </w:tcPr>
          <w:p>
            <w:r>
              <w:t xml:space="preserve">Search API</w:t>
            </w:r>
          </w:p>
        </w:tc>
        <w:tc>
          <w:tcPr>
            <w:tcW w:type="dxa" w:w="5460"/>
            <w:tcBorders>
              <w:top w:val="single" w:color="D1D5DB" w:sz="1"/>
              <w:left w:val="single" w:color="D1D5DB" w:sz="1"/>
              <w:bottom w:val="single" w:color="D1D5DB" w:sz="1"/>
              <w:right w:val="single" w:color="D1D5DB" w:sz="1"/>
            </w:tcBorders>
          </w:tcPr>
          <w:p>
            <w:r>
              <w:t xml:space="preserve">/search, /anomalies, /logs endpoints working</w:t>
            </w:r>
          </w:p>
        </w:tc>
      </w:tr>
      <w:tr>
        <w:tc>
          <w:tcPr>
            <w:tcW w:type="dxa" w:w="1560"/>
            <w:tcBorders>
              <w:top w:val="single" w:color="D1D5DB" w:sz="1"/>
              <w:left w:val="single" w:color="D1D5DB" w:sz="1"/>
              <w:bottom w:val="single" w:color="D1D5DB" w:sz="1"/>
              <w:right w:val="single" w:color="D1D5DB" w:sz="1"/>
            </w:tcBorders>
            <w:shd w:fill="FEF3C7" w:val="clear"/>
          </w:tcPr>
          <w:p>
            <w:r>
              <w:rPr>
                <w:b/>
                <w:bCs/>
              </w:rPr>
              <w:t xml:space="preserve">10-14</w:t>
            </w:r>
          </w:p>
        </w:tc>
        <w:tc>
          <w:tcPr>
            <w:tcW w:type="dxa" w:w="2340"/>
            <w:tcBorders>
              <w:top w:val="single" w:color="D1D5DB" w:sz="1"/>
              <w:left w:val="single" w:color="D1D5DB" w:sz="1"/>
              <w:bottom w:val="single" w:color="D1D5DB" w:sz="1"/>
              <w:right w:val="single" w:color="D1D5DB" w:sz="1"/>
            </w:tcBorders>
            <w:shd w:fill="FEF3C7" w:val="clear"/>
          </w:tcPr>
          <w:p>
            <w:r>
              <w:rPr>
                <w:b/>
                <w:bCs/>
              </w:rPr>
              <w:t xml:space="preserve">Multi-Agent</w:t>
            </w:r>
          </w:p>
        </w:tc>
        <w:tc>
          <w:tcPr>
            <w:tcW w:type="dxa" w:w="5460"/>
            <w:tcBorders>
              <w:top w:val="single" w:color="D1D5DB" w:sz="1"/>
              <w:left w:val="single" w:color="D1D5DB" w:sz="1"/>
              <w:bottom w:val="single" w:color="D1D5DB" w:sz="1"/>
              <w:right w:val="single" w:color="D1D5DB" w:sz="1"/>
            </w:tcBorders>
            <w:shd w:fill="FEF3C7" w:val="clear"/>
          </w:tcPr>
          <w:p>
            <w:r>
              <w:rPr>
                <w:b/>
                <w:bCs/>
              </w:rPr>
              <w:t xml:space="preserve">LangGraph orchestrator + 3 specialist agents + tools</w:t>
            </w:r>
          </w:p>
        </w:tc>
      </w:tr>
      <w:tr>
        <w:tc>
          <w:tcPr>
            <w:tcW w:type="dxa" w:w="1560"/>
            <w:tcBorders>
              <w:top w:val="single" w:color="D1D5DB" w:sz="1"/>
              <w:left w:val="single" w:color="D1D5DB" w:sz="1"/>
              <w:bottom w:val="single" w:color="D1D5DB" w:sz="1"/>
              <w:right w:val="single" w:color="D1D5DB" w:sz="1"/>
            </w:tcBorders>
          </w:tcPr>
          <w:p>
            <w:r>
              <w:t xml:space="preserve">14-18</w:t>
            </w:r>
          </w:p>
        </w:tc>
        <w:tc>
          <w:tcPr>
            <w:tcW w:type="dxa" w:w="2340"/>
            <w:tcBorders>
              <w:top w:val="single" w:color="D1D5DB" w:sz="1"/>
              <w:left w:val="single" w:color="D1D5DB" w:sz="1"/>
              <w:bottom w:val="single" w:color="D1D5DB" w:sz="1"/>
              <w:right w:val="single" w:color="D1D5DB" w:sz="1"/>
            </w:tcBorders>
          </w:tcPr>
          <w:p>
            <w:r>
              <w:t xml:space="preserve">Frontend</w:t>
            </w:r>
          </w:p>
        </w:tc>
        <w:tc>
          <w:tcPr>
            <w:tcW w:type="dxa" w:w="5460"/>
            <w:tcBorders>
              <w:top w:val="single" w:color="D1D5DB" w:sz="1"/>
              <w:left w:val="single" w:color="D1D5DB" w:sz="1"/>
              <w:bottom w:val="single" w:color="D1D5DB" w:sz="1"/>
              <w:right w:val="single" w:color="D1D5DB" w:sz="1"/>
            </w:tcBorders>
          </w:tcPr>
          <w:p>
            <w:r>
              <w:t xml:space="preserve">React UI: upload, overview, search, anomaly timeline</w:t>
            </w:r>
          </w:p>
        </w:tc>
      </w:tr>
      <w:tr>
        <w:tc>
          <w:tcPr>
            <w:tcW w:type="dxa" w:w="1560"/>
            <w:tcBorders>
              <w:top w:val="single" w:color="D1D5DB" w:sz="1"/>
              <w:left w:val="single" w:color="D1D5DB" w:sz="1"/>
              <w:bottom w:val="single" w:color="D1D5DB" w:sz="1"/>
              <w:right w:val="single" w:color="D1D5DB" w:sz="1"/>
            </w:tcBorders>
          </w:tcPr>
          <w:p>
            <w:r>
              <w:t xml:space="preserve">18-20</w:t>
            </w:r>
          </w:p>
        </w:tc>
        <w:tc>
          <w:tcPr>
            <w:tcW w:type="dxa" w:w="2340"/>
            <w:tcBorders>
              <w:top w:val="single" w:color="D1D5DB" w:sz="1"/>
              <w:left w:val="single" w:color="D1D5DB" w:sz="1"/>
              <w:bottom w:val="single" w:color="D1D5DB" w:sz="1"/>
              <w:right w:val="single" w:color="D1D5DB" w:sz="1"/>
            </w:tcBorders>
          </w:tcPr>
          <w:p>
            <w:r>
              <w:t xml:space="preserve">Copilot UI</w:t>
            </w:r>
          </w:p>
        </w:tc>
        <w:tc>
          <w:tcPr>
            <w:tcW w:type="dxa" w:w="5460"/>
            <w:tcBorders>
              <w:top w:val="single" w:color="D1D5DB" w:sz="1"/>
              <w:left w:val="single" w:color="D1D5DB" w:sz="1"/>
              <w:bottom w:val="single" w:color="D1D5DB" w:sz="1"/>
              <w:right w:val="single" w:color="D1D5DB" w:sz="1"/>
            </w:tcBorders>
          </w:tcPr>
          <w:p>
            <w:r>
              <w:t xml:space="preserve">Chat panel, agent indicators, reference highlighting</w:t>
            </w:r>
          </w:p>
        </w:tc>
      </w:tr>
      <w:tr>
        <w:tc>
          <w:tcPr>
            <w:tcW w:type="dxa" w:w="1560"/>
            <w:tcBorders>
              <w:top w:val="single" w:color="D1D5DB" w:sz="1"/>
              <w:left w:val="single" w:color="D1D5DB" w:sz="1"/>
              <w:bottom w:val="single" w:color="D1D5DB" w:sz="1"/>
              <w:right w:val="single" w:color="D1D5DB" w:sz="1"/>
            </w:tcBorders>
          </w:tcPr>
          <w:p>
            <w:r>
              <w:t xml:space="preserve">20-22</w:t>
            </w:r>
          </w:p>
        </w:tc>
        <w:tc>
          <w:tcPr>
            <w:tcW w:type="dxa" w:w="2340"/>
            <w:tcBorders>
              <w:top w:val="single" w:color="D1D5DB" w:sz="1"/>
              <w:left w:val="single" w:color="D1D5DB" w:sz="1"/>
              <w:bottom w:val="single" w:color="D1D5DB" w:sz="1"/>
              <w:right w:val="single" w:color="D1D5DB" w:sz="1"/>
            </w:tcBorders>
          </w:tcPr>
          <w:p>
            <w:r>
              <w:t xml:space="preserve">Demo Data</w:t>
            </w:r>
          </w:p>
        </w:tc>
        <w:tc>
          <w:tcPr>
            <w:tcW w:type="dxa" w:w="5460"/>
            <w:tcBorders>
              <w:top w:val="single" w:color="D1D5DB" w:sz="1"/>
              <w:left w:val="single" w:color="D1D5DB" w:sz="1"/>
              <w:bottom w:val="single" w:color="D1D5DB" w:sz="1"/>
              <w:right w:val="single" w:color="D1D5DB" w:sz="1"/>
            </w:tcBorders>
          </w:tcPr>
          <w:p>
            <w:r>
              <w:t xml:space="preserve">Attack scenario logs, pre-loaded demo, visual polish</w:t>
            </w:r>
          </w:p>
        </w:tc>
      </w:tr>
      <w:tr>
        <w:tc>
          <w:tcPr>
            <w:tcW w:type="dxa" w:w="1560"/>
            <w:tcBorders>
              <w:top w:val="single" w:color="D1D5DB" w:sz="1"/>
              <w:left w:val="single" w:color="D1D5DB" w:sz="1"/>
              <w:bottom w:val="single" w:color="D1D5DB" w:sz="1"/>
              <w:right w:val="single" w:color="D1D5DB" w:sz="1"/>
            </w:tcBorders>
            <w:shd w:fill="DCFCE7" w:val="clear"/>
          </w:tcPr>
          <w:p>
            <w:r>
              <w:rPr>
                <w:b/>
                <w:bCs/>
              </w:rPr>
              <w:t xml:space="preserve">22-24</w:t>
            </w:r>
          </w:p>
        </w:tc>
        <w:tc>
          <w:tcPr>
            <w:tcW w:type="dxa" w:w="2340"/>
            <w:tcBorders>
              <w:top w:val="single" w:color="D1D5DB" w:sz="1"/>
              <w:left w:val="single" w:color="D1D5DB" w:sz="1"/>
              <w:bottom w:val="single" w:color="D1D5DB" w:sz="1"/>
              <w:right w:val="single" w:color="D1D5DB" w:sz="1"/>
            </w:tcBorders>
            <w:shd w:fill="DCFCE7" w:val="clear"/>
          </w:tcPr>
          <w:p>
            <w:r>
              <w:rPr>
                <w:b/>
                <w:bCs/>
              </w:rPr>
              <w:t xml:space="preserve">Ship It</w:t>
            </w:r>
          </w:p>
        </w:tc>
        <w:tc>
          <w:tcPr>
            <w:tcW w:type="dxa" w:w="5460"/>
            <w:tcBorders>
              <w:top w:val="single" w:color="D1D5DB" w:sz="1"/>
              <w:left w:val="single" w:color="D1D5DB" w:sz="1"/>
              <w:bottom w:val="single" w:color="D1D5DB" w:sz="1"/>
              <w:right w:val="single" w:color="D1D5DB" w:sz="1"/>
            </w:tcBorders>
            <w:shd w:fill="DCFCE7" w:val="clear"/>
          </w:tcPr>
          <w:p>
            <w:r>
              <w:rPr>
                <w:b/>
                <w:bCs/>
              </w:rPr>
              <w:t xml:space="preserve">README, demo script, final testing, submission</w:t>
            </w:r>
          </w:p>
        </w:tc>
      </w:tr>
    </w:tbl>
    <w:p>
      <w:r>
        <w:br w:type="page"/>
      </w:r>
    </w:p>
    <w:p>
      <w:pPr>
        <w:pStyle w:val="Heading1"/>
      </w:pPr>
      <w:r>
        <w:t xml:space="preserve">9. Demo Script (3 Minutes)</w:t>
      </w:r>
    </w:p>
    <w:p>
      <w:pPr>
        <w:spacing w:after="200"/>
      </w:pPr>
      <w:r>
        <w:rPr>
          <w:b/>
          <w:bCs/>
        </w:rPr>
        <w:t xml:space="preserve">Hook (30 sec):</w:t>
      </w:r>
      <w:r>
        <w:t xml:space="preserve"> "Last year, ransomware attacks on OT systems surged 87%. A SCADA breach can shut down power grids, water treatment, manufacturing lines. Security teams are drowning in logs. LogSentinel AI is their force multiplier."</w:t>
      </w:r>
    </w:p>
    <w:p>
      <w:pPr>
        <w:spacing w:after="200"/>
      </w:pPr>
      <w:r>
        <w:rPr>
          <w:b/>
          <w:bCs/>
        </w:rPr>
        <w:t xml:space="preserve">Demo Flow (2 min):</w:t>
      </w:r>
    </w:p>
    <w:p>
      <w:pPr>
        <w:pStyle w:val="ListParagraph"/>
        <w:numPr>
          <w:ilvl w:val="0"/>
          <w:numId w:val="3"/>
        </w:numPr>
      </w:pPr>
      <w:r>
        <w:rPr>
          <w:b/>
          <w:bCs/>
        </w:rPr>
        <w:t xml:space="preserve">Upload Attack Logs</w:t>
      </w:r>
      <w:r>
        <w:t xml:space="preserve"> - Drag and drop a pre-staged "SCADA_breach_scenario.csv"</w:t>
      </w:r>
    </w:p>
    <w:p>
      <w:pPr>
        <w:pStyle w:val="ListParagraph"/>
        <w:numPr>
          <w:ilvl w:val="0"/>
          <w:numId w:val="3"/>
        </w:numPr>
      </w:pPr>
      <w:r>
        <w:rPr>
          <w:b/>
          <w:bCs/>
        </w:rPr>
        <w:t xml:space="preserve">Instant Analysis</w:t>
      </w:r>
      <w:r>
        <w:t xml:space="preserve"> - Show dashboard: 47 anomalies detected, severity timeline lights up red</w:t>
      </w:r>
    </w:p>
    <w:p>
      <w:pPr>
        <w:pStyle w:val="ListParagraph"/>
        <w:numPr>
          <w:ilvl w:val="0"/>
          <w:numId w:val="3"/>
        </w:numPr>
      </w:pPr>
      <w:r>
        <w:rPr>
          <w:b/>
          <w:bCs/>
        </w:rPr>
        <w:t xml:space="preserve">Ask the Copilot</w:t>
      </w:r>
      <w:r>
        <w:t xml:space="preserve"> - "What caused the PLC communication failure at 14:32?"</w:t>
      </w:r>
    </w:p>
    <w:p>
      <w:pPr>
        <w:pStyle w:val="ListParagraph"/>
        <w:numPr>
          <w:ilvl w:val="0"/>
          <w:numId w:val="3"/>
        </w:numPr>
      </w:pPr>
      <w:r>
        <w:rPr>
          <w:b/>
          <w:bCs/>
        </w:rPr>
        <w:t xml:space="preserve">Multi-Agent Magic</w:t>
      </w:r>
      <w:r>
        <w:t xml:space="preserve"> - Watch routing: Orchestrator → Log Analyst → Anomaly Hunter → Threat Mapper</w:t>
      </w:r>
    </w:p>
    <w:p>
      <w:pPr>
        <w:pStyle w:val="ListParagraph"/>
        <w:numPr>
          <w:ilvl w:val="0"/>
          <w:numId w:val="3"/>
        </w:numPr>
      </w:pPr>
      <w:r>
        <w:rPr>
          <w:b/>
          <w:bCs/>
        </w:rPr>
        <w:t xml:space="preserve">MITRE Mapping</w:t>
      </w:r>
      <w:r>
        <w:t xml:space="preserve"> - Response shows T1489 (Service Stop) + T1565 (Data Manipulation)</w:t>
      </w:r>
    </w:p>
    <w:p>
      <w:pPr>
        <w:pStyle w:val="ListParagraph"/>
        <w:numPr>
          <w:ilvl w:val="0"/>
          <w:numId w:val="3"/>
        </w:numPr>
      </w:pPr>
      <w:r>
        <w:rPr>
          <w:b/>
          <w:bCs/>
        </w:rPr>
        <w:t xml:space="preserve">Click-Through</w:t>
      </w:r>
      <w:r>
        <w:t xml:space="preserve"> - References in response highlight actual log entries</w:t>
      </w:r>
    </w:p>
    <w:p>
      <w:pPr>
        <w:spacing w:before="200" w:after="200"/>
      </w:pPr>
      <w:r>
        <w:rPr>
          <w:b/>
          <w:bCs/>
        </w:rPr>
        <w:t xml:space="preserve">Closing (30 sec):</w:t>
      </w:r>
      <w:r>
        <w:t xml:space="preserve"> "Built in 24 hours with FastAPI, LangGraph, Claude, and React. Open source, extensible, ready for production. LogSentinel AI - because critical infrastructure can't wait."</w:t>
      </w:r>
    </w:p>
    <w:p>
      <w:r>
        <w:br w:type="page"/>
      </w:r>
    </w:p>
    <w:p>
      <w:pPr>
        <w:pStyle w:val="Heading1"/>
      </w:pPr>
      <w:r>
        <w:t xml:space="preserve">10.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D1D5DB" w:sz="1"/>
              <w:left w:val="single" w:color="D1D5DB" w:sz="1"/>
              <w:bottom w:val="single" w:color="D1D5DB" w:sz="1"/>
              <w:right w:val="single" w:color="D1D5DB" w:sz="1"/>
            </w:tcBorders>
            <w:shd w:fill="1E3A5F" w:val="clear"/>
          </w:tcPr>
          <w:p>
            <w:r>
              <w:rPr>
                <w:b/>
                <w:bCs/>
                <w:color w:val="FFFFFF"/>
              </w:rPr>
              <w:t xml:space="preserve">Layer</w:t>
            </w:r>
          </w:p>
        </w:tc>
        <w:tc>
          <w:tcPr>
            <w:tcW w:type="dxa" w:w="3120"/>
            <w:tcBorders>
              <w:top w:val="single" w:color="D1D5DB" w:sz="1"/>
              <w:left w:val="single" w:color="D1D5DB" w:sz="1"/>
              <w:bottom w:val="single" w:color="D1D5DB" w:sz="1"/>
              <w:right w:val="single" w:color="D1D5DB" w:sz="1"/>
            </w:tcBorders>
            <w:shd w:fill="1E3A5F" w:val="clear"/>
          </w:tcPr>
          <w:p>
            <w:r>
              <w:rPr>
                <w:b/>
                <w:bCs/>
                <w:color w:val="FFFFFF"/>
              </w:rPr>
              <w:t xml:space="preserve">Technology</w:t>
            </w:r>
          </w:p>
        </w:tc>
        <w:tc>
          <w:tcPr>
            <w:tcW w:type="dxa" w:w="3900"/>
            <w:tcBorders>
              <w:top w:val="single" w:color="D1D5DB" w:sz="1"/>
              <w:left w:val="single" w:color="D1D5DB" w:sz="1"/>
              <w:bottom w:val="single" w:color="D1D5DB" w:sz="1"/>
              <w:right w:val="single" w:color="D1D5DB" w:sz="1"/>
            </w:tcBorders>
            <w:shd w:fill="1E3A5F" w:val="clear"/>
          </w:tcPr>
          <w:p>
            <w:r>
              <w:rPr>
                <w:b/>
                <w:bCs/>
                <w:color w:val="FFFFFF"/>
              </w:rPr>
              <w:t xml:space="preserve">Why</w:t>
            </w:r>
          </w:p>
        </w:tc>
      </w:tr>
      <w:tr>
        <w:tc>
          <w:tcPr>
            <w:tcW w:type="dxa" w:w="2340"/>
            <w:tcBorders>
              <w:top w:val="single" w:color="D1D5DB" w:sz="1"/>
              <w:left w:val="single" w:color="D1D5DB" w:sz="1"/>
              <w:bottom w:val="single" w:color="D1D5DB" w:sz="1"/>
              <w:right w:val="single" w:color="D1D5DB" w:sz="1"/>
            </w:tcBorders>
          </w:tcPr>
          <w:p>
            <w:r>
              <w:t xml:space="preserve">Backend API</w:t>
            </w:r>
          </w:p>
        </w:tc>
        <w:tc>
          <w:tcPr>
            <w:tcW w:type="dxa" w:w="3120"/>
            <w:tcBorders>
              <w:top w:val="single" w:color="D1D5DB" w:sz="1"/>
              <w:left w:val="single" w:color="D1D5DB" w:sz="1"/>
              <w:bottom w:val="single" w:color="D1D5DB" w:sz="1"/>
              <w:right w:val="single" w:color="D1D5DB" w:sz="1"/>
            </w:tcBorders>
          </w:tcPr>
          <w:p>
            <w:r>
              <w:t xml:space="preserve">FastAPI + Pydantic</w:t>
            </w:r>
          </w:p>
        </w:tc>
        <w:tc>
          <w:tcPr>
            <w:tcW w:type="dxa" w:w="3900"/>
            <w:tcBorders>
              <w:top w:val="single" w:color="D1D5DB" w:sz="1"/>
              <w:left w:val="single" w:color="D1D5DB" w:sz="1"/>
              <w:bottom w:val="single" w:color="D1D5DB" w:sz="1"/>
              <w:right w:val="single" w:color="D1D5DB" w:sz="1"/>
            </w:tcBorders>
          </w:tcPr>
          <w:p>
            <w:r>
              <w:t xml:space="preserve">Async, type-safe, auto-docs</w:t>
            </w:r>
          </w:p>
        </w:tc>
      </w:tr>
      <w:tr>
        <w:tc>
          <w:tcPr>
            <w:tcW w:type="dxa" w:w="2340"/>
            <w:tcBorders>
              <w:top w:val="single" w:color="D1D5DB" w:sz="1"/>
              <w:left w:val="single" w:color="D1D5DB" w:sz="1"/>
              <w:bottom w:val="single" w:color="D1D5DB" w:sz="1"/>
              <w:right w:val="single" w:color="D1D5DB" w:sz="1"/>
            </w:tcBorders>
          </w:tcPr>
          <w:p>
            <w:r>
              <w:t xml:space="preserve">Database</w:t>
            </w:r>
          </w:p>
        </w:tc>
        <w:tc>
          <w:tcPr>
            <w:tcW w:type="dxa" w:w="3120"/>
            <w:tcBorders>
              <w:top w:val="single" w:color="D1D5DB" w:sz="1"/>
              <w:left w:val="single" w:color="D1D5DB" w:sz="1"/>
              <w:bottom w:val="single" w:color="D1D5DB" w:sz="1"/>
              <w:right w:val="single" w:color="D1D5DB" w:sz="1"/>
            </w:tcBorders>
          </w:tcPr>
          <w:p>
            <w:r>
              <w:t xml:space="preserve">SQLite + SQLModel</w:t>
            </w:r>
          </w:p>
        </w:tc>
        <w:tc>
          <w:tcPr>
            <w:tcW w:type="dxa" w:w="3900"/>
            <w:tcBorders>
              <w:top w:val="single" w:color="D1D5DB" w:sz="1"/>
              <w:left w:val="single" w:color="D1D5DB" w:sz="1"/>
              <w:bottom w:val="single" w:color="D1D5DB" w:sz="1"/>
              <w:right w:val="single" w:color="D1D5DB" w:sz="1"/>
            </w:tcBorders>
          </w:tcPr>
          <w:p>
            <w:r>
              <w:t xml:space="preserve">Zero config, fast for MVP</w:t>
            </w:r>
          </w:p>
        </w:tc>
      </w:tr>
      <w:tr>
        <w:tc>
          <w:tcPr>
            <w:tcW w:type="dxa" w:w="2340"/>
            <w:tcBorders>
              <w:top w:val="single" w:color="D1D5DB" w:sz="1"/>
              <w:left w:val="single" w:color="D1D5DB" w:sz="1"/>
              <w:bottom w:val="single" w:color="D1D5DB" w:sz="1"/>
              <w:right w:val="single" w:color="D1D5DB" w:sz="1"/>
            </w:tcBorders>
          </w:tcPr>
          <w:p>
            <w:r>
              <w:t xml:space="preserve">Vector Store</w:t>
            </w:r>
          </w:p>
        </w:tc>
        <w:tc>
          <w:tcPr>
            <w:tcW w:type="dxa" w:w="3120"/>
            <w:tcBorders>
              <w:top w:val="single" w:color="D1D5DB" w:sz="1"/>
              <w:left w:val="single" w:color="D1D5DB" w:sz="1"/>
              <w:bottom w:val="single" w:color="D1D5DB" w:sz="1"/>
              <w:right w:val="single" w:color="D1D5DB" w:sz="1"/>
            </w:tcBorders>
          </w:tcPr>
          <w:p>
            <w:r>
              <w:t xml:space="preserve">FAISS</w:t>
            </w:r>
          </w:p>
        </w:tc>
        <w:tc>
          <w:tcPr>
            <w:tcW w:type="dxa" w:w="3900"/>
            <w:tcBorders>
              <w:top w:val="single" w:color="D1D5DB" w:sz="1"/>
              <w:left w:val="single" w:color="D1D5DB" w:sz="1"/>
              <w:bottom w:val="single" w:color="D1D5DB" w:sz="1"/>
              <w:right w:val="single" w:color="D1D5DB" w:sz="1"/>
            </w:tcBorders>
          </w:tcPr>
          <w:p>
            <w:r>
              <w:t xml:space="preserve">Fast similarity search, no server</w:t>
            </w:r>
          </w:p>
        </w:tc>
      </w:tr>
      <w:tr>
        <w:tc>
          <w:tcPr>
            <w:tcW w:type="dxa" w:w="2340"/>
            <w:tcBorders>
              <w:top w:val="single" w:color="D1D5DB" w:sz="1"/>
              <w:left w:val="single" w:color="D1D5DB" w:sz="1"/>
              <w:bottom w:val="single" w:color="D1D5DB" w:sz="1"/>
              <w:right w:val="single" w:color="D1D5DB" w:sz="1"/>
            </w:tcBorders>
          </w:tcPr>
          <w:p>
            <w:r>
              <w:t xml:space="preserve">Embeddings</w:t>
            </w:r>
          </w:p>
        </w:tc>
        <w:tc>
          <w:tcPr>
            <w:tcW w:type="dxa" w:w="3120"/>
            <w:tcBorders>
              <w:top w:val="single" w:color="D1D5DB" w:sz="1"/>
              <w:left w:val="single" w:color="D1D5DB" w:sz="1"/>
              <w:bottom w:val="single" w:color="D1D5DB" w:sz="1"/>
              <w:right w:val="single" w:color="D1D5DB" w:sz="1"/>
            </w:tcBorders>
          </w:tcPr>
          <w:p>
            <w:r>
              <w:t xml:space="preserve">sentence-transformers</w:t>
            </w:r>
          </w:p>
        </w:tc>
        <w:tc>
          <w:tcPr>
            <w:tcW w:type="dxa" w:w="3900"/>
            <w:tcBorders>
              <w:top w:val="single" w:color="D1D5DB" w:sz="1"/>
              <w:left w:val="single" w:color="D1D5DB" w:sz="1"/>
              <w:bottom w:val="single" w:color="D1D5DB" w:sz="1"/>
              <w:right w:val="single" w:color="D1D5DB" w:sz="1"/>
            </w:tcBorders>
          </w:tcPr>
          <w:p>
            <w:r>
              <w:t xml:space="preserve">all-MiniLM-L6-v2, local inference</w:t>
            </w:r>
          </w:p>
        </w:tc>
      </w:tr>
      <w:tr>
        <w:tc>
          <w:tcPr>
            <w:tcW w:type="dxa" w:w="2340"/>
            <w:tcBorders>
              <w:top w:val="single" w:color="D1D5DB" w:sz="1"/>
              <w:left w:val="single" w:color="D1D5DB" w:sz="1"/>
              <w:bottom w:val="single" w:color="D1D5DB" w:sz="1"/>
              <w:right w:val="single" w:color="D1D5DB" w:sz="1"/>
            </w:tcBorders>
          </w:tcPr>
          <w:p>
            <w:r>
              <w:t xml:space="preserve">Agent Framework</w:t>
            </w:r>
          </w:p>
        </w:tc>
        <w:tc>
          <w:tcPr>
            <w:tcW w:type="dxa" w:w="3120"/>
            <w:tcBorders>
              <w:top w:val="single" w:color="D1D5DB" w:sz="1"/>
              <w:left w:val="single" w:color="D1D5DB" w:sz="1"/>
              <w:bottom w:val="single" w:color="D1D5DB" w:sz="1"/>
              <w:right w:val="single" w:color="D1D5DB" w:sz="1"/>
            </w:tcBorders>
          </w:tcPr>
          <w:p>
            <w:r>
              <w:t xml:space="preserve">LangGraph</w:t>
            </w:r>
          </w:p>
        </w:tc>
        <w:tc>
          <w:tcPr>
            <w:tcW w:type="dxa" w:w="3900"/>
            <w:tcBorders>
              <w:top w:val="single" w:color="D1D5DB" w:sz="1"/>
              <w:left w:val="single" w:color="D1D5DB" w:sz="1"/>
              <w:bottom w:val="single" w:color="D1D5DB" w:sz="1"/>
              <w:right w:val="single" w:color="D1D5DB" w:sz="1"/>
            </w:tcBorders>
          </w:tcPr>
          <w:p>
            <w:r>
              <w:t xml:space="preserve">State machine for multi-agent routing</w:t>
            </w:r>
          </w:p>
        </w:tc>
      </w:tr>
      <w:tr>
        <w:tc>
          <w:tcPr>
            <w:tcW w:type="dxa" w:w="2340"/>
            <w:tcBorders>
              <w:top w:val="single" w:color="D1D5DB" w:sz="1"/>
              <w:left w:val="single" w:color="D1D5DB" w:sz="1"/>
              <w:bottom w:val="single" w:color="D1D5DB" w:sz="1"/>
              <w:right w:val="single" w:color="D1D5DB" w:sz="1"/>
            </w:tcBorders>
          </w:tcPr>
          <w:p>
            <w:r>
              <w:t xml:space="preserve">LLM</w:t>
            </w:r>
          </w:p>
        </w:tc>
        <w:tc>
          <w:tcPr>
            <w:tcW w:type="dxa" w:w="3120"/>
            <w:tcBorders>
              <w:top w:val="single" w:color="D1D5DB" w:sz="1"/>
              <w:left w:val="single" w:color="D1D5DB" w:sz="1"/>
              <w:bottom w:val="single" w:color="D1D5DB" w:sz="1"/>
              <w:right w:val="single" w:color="D1D5DB" w:sz="1"/>
            </w:tcBorders>
          </w:tcPr>
          <w:p>
            <w:r>
              <w:t xml:space="preserve">Claude 3.5 Sonnet</w:t>
            </w:r>
          </w:p>
        </w:tc>
        <w:tc>
          <w:tcPr>
            <w:tcW w:type="dxa" w:w="3900"/>
            <w:tcBorders>
              <w:top w:val="single" w:color="D1D5DB" w:sz="1"/>
              <w:left w:val="single" w:color="D1D5DB" w:sz="1"/>
              <w:bottom w:val="single" w:color="D1D5DB" w:sz="1"/>
              <w:right w:val="single" w:color="D1D5DB" w:sz="1"/>
            </w:tcBorders>
          </w:tcPr>
          <w:p>
            <w:r>
              <w:t xml:space="preserve">Best reasoning, tool use support</w:t>
            </w:r>
          </w:p>
        </w:tc>
      </w:tr>
      <w:tr>
        <w:tc>
          <w:tcPr>
            <w:tcW w:type="dxa" w:w="2340"/>
            <w:tcBorders>
              <w:top w:val="single" w:color="D1D5DB" w:sz="1"/>
              <w:left w:val="single" w:color="D1D5DB" w:sz="1"/>
              <w:bottom w:val="single" w:color="D1D5DB" w:sz="1"/>
              <w:right w:val="single" w:color="D1D5DB" w:sz="1"/>
            </w:tcBorders>
          </w:tcPr>
          <w:p>
            <w:r>
              <w:t xml:space="preserve">Anomaly Detection</w:t>
            </w:r>
          </w:p>
        </w:tc>
        <w:tc>
          <w:tcPr>
            <w:tcW w:type="dxa" w:w="3120"/>
            <w:tcBorders>
              <w:top w:val="single" w:color="D1D5DB" w:sz="1"/>
              <w:left w:val="single" w:color="D1D5DB" w:sz="1"/>
              <w:bottom w:val="single" w:color="D1D5DB" w:sz="1"/>
              <w:right w:val="single" w:color="D1D5DB" w:sz="1"/>
            </w:tcBorders>
          </w:tcPr>
          <w:p>
            <w:r>
              <w:t xml:space="preserve">scikit-learn</w:t>
            </w:r>
          </w:p>
        </w:tc>
        <w:tc>
          <w:tcPr>
            <w:tcW w:type="dxa" w:w="3900"/>
            <w:tcBorders>
              <w:top w:val="single" w:color="D1D5DB" w:sz="1"/>
              <w:left w:val="single" w:color="D1D5DB" w:sz="1"/>
              <w:bottom w:val="single" w:color="D1D5DB" w:sz="1"/>
              <w:right w:val="single" w:color="D1D5DB" w:sz="1"/>
            </w:tcBorders>
          </w:tcPr>
          <w:p>
            <w:r>
              <w:t xml:space="preserve">Isolation Forest, DBSCAN</w:t>
            </w:r>
          </w:p>
        </w:tc>
      </w:tr>
      <w:tr>
        <w:tc>
          <w:tcPr>
            <w:tcW w:type="dxa" w:w="2340"/>
            <w:tcBorders>
              <w:top w:val="single" w:color="D1D5DB" w:sz="1"/>
              <w:left w:val="single" w:color="D1D5DB" w:sz="1"/>
              <w:bottom w:val="single" w:color="D1D5DB" w:sz="1"/>
              <w:right w:val="single" w:color="D1D5DB" w:sz="1"/>
            </w:tcBorders>
          </w:tcPr>
          <w:p>
            <w:r>
              <w:t xml:space="preserve">Frontend</w:t>
            </w:r>
          </w:p>
        </w:tc>
        <w:tc>
          <w:tcPr>
            <w:tcW w:type="dxa" w:w="3120"/>
            <w:tcBorders>
              <w:top w:val="single" w:color="D1D5DB" w:sz="1"/>
              <w:left w:val="single" w:color="D1D5DB" w:sz="1"/>
              <w:bottom w:val="single" w:color="D1D5DB" w:sz="1"/>
              <w:right w:val="single" w:color="D1D5DB" w:sz="1"/>
            </w:tcBorders>
          </w:tcPr>
          <w:p>
            <w:r>
              <w:t xml:space="preserve">React + Vite + Tailwind</w:t>
            </w:r>
          </w:p>
        </w:tc>
        <w:tc>
          <w:tcPr>
            <w:tcW w:type="dxa" w:w="3900"/>
            <w:tcBorders>
              <w:top w:val="single" w:color="D1D5DB" w:sz="1"/>
              <w:left w:val="single" w:color="D1D5DB" w:sz="1"/>
              <w:bottom w:val="single" w:color="D1D5DB" w:sz="1"/>
              <w:right w:val="single" w:color="D1D5DB" w:sz="1"/>
            </w:tcBorders>
          </w:tcPr>
          <w:p>
            <w:r>
              <w:t xml:space="preserve">Fast dev, modern UI</w:t>
            </w:r>
          </w:p>
        </w:tc>
      </w:tr>
      <w:tr>
        <w:tc>
          <w:tcPr>
            <w:tcW w:type="dxa" w:w="2340"/>
            <w:tcBorders>
              <w:top w:val="single" w:color="D1D5DB" w:sz="1"/>
              <w:left w:val="single" w:color="D1D5DB" w:sz="1"/>
              <w:bottom w:val="single" w:color="D1D5DB" w:sz="1"/>
              <w:right w:val="single" w:color="D1D5DB" w:sz="1"/>
            </w:tcBorders>
          </w:tcPr>
          <w:p>
            <w:r>
              <w:t xml:space="preserve">Charts</w:t>
            </w:r>
          </w:p>
        </w:tc>
        <w:tc>
          <w:tcPr>
            <w:tcW w:type="dxa" w:w="3120"/>
            <w:tcBorders>
              <w:top w:val="single" w:color="D1D5DB" w:sz="1"/>
              <w:left w:val="single" w:color="D1D5DB" w:sz="1"/>
              <w:bottom w:val="single" w:color="D1D5DB" w:sz="1"/>
              <w:right w:val="single" w:color="D1D5DB" w:sz="1"/>
            </w:tcBorders>
          </w:tcPr>
          <w:p>
            <w:r>
              <w:t xml:space="preserve">Recharts</w:t>
            </w:r>
          </w:p>
        </w:tc>
        <w:tc>
          <w:tcPr>
            <w:tcW w:type="dxa" w:w="3900"/>
            <w:tcBorders>
              <w:top w:val="single" w:color="D1D5DB" w:sz="1"/>
              <w:left w:val="single" w:color="D1D5DB" w:sz="1"/>
              <w:bottom w:val="single" w:color="D1D5DB" w:sz="1"/>
              <w:right w:val="single" w:color="D1D5DB" w:sz="1"/>
            </w:tcBorders>
          </w:tcPr>
          <w:p>
            <w:r>
              <w:t xml:space="preserve">React-native charts, easy timeline</w:t>
            </w:r>
          </w:p>
        </w:tc>
      </w:tr>
    </w:tbl>
    <w:p>
      <w:pPr>
        <w:spacing w:before="400"/>
      </w:pPr>
    </w:p>
    <w:p>
      <w:pPr>
        <w:spacing w:before="400"/>
        <w:jc w:val="center"/>
      </w:pPr>
      <w:r>
        <w:rPr>
          <w:b/>
          <w:bCs/>
          <w:color w:val="3B82F6"/>
          <w:sz w:val="28"/>
          <w:szCs w:val="28"/>
        </w:rPr>
        <w:t xml:space="preserve">🚀 Ready to build? Let's ship LogSentinel AI!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F2937"/>
        <w:sz w:val="18"/>
        <w:szCs w:val="18"/>
      </w:rPr>
      <w:t xml:space="preserve">Page </w:t>
    </w:r>
    <w:r>
      <w:rPr>
        <w:color w:val="1F2937"/>
        <w:sz w:val="18"/>
        <w:szCs w:val="18"/>
      </w:rPr>
      <w:fldChar w:fldCharType="begin"/>
      <w:instrText xml:space="preserve">PAGE</w:instrText>
      <w:fldChar w:fldCharType="separate"/>
      <w:fldChar w:fldCharType="end"/>
    </w:r>
    <w:r>
      <w:rPr>
        <w:color w:val="1F2937"/>
        <w:sz w:val="18"/>
        <w:szCs w:val="18"/>
      </w:rPr>
      <w:t xml:space="preserve"> of </w:t>
    </w:r>
    <w:r>
      <w:rPr>
        <w:color w:val="1F2937"/>
        <w:sz w:val="18"/>
        <w:szCs w:val="18"/>
      </w:rPr>
      <w:fldChar w:fldCharType="begin"/>
      <w:instrText xml:space="preserve">NUMPAGES</w:instrText>
      <w:fldChar w:fldCharType="separate"/>
      <w:fldChar w:fldCharType="end"/>
    </w:r>
    <w:r>
      <w:rPr>
        <w:color w:val="1F2937"/>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E3A5F"/>
        <w:sz w:val="20"/>
        <w:szCs w:val="20"/>
      </w:rPr>
      <w:t xml:space="preserve">LogSentinel AI</w:t>
    </w:r>
    <w:r>
      <w:rPr>
        <w:color w:val="1F2937"/>
        <w:sz w:val="20"/>
        <w:szCs w:val="20"/>
      </w:rPr>
      <w:t xml:space="preserve"> | Hackathon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B82F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2025-12-04T19:32:04.904Z</dcterms:created>
  <dcterms:modified xsi:type="dcterms:W3CDTF">2025-12-04T19:32:04.905Z</dcterms:modified>
</cp:coreProperties>
</file>

<file path=docProps/custom.xml><?xml version="1.0" encoding="utf-8"?>
<Properties xmlns="http://schemas.openxmlformats.org/officeDocument/2006/custom-properties" xmlns:vt="http://schemas.openxmlformats.org/officeDocument/2006/docPropsVTypes"/>
</file>