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49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maximo-api-interaction-ai-workflow-guide"/>
    <w:p>
      <w:pPr>
        <w:pStyle w:val="Heading1"/>
      </w:pPr>
      <w:r>
        <w:t xml:space="preserve">Maximo API Interaction &amp; AI Workflow Guide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Markus van Kempen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3 Feb 2026</w:t>
      </w:r>
    </w:p>
    <w:p>
      <w:r>
        <w:pict>
          <v:rect style="width:0;height:1.5pt" o:hralign="center" o:hrstd="t" o:hr="t"/>
        </w:pic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document is a comprehensive guide for developers, integrators, and Maximo administrators who want to leverage</w:t>
      </w:r>
      <w:r>
        <w:t xml:space="preserve"> </w:t>
      </w:r>
      <w:r>
        <w:rPr>
          <w:b/>
          <w:bCs/>
        </w:rPr>
        <w:t xml:space="preserve">AI-assisted development</w:t>
      </w:r>
      <w:r>
        <w:t xml:space="preserve"> </w:t>
      </w:r>
      <w:r>
        <w:t xml:space="preserve">to interact with the Maximo REST API. It covers:</w:t>
      </w:r>
      <w:r>
        <w:t xml:space="preserve"> </w:t>
      </w:r>
      <w:r>
        <w:t xml:space="preserve">* Locating and understanding API documentation</w:t>
      </w:r>
      <w:r>
        <w:t xml:space="preserve"> </w:t>
      </w:r>
      <w:r>
        <w:t xml:space="preserve">* Generating code (API calls, scripts, SQL) from natural language</w:t>
      </w:r>
      <w:r>
        <w:t xml:space="preserve"> </w:t>
      </w:r>
      <w:r>
        <w:t xml:space="preserve">* Testing, simulating, and refining code through conversational AI</w:t>
      </w:r>
      <w:r>
        <w:t xml:space="preserve"> </w:t>
      </w:r>
      <w:r>
        <w:t xml:space="preserve">* Building custom UI applications</w:t>
      </w:r>
    </w:p>
    <w:p>
      <w:pPr>
        <w:pStyle w:val="BodyText"/>
      </w:pPr>
      <w:r>
        <w:rPr>
          <w:b/>
          <w:bCs/>
        </w:rPr>
        <w:t xml:space="preserve">Target Audience</w:t>
      </w:r>
      <w:r>
        <w:t xml:space="preserve">: Maximo Developers, Integration Specialists, and anyone working with the Maximo OSLC REST API.</w:t>
      </w:r>
    </w:p>
    <w:p>
      <w:r>
        <w:pict>
          <v:rect style="width:0;height:1.5pt" o:hralign="center" o:hrstd="t" o:hr="t"/>
        </w:pict>
      </w:r>
    </w:p>
    <w:bookmarkEnd w:id="9"/>
    <w:bookmarkStart w:id="10" w:name="prerequisites"/>
    <w:p>
      <w:pPr>
        <w:pStyle w:val="Heading2"/>
      </w:pPr>
      <w:r>
        <w:t xml:space="preserve">1. Prerequisites</w:t>
      </w:r>
    </w:p>
    <w:p>
      <w:pPr>
        <w:pStyle w:val="FirstParagraph"/>
      </w:pPr>
      <w:r>
        <w:t xml:space="preserve">Before using this guide, ensure you have: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Maximo Instance Access</w:t>
      </w:r>
      <w:r>
        <w:t xml:space="preserve">: A running Maximo instance with the REST API enabled.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API Key</w:t>
      </w:r>
      <w:r>
        <w:t xml:space="preserve">: A valid Maximo API Key with appropriate permissions. Create this via</w:t>
      </w:r>
      <w:r>
        <w:t xml:space="preserve"> </w:t>
      </w:r>
      <w:r>
        <w:rPr>
          <w:i/>
          <w:iCs/>
        </w:rPr>
        <w:t xml:space="preserve">Security &gt; API Keys</w:t>
      </w:r>
      <w:r>
        <w:t xml:space="preserve"> </w:t>
      </w:r>
      <w:r>
        <w:t xml:space="preserve">in Maximo.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Node.js</w:t>
      </w:r>
      <w:r>
        <w:t xml:space="preserve"> </w:t>
      </w:r>
      <w:r>
        <w:t xml:space="preserve">(v18+): Required for running the local proxy server.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AI IDE</w:t>
      </w:r>
      <w:r>
        <w:t xml:space="preserve"> </w:t>
      </w:r>
      <w:r>
        <w:t xml:space="preserve">(Optional but Recommended): Cursor, Windsurf, Antigravity, or VS Code with Copilot.</w:t>
      </w:r>
    </w:p>
    <w:p>
      <w:r>
        <w:pict>
          <v:rect style="width:0;height:1.5pt" o:hralign="center" o:hrstd="t" o:hr="t"/>
        </w:pict>
      </w:r>
    </w:p>
    <w:bookmarkEnd w:id="10"/>
    <w:bookmarkStart w:id="16" w:name="documentation-resources"/>
    <w:p>
      <w:pPr>
        <w:pStyle w:val="Heading2"/>
      </w:pPr>
      <w:r>
        <w:t xml:space="preserve">2. Documentation &amp; Resources</w:t>
      </w:r>
    </w:p>
    <w:p>
      <w:pPr>
        <w:pStyle w:val="FirstParagraph"/>
      </w:pPr>
      <w:r>
        <w:t xml:space="preserve">To effectively interact with Maximo, we use the following key resources:</w:t>
      </w:r>
    </w:p>
    <w:bookmarkStart w:id="11" w:name="a.-swaggeropenapi-documentation"/>
    <w:p>
      <w:pPr>
        <w:pStyle w:val="Heading3"/>
      </w:pPr>
      <w:r>
        <w:t xml:space="preserve">A. Swagger/OpenAPI Documentation</w:t>
      </w:r>
    </w:p>
    <w:p>
      <w:pPr>
        <w:pStyle w:val="FirstParagraph"/>
      </w:pPr>
      <w:r>
        <w:t xml:space="preserve">The Swagger UI provides interactive API documentation.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URL Pattern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https://[YOUR_MAXIMO_HOST]/maximo/oslc/oas/api.html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Usage</w:t>
      </w:r>
      <w:r>
        <w:t xml:space="preserve">: Browse Object Structures, try out queries, and view response schemas.</w:t>
      </w:r>
    </w:p>
    <w:bookmarkEnd w:id="11"/>
    <w:bookmarkStart w:id="12" w:name="b.-schema-retrieval-commands"/>
    <w:p>
      <w:pPr>
        <w:pStyle w:val="Heading3"/>
      </w:pPr>
      <w:r>
        <w:t xml:space="preserve">B. Schema Retrieval Commands</w:t>
      </w:r>
    </w:p>
    <w:p>
      <w:pPr>
        <w:pStyle w:val="FirstParagraph"/>
      </w:pPr>
      <w:r>
        <w:t xml:space="preserve">Automate retrieval of the full OpenAPI definition for offline analysis or AI context.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"https://[YOUR_MAXIMO_HOST]/maximo/api/oas/api.json"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"apikey: [YOUR_API_KEY]"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maximo_openapi.json</w:t>
      </w:r>
    </w:p>
    <w:bookmarkEnd w:id="12"/>
    <w:bookmarkStart w:id="13" w:name="c.-api-request-examples"/>
    <w:p>
      <w:pPr>
        <w:pStyle w:val="Heading3"/>
      </w:pPr>
      <w:r>
        <w:t xml:space="preserve">C. API Request Examples</w:t>
      </w:r>
    </w:p>
    <w:p>
      <w:pPr>
        <w:pStyle w:val="FirstParagraph"/>
      </w:pPr>
      <w:r>
        <w:t xml:space="preserve">Standard template for authenticated API requests.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"https://[YOUR_MAXIMO_HOST]/maximo/api/os/mxwo?oslc.pageSize=10&amp;lean=1"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"apikey: [YOUR_API_KEY]"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</w:p>
    <w:bookmarkEnd w:id="13"/>
    <w:bookmarkStart w:id="15" w:name="d.-external-references"/>
    <w:p>
      <w:pPr>
        <w:pStyle w:val="Heading3"/>
      </w:pPr>
      <w:r>
        <w:t xml:space="preserve">D. External References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IBM Maximo Manage REST API</w:t>
        </w:r>
      </w:hyperlink>
      <w:r>
        <w:t xml:space="preserve"> </w:t>
      </w:r>
      <w:r>
        <w:t xml:space="preserve">— Official IBM documentation.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oslc-query-syntax-reference"/>
    <w:p>
      <w:pPr>
        <w:pStyle w:val="Heading2"/>
      </w:pPr>
      <w:r>
        <w:t xml:space="preserve">3. OSLC Query Syntax Reference</w:t>
      </w:r>
    </w:p>
    <w:p>
      <w:pPr>
        <w:pStyle w:val="FirstParagraph"/>
      </w:pPr>
      <w:r>
        <w:t xml:space="preserve">The Maximo API uses</w:t>
      </w:r>
      <w:r>
        <w:t xml:space="preserve"> </w:t>
      </w:r>
      <w:r>
        <w:rPr>
          <w:b/>
          <w:bCs/>
        </w:rPr>
        <w:t xml:space="preserve">OSLC (Open Services for Lifecycle Collaboration)</w:t>
      </w:r>
      <w:r>
        <w:t xml:space="preserve"> </w:t>
      </w:r>
      <w:r>
        <w:t xml:space="preserve">query parameters. Understanding these is critical.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oslc.where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records using a condition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status="APPR"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oslc.select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Specify which fields to return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wonum,description,status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oslc.orderBy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Sort results;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t xml:space="preserve"> </w:t>
            </w:r>
            <w:r>
              <w:t xml:space="preserve">prefix for descending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-reportdate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oslc.pageSize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number of records returned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simplified JSON (no metadata)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Combining Conditions (</w:t>
      </w:r>
      <w:r>
        <w:rPr>
          <w:rStyle w:val="VerbatimChar"/>
          <w:b/>
          <w:bCs/>
        </w:rPr>
        <w:t xml:space="preserve">oslc.where</w:t>
      </w:r>
      <w:r>
        <w:rPr>
          <w:b/>
          <w:bCs/>
        </w:rPr>
        <w:t xml:space="preserve">):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w:r>
        <w:rPr>
          <w:rStyle w:val="VerbatimChar"/>
        </w:rPr>
        <w:t xml:space="preserve">status="APPR" and siteid="BEDFORD"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w:r>
        <w:rPr>
          <w:rStyle w:val="VerbatimChar"/>
        </w:rPr>
        <w:t xml:space="preserve">status="APPR" or status="INPRG"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Comparison</w:t>
      </w:r>
      <w:r>
        <w:t xml:space="preserve">:</w:t>
      </w:r>
      <w:r>
        <w:t xml:space="preserve"> </w:t>
      </w:r>
      <w:r>
        <w:rPr>
          <w:rStyle w:val="VerbatimChar"/>
        </w:rPr>
        <w:t xml:space="preserve">wopriority&lt;=2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reportdate&gt;="2026-01-01"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LIKE</w:t>
      </w:r>
      <w:r>
        <w:t xml:space="preserve">:</w:t>
      </w:r>
      <w:r>
        <w:t xml:space="preserve"> </w:t>
      </w:r>
      <w:r>
        <w:rPr>
          <w:rStyle w:val="VerbatimChar"/>
        </w:rPr>
        <w:t xml:space="preserve">description like "%pump%"</w:t>
      </w:r>
      <w:r>
        <w:t xml:space="preserve"> </w:t>
      </w:r>
      <w:r>
        <w:t xml:space="preserve">(wildcard search)</w:t>
      </w:r>
    </w:p>
    <w:p>
      <w:r>
        <w:pict>
          <v:rect style="width:0;height:1.5pt" o:hralign="center" o:hrstd="t" o:hr="t"/>
        </w:pict>
      </w:r>
    </w:p>
    <w:bookmarkEnd w:id="17"/>
    <w:bookmarkStart w:id="23" w:name="X267710d396dbd43a4c8002100c3128a1493cc28"/>
    <w:p>
      <w:pPr>
        <w:pStyle w:val="Heading2"/>
      </w:pPr>
      <w:r>
        <w:t xml:space="preserve">4. Demonstrating Code Generation from Natural Language &amp; AI Interface</w:t>
      </w:r>
    </w:p>
    <w:p>
      <w:pPr>
        <w:pStyle w:val="FirstParagraph"/>
      </w:pPr>
      <w:r>
        <w:t xml:space="preserve">This section explains how the</w:t>
      </w:r>
      <w:r>
        <w:t xml:space="preserve"> </w:t>
      </w:r>
      <w:r>
        <w:rPr>
          <w:b/>
          <w:bCs/>
        </w:rPr>
        <w:t xml:space="preserve">AI Editor demonstrates code generation</w:t>
      </w:r>
      <w:r>
        <w:t xml:space="preserve"> </w:t>
      </w:r>
      <w:r>
        <w:t xml:space="preserve">from simple text instructions.</w:t>
      </w:r>
    </w:p>
    <w:bookmarkStart w:id="21" w:name="the-workflow"/>
    <w:p>
      <w:pPr>
        <w:pStyle w:val="Heading3"/>
      </w:pPr>
      <w:r>
        <w:t xml:space="preserve">4.1 The Workflow</w:t>
      </w:r>
    </w:p>
    <w:p>
      <w:pPr>
        <w:pStyle w:val="FirstParagraph"/>
      </w:pPr>
      <w:r>
        <w:t xml:space="preserve">The AI bridges business requirements and technical implementation: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Natural Language Processing</w:t>
      </w:r>
      <w:r>
        <w:t xml:space="preserve">: The Editor interprets high-level instructions (e.g.,</w:t>
      </w:r>
      <w:r>
        <w:t xml:space="preserve"> </w:t>
      </w:r>
      <w:r>
        <w:t xml:space="preserve">“Find all pumps that failed last month”</w:t>
      </w:r>
      <w:r>
        <w:t xml:space="preserve">) and maps them to specific Maximo artifacts.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Context-Aware Interface</w:t>
      </w:r>
      <w:r>
        <w:t xml:space="preserve">: By referencing the Swagger API Definition, the AI maintains</w:t>
      </w:r>
      <w:r>
        <w:t xml:space="preserve"> </w:t>
      </w:r>
      <w:r>
        <w:t xml:space="preserve">“schema awareness.”</w:t>
      </w:r>
      <w:r>
        <w:t xml:space="preserve"> </w:t>
      </w:r>
      <w:r>
        <w:t xml:space="preserve">It knows that a</w:t>
      </w:r>
      <w:r>
        <w:t xml:space="preserve"> </w:t>
      </w:r>
      <w:r>
        <w:t xml:space="preserve">“Work Order”</w:t>
      </w:r>
      <w:r>
        <w:t xml:space="preserve"> </w:t>
      </w:r>
      <w:r>
        <w:t xml:space="preserve">corresponds to</w:t>
      </w:r>
      <w:r>
        <w:t xml:space="preserve"> </w:t>
      </w:r>
      <w:r>
        <w:rPr>
          <w:rStyle w:val="VerbatimChar"/>
        </w:rPr>
        <w:t xml:space="preserve">MXWO</w:t>
      </w:r>
      <w:r>
        <w:t xml:space="preserve"> </w:t>
      </w:r>
      <w:r>
        <w:t xml:space="preserve">and that</w:t>
      </w:r>
      <w:r>
        <w:t xml:space="preserve"> </w:t>
      </w:r>
      <w:r>
        <w:t xml:space="preserve">“Priority 1”</w:t>
      </w:r>
      <w:r>
        <w:t xml:space="preserve"> </w:t>
      </w:r>
      <w:r>
        <w:t xml:space="preserve">maps to</w:t>
      </w:r>
      <w:r>
        <w:t xml:space="preserve"> </w:t>
      </w:r>
      <w:r>
        <w:rPr>
          <w:rStyle w:val="VerbatimChar"/>
        </w:rPr>
        <w:t xml:space="preserve">wopriority=1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Benefits</w:t>
      </w:r>
      <w:r>
        <w:t xml:space="preserve">: This eliminates manual lookup of column names and API endpoints.</w:t>
      </w:r>
    </w:p>
    <w:p>
      <w:pPr>
        <w:pStyle w:val="CaptionedFigure"/>
      </w:pPr>
      <w:r>
        <w:drawing>
          <wp:inline>
            <wp:extent cx="5334000" cy="3103756"/>
            <wp:effectExtent b="0" l="0" r="0" t="0"/>
            <wp:docPr descr="AI IDE Interface" title="" id="19" name="Picture"/>
            <a:graphic>
              <a:graphicData uri="http://schemas.openxmlformats.org/drawingml/2006/picture">
                <pic:pic>
                  <pic:nvPicPr>
                    <pic:cNvPr descr="Antigravity-Cursor-VSCode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3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 IDE Interface</w:t>
      </w:r>
    </w:p>
    <w:bookmarkEnd w:id="21"/>
    <w:bookmarkStart w:id="22" w:name="universal-applicability"/>
    <w:p>
      <w:pPr>
        <w:pStyle w:val="Heading3"/>
      </w:pPr>
      <w:r>
        <w:t xml:space="preserve">4.2 Universal Applicability</w:t>
      </w:r>
    </w:p>
    <w:p>
      <w:pPr>
        <w:pStyle w:val="FirstParagraph"/>
      </w:pPr>
      <w:r>
        <w:t xml:space="preserve">While this guide references specific tools, the core workflow is</w:t>
      </w:r>
      <w:r>
        <w:t xml:space="preserve"> </w:t>
      </w:r>
      <w:r>
        <w:rPr>
          <w:b/>
          <w:bCs/>
        </w:rPr>
        <w:t xml:space="preserve">generic</w:t>
      </w:r>
      <w:r>
        <w:t xml:space="preserve"> </w:t>
      </w:r>
      <w:r>
        <w:t xml:space="preserve">and platform-agnostic: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AI Assistants</w:t>
      </w:r>
      <w:r>
        <w:t xml:space="preserve">: Antigravity, Cursor, Windsurf, VS Code Copilot, or any LLM-driven coding environment.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Languages</w:t>
      </w:r>
      <w:r>
        <w:t xml:space="preserve">: Python, JavaScript, Java, Go, or any language with HTTP support.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03510c3649535f087e5c3ae0a918ef01dbbce23"/>
    <w:p>
      <w:pPr>
        <w:pStyle w:val="Heading2"/>
      </w:pPr>
      <w:r>
        <w:t xml:space="preserve">5. Generating Different Code Types (Scripts, SQL, API) by Business Context</w:t>
      </w:r>
    </w:p>
    <w:p>
      <w:pPr>
        <w:pStyle w:val="FirstParagraph"/>
      </w:pPr>
      <w:r>
        <w:t xml:space="preserve">The AI generates various code artifacts depending on the user’s context.</w:t>
      </w:r>
    </w:p>
    <w:bookmarkStart w:id="24" w:name="a.-oslc-rest-api-calls"/>
    <w:p>
      <w:pPr>
        <w:pStyle w:val="Heading3"/>
      </w:pPr>
      <w:r>
        <w:t xml:space="preserve">A. OSLC REST API Calls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Context</w:t>
      </w:r>
      <w:r>
        <w:t xml:space="preserve">: Web Apps, Integrations, Testing (Postman/Curl).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AI Process</w:t>
      </w:r>
      <w:r>
        <w:t xml:space="preserve">: Maps business rules to OSLC query parameters.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Example Prompt</w:t>
      </w:r>
      <w:r>
        <w:t xml:space="preserve">:</w:t>
      </w:r>
      <w:r>
        <w:t xml:space="preserve"> </w:t>
      </w:r>
      <w:r>
        <w:t xml:space="preserve">“Get approved work orders from BEDFORD site”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Example Output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GET /maximo/api/os/mxwo?oslc.where=status="APPR" and siteid="BEDFORD"&amp;oslc.select=wonum,description&amp;lean=1</w:t>
      </w:r>
    </w:p>
    <w:bookmarkEnd w:id="24"/>
    <w:bookmarkStart w:id="25" w:name="b.-pythonnode.js-scripts"/>
    <w:p>
      <w:pPr>
        <w:pStyle w:val="Heading3"/>
      </w:pPr>
      <w:r>
        <w:t xml:space="preserve">B. Python/Node.js Scripts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Context</w:t>
      </w:r>
      <w:r>
        <w:t xml:space="preserve">: Backend automation, data migration, batch processing.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AI Process</w:t>
      </w:r>
      <w:r>
        <w:t xml:space="preserve">: Generates full scripts with authentication, error handling, and iteration logic.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Example Prompt</w:t>
      </w:r>
      <w:r>
        <w:t xml:space="preserve">:</w:t>
      </w:r>
      <w:r>
        <w:t xml:space="preserve"> </w:t>
      </w:r>
      <w:r>
        <w:t xml:space="preserve">“Write a script to fetch all priority 1 work orders and print their descriptions”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Example Output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"https://[YOUR_MAXIMO_HOST]/maximo/api/os/mxwo"</w:t>
      </w:r>
      <w:r>
        <w:br/>
      </w:r>
      <w:r>
        <w:rPr>
          <w:rStyle w:val="NormalTok"/>
        </w:rPr>
        <w:t xml:space="preserve">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"apikey"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"[YOUR_API_KEY]"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"oslc.where"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"wopriority=1"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"oslc.select"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"wonum,description"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"lean"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response.json().get(</w:t>
      </w:r>
      <w:r>
        <w:rPr>
          <w:rStyle w:val="StringTok"/>
        </w:rPr>
        <w:t xml:space="preserve">'member'</w:t>
      </w:r>
      <w:r>
        <w:rPr>
          <w:rStyle w:val="NormalTok"/>
        </w:rPr>
        <w:t xml:space="preserve">, []):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wo[</w:t>
      </w:r>
      <w:r>
        <w:rPr>
          <w:rStyle w:val="StringTok"/>
        </w:rPr>
        <w:t xml:space="preserve">'wonum'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'N/A'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5"/>
    <w:bookmarkStart w:id="26" w:name="c.-sql-queries"/>
    <w:p>
      <w:pPr>
        <w:pStyle w:val="Heading3"/>
      </w:pPr>
      <w:r>
        <w:t xml:space="preserve">C. SQL Queries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Context</w:t>
      </w:r>
      <w:r>
        <w:t xml:space="preserve">: Direct database inspection, BIRT/Cognos reports, performance tuning.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AI Process</w:t>
      </w:r>
      <w:r>
        <w:t xml:space="preserve">: Translates the logical request into ANSI SQL.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Example Prompt</w:t>
      </w:r>
      <w:r>
        <w:t xml:space="preserve">:</w:t>
      </w:r>
      <w:r>
        <w:t xml:space="preserve"> </w:t>
      </w:r>
      <w:r>
        <w:t xml:space="preserve">“Get overdue work orders”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Example Output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wonum, description, status, targcompdate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workorder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'COMP'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targcompdate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93d4898dd4cd4a307244be80620f57e158d8228"/>
    <w:p>
      <w:pPr>
        <w:pStyle w:val="Heading2"/>
      </w:pPr>
      <w:r>
        <w:t xml:space="preserve">6. Executing Tests, Simulations, &amp; Refinement via AI Interaction</w:t>
      </w:r>
    </w:p>
    <w:p>
      <w:pPr>
        <w:pStyle w:val="FirstParagraph"/>
      </w:pPr>
      <w:r>
        <w:t xml:space="preserve">The workflow extends beyond generation to include validation and refinement.</w:t>
      </w:r>
    </w:p>
    <w:bookmarkStart w:id="28" w:name="execution-test"/>
    <w:p>
      <w:pPr>
        <w:pStyle w:val="Heading3"/>
      </w:pPr>
      <w:r>
        <w:t xml:space="preserve">6.1 Execution &amp; Test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Immediate Validation</w:t>
      </w:r>
      <w:r>
        <w:t xml:space="preserve">: The AI can execute</w:t>
      </w:r>
      <w:r>
        <w:t xml:space="preserve"> </w:t>
      </w:r>
      <w:r>
        <w:t xml:space="preserve">“Safe”</w:t>
      </w:r>
      <w:r>
        <w:t xml:space="preserve"> </w:t>
      </w:r>
      <w:r>
        <w:t xml:space="preserve">operations (GET requests, SELECT queries) immediately.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Error Correction</w:t>
      </w:r>
      <w:r>
        <w:t xml:space="preserve">: If an API call fails (e.g., 400 Bad Request), the AI analyzes the error and auto-corrects the query.</w:t>
      </w:r>
    </w:p>
    <w:bookmarkEnd w:id="28"/>
    <w:bookmarkStart w:id="29" w:name="ui-simulation"/>
    <w:p>
      <w:pPr>
        <w:pStyle w:val="Heading3"/>
      </w:pPr>
      <w:r>
        <w:t xml:space="preserve">6.2 UI Simulation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Visual Verification</w:t>
      </w:r>
      <w:r>
        <w:t xml:space="preserve">: Instead of viewing raw JSON, the AI can render the data into a</w:t>
      </w:r>
      <w:r>
        <w:t xml:space="preserve"> </w:t>
      </w:r>
      <w:r>
        <w:rPr>
          <w:b/>
          <w:bCs/>
        </w:rPr>
        <w:t xml:space="preserve">Carbon Design System</w:t>
      </w:r>
      <w:r>
        <w:t xml:space="preserve"> </w:t>
      </w:r>
      <w:r>
        <w:t xml:space="preserve">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Benefit</w:t>
      </w:r>
      <w:r>
        <w:t xml:space="preserve">: Stakeholders can</w:t>
      </w:r>
      <w:r>
        <w:t xml:space="preserve"> </w:t>
      </w:r>
      <w:r>
        <w:t xml:space="preserve">“see”</w:t>
      </w:r>
      <w:r>
        <w:t xml:space="preserve"> </w:t>
      </w:r>
      <w:r>
        <w:t xml:space="preserve">the result of the API call in a user-friendly format.</w:t>
      </w:r>
    </w:p>
    <w:bookmarkEnd w:id="29"/>
    <w:bookmarkStart w:id="30" w:name="conversational-refinement"/>
    <w:p>
      <w:pPr>
        <w:pStyle w:val="Heading3"/>
      </w:pPr>
      <w:r>
        <w:t xml:space="preserve">6.3 Conversational Refinement</w:t>
      </w:r>
    </w:p>
    <w:p>
      <w:pPr>
        <w:pStyle w:val="FirstParagraph"/>
      </w:pPr>
      <w:r>
        <w:t xml:space="preserve">Users can refine output with follow-up prompts: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“Get work orders”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Generates basic 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“Add the reported date”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</w:t>
            </w:r>
            <w:r>
              <w:t xml:space="preserve"> </w:t>
            </w:r>
            <w:r>
              <w:rPr>
                <w:rStyle w:val="VerbatimChar"/>
              </w:rPr>
              <w:t xml:space="preserve">reportdate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oslc.select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“Sort by newest first”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</w:t>
            </w:r>
            <w:r>
              <w:t xml:space="preserve"> </w:t>
            </w:r>
            <w:r>
              <w:rPr>
                <w:rStyle w:val="VerbatimChar"/>
              </w:rPr>
              <w:t xml:space="preserve">oslc.orderBy="-reportdate"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“Only show priority 1”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</w:t>
            </w:r>
            <w:r>
              <w:t xml:space="preserve"> </w:t>
            </w:r>
            <w:r>
              <w:rPr>
                <w:rStyle w:val="VerbatimChar"/>
              </w:rPr>
              <w:t xml:space="preserve">wopriority=1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oslc.where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7" w:name="detailed-task-example"/>
    <w:p>
      <w:pPr>
        <w:pStyle w:val="Heading2"/>
      </w:pPr>
      <w:r>
        <w:t xml:space="preserve">7. Detailed Task Example</w:t>
      </w:r>
    </w:p>
    <w:bookmarkStart w:id="36" w:name="Xcb9329b996d9609e04f5cab6333c57813b56cee"/>
    <w:p>
      <w:pPr>
        <w:pStyle w:val="Heading3"/>
      </w:pPr>
      <w:r>
        <w:t xml:space="preserve">Task:</w:t>
      </w:r>
      <w:r>
        <w:t xml:space="preserve"> </w:t>
      </w:r>
      <w:r>
        <w:t xml:space="preserve">“Show the last 5 work orders with status In Progress”</w:t>
      </w:r>
    </w:p>
    <w:bookmarkStart w:id="32" w:name="step-1-user-request"/>
    <w:p>
      <w:pPr>
        <w:pStyle w:val="Heading4"/>
      </w:pPr>
      <w:r>
        <w:t xml:space="preserve">Step 1: User Request</w:t>
      </w:r>
    </w:p>
    <w:p>
      <w:pPr>
        <w:pStyle w:val="BlockText"/>
      </w:pPr>
      <w:r>
        <w:t xml:space="preserve">“Connect to Maximo and show me the last 5 work orders that are currently In Progress.”</w:t>
      </w:r>
    </w:p>
    <w:bookmarkEnd w:id="32"/>
    <w:bookmarkStart w:id="33" w:name="step-2-context-analysis-ai"/>
    <w:p>
      <w:pPr>
        <w:pStyle w:val="Heading4"/>
      </w:pPr>
      <w:r>
        <w:t xml:space="preserve">Step 2: Context Analysis (AI)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Target Object</w:t>
      </w:r>
      <w:r>
        <w:t xml:space="preserve">:</w:t>
      </w:r>
      <w:r>
        <w:t xml:space="preserve"> </w:t>
      </w:r>
      <w:r>
        <w:rPr>
          <w:rStyle w:val="VerbatimChar"/>
        </w:rPr>
        <w:t xml:space="preserve">MXWO</w:t>
      </w:r>
      <w:r>
        <w:t xml:space="preserve"> </w:t>
      </w:r>
      <w:r>
        <w:t xml:space="preserve">(Work Order)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Condition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=</w:t>
      </w:r>
      <w:r>
        <w:t xml:space="preserve"> </w:t>
      </w:r>
      <w:r>
        <w:t xml:space="preserve">‘INPRG’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Sorting</w:t>
      </w:r>
      <w:r>
        <w:t xml:space="preserve">: By</w:t>
      </w:r>
      <w:r>
        <w:t xml:space="preserve"> </w:t>
      </w:r>
      <w:r>
        <w:rPr>
          <w:rStyle w:val="VerbatimChar"/>
        </w:rPr>
        <w:t xml:space="preserve">statusdate</w:t>
      </w:r>
      <w:r>
        <w:t xml:space="preserve"> </w:t>
      </w:r>
      <w:r>
        <w:t xml:space="preserve">descending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Pagination</w:t>
      </w:r>
      <w:r>
        <w:t xml:space="preserve">: Limit to 5 records</w:t>
      </w:r>
    </w:p>
    <w:bookmarkEnd w:id="33"/>
    <w:bookmarkStart w:id="34" w:name="step-3-generated-artifacts"/>
    <w:p>
      <w:pPr>
        <w:pStyle w:val="Heading4"/>
      </w:pPr>
      <w:r>
        <w:t xml:space="preserve">Step 3: Generated Artifacts</w:t>
      </w:r>
    </w:p>
    <w:p>
      <w:pPr>
        <w:pStyle w:val="FirstParagraph"/>
      </w:pPr>
      <w:r>
        <w:rPr>
          <w:b/>
          <w:bCs/>
        </w:rPr>
        <w:t xml:space="preserve">A. OSLC REST API Call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"https://[YOUR_MAXIMO_HOST]/maximo/api/os/mxwo?oslc.where=status=%22INPRG%22&amp;oslc.orderBy=-statusdate&amp;oslc.pageSize=5&amp;lean=1"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"apikey: [YOUR_API_KEY]"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</w:p>
    <w:p>
      <w:pPr>
        <w:pStyle w:val="FirstParagraph"/>
      </w:pPr>
      <w:r>
        <w:rPr>
          <w:b/>
          <w:bCs/>
        </w:rPr>
        <w:t xml:space="preserve">B. SQL Query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wonum, description, status, statusdate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workorder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'INPRG'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statusdate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FETCH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ONLY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C. Python Script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"https://[YOUR_MAXIMO_HOST]/maximo/api/os/mxwo"</w:t>
      </w:r>
      <w:r>
        <w:br/>
      </w:r>
      <w:r>
        <w:rPr>
          <w:rStyle w:val="NormalTok"/>
        </w:rPr>
        <w:t xml:space="preserve">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"apikey"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"[YOUR_API_KEY]"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"oslc.where"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'status="INPRG"'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"oslc.orderBy"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"-statusdate"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"oslc.pageSize"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response.json().get(</w:t>
      </w:r>
      <w:r>
        <w:rPr>
          <w:rStyle w:val="StringTok"/>
        </w:rPr>
        <w:t xml:space="preserve">'member'</w:t>
      </w:r>
      <w:r>
        <w:rPr>
          <w:rStyle w:val="NormalTok"/>
        </w:rPr>
        <w:t xml:space="preserve">, []):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'wonum'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response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response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4"/>
    <w:bookmarkStart w:id="35" w:name="step-4-execution-verification"/>
    <w:p>
      <w:pPr>
        <w:pStyle w:val="Heading4"/>
      </w:pPr>
      <w:r>
        <w:t xml:space="preserve">Step 4: Execution &amp; Verification</w:t>
      </w:r>
    </w:p>
    <w:p>
      <w:pPr>
        <w:pStyle w:val="FirstParagraph"/>
      </w:pPr>
      <w:r>
        <w:t xml:space="preserve">The AI executes the command and can render the JSON result into a visual table.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38" w:name="common-errors-troubleshooting"/>
    <w:p>
      <w:pPr>
        <w:pStyle w:val="Heading2"/>
      </w:pPr>
      <w:r>
        <w:t xml:space="preserve">8. Common Errors &amp; 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 Bad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field name or syntax error in</w:t>
            </w:r>
            <w:r>
              <w:t xml:space="preserve"> </w:t>
            </w:r>
            <w:r>
              <w:rPr>
                <w:rStyle w:val="VerbatimChar"/>
              </w:rPr>
              <w:t xml:space="preserve">oslc.where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field names against the schema. Check for unescaped quotes.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401 Unauthorized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or missing API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</w:t>
            </w:r>
            <w:r>
              <w:t xml:space="preserve"> </w:t>
            </w:r>
            <w:r>
              <w:rPr>
                <w:rStyle w:val="VerbatimChar"/>
              </w:rPr>
              <w:t xml:space="preserve">apikey</w:t>
            </w:r>
            <w:r>
              <w:t xml:space="preserve"> </w:t>
            </w:r>
            <w:r>
              <w:t xml:space="preserve">header is correct and has appropriate permissions.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403 Forbidden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 lacks permission for the Object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access from your Maximo administrator.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404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 Object Structure name (e.g.,</w:t>
            </w:r>
            <w:r>
              <w:t xml:space="preserve"> </w:t>
            </w:r>
            <w:r>
              <w:rPr>
                <w:rStyle w:val="VerbatimChar"/>
              </w:rPr>
              <w:t xml:space="preserve">mxwr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mxwo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the Object Structure name in Swagger.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 Internal Server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Maximo logs; may indicate a timeout or configuration problem.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CORS Error (Browser)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blocking cross-origin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a local proxy server (see Section 10).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5" w:name="building-a-custom-ui-application"/>
    <w:p>
      <w:pPr>
        <w:pStyle w:val="Heading2"/>
      </w:pPr>
      <w:r>
        <w:t xml:space="preserve">9. Building a Custom UI Application</w:t>
      </w:r>
    </w:p>
    <w:p>
      <w:pPr>
        <w:pStyle w:val="FirstParagraph"/>
      </w:pPr>
      <w:r>
        <w:t xml:space="preserve">We can go beyond scripts by creating full-featured frontend applications.</w:t>
      </w:r>
    </w:p>
    <w:bookmarkStart w:id="39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The file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serves as a template for turning raw JSON API responses into interactive dashboards.</w:t>
      </w:r>
    </w:p>
    <w:bookmarkEnd w:id="39"/>
    <w:bookmarkStart w:id="40" w:name="ai-prompts-for-ui-generation"/>
    <w:p>
      <w:pPr>
        <w:pStyle w:val="Heading3"/>
      </w:pPr>
      <w:r>
        <w:t xml:space="preserve">AI Prompts for UI Generation</w:t>
      </w:r>
    </w:p>
    <w:p>
      <w:pPr>
        <w:pStyle w:val="FirstParagraph"/>
      </w:pPr>
      <w:r>
        <w:rPr>
          <w:b/>
          <w:bCs/>
        </w:rPr>
        <w:t xml:space="preserve">Prompt 1: Basic Structure</w:t>
      </w:r>
      <w:r>
        <w:t xml:space="preserve"> </w:t>
      </w:r>
      <w:r>
        <w:t xml:space="preserve">&gt;</w:t>
      </w:r>
      <w:r>
        <w:t xml:space="preserve"> </w:t>
      </w:r>
      <w:r>
        <w:t xml:space="preserve">“Create a single-file HTML application to visualize Maximo Work Order data. Use Tailwind CSS via CDN for styling and Vanilla JavaScript for logic.”</w:t>
      </w:r>
    </w:p>
    <w:p>
      <w:pPr>
        <w:pStyle w:val="BodyText"/>
      </w:pPr>
      <w:r>
        <w:rPr>
          <w:b/>
          <w:bCs/>
        </w:rPr>
        <w:t xml:space="preserve">Prompt 2: Advanced Design</w:t>
      </w:r>
      <w:r>
        <w:t xml:space="preserve"> </w:t>
      </w:r>
      <w:r>
        <w:t xml:space="preserve">&gt;</w:t>
      </w:r>
      <w:r>
        <w:t xml:space="preserve"> </w:t>
      </w:r>
      <w:r>
        <w:t xml:space="preserve">“Enhance the design using a dark theme with glassmorphism effects. Implement a Master-Detail view where clicking a work order card on the left updates a detailed view panel on the right.”</w:t>
      </w:r>
    </w:p>
    <w:p>
      <w:pPr>
        <w:pStyle w:val="BodyText"/>
      </w:pPr>
      <w:r>
        <w:rPr>
          <w:b/>
          <w:bCs/>
        </w:rPr>
        <w:t xml:space="preserve">Prompt 3: Refining Details</w:t>
      </w:r>
      <w:r>
        <w:t xml:space="preserve"> </w:t>
      </w:r>
      <w:r>
        <w:t xml:space="preserve">&gt;</w:t>
      </w:r>
      <w:r>
        <w:t xml:space="preserve"> </w:t>
      </w:r>
      <w:r>
        <w:t xml:space="preserve">“Add Lucide Icons for visual indicators. Include a search/filter input and pagination controls.”</w:t>
      </w:r>
    </w:p>
    <w:bookmarkEnd w:id="40"/>
    <w:bookmarkStart w:id="44" w:name="carbon-design-system-example"/>
    <w:p>
      <w:pPr>
        <w:pStyle w:val="Heading3"/>
      </w:pPr>
      <w:r>
        <w:t xml:space="preserve">Carbon Design System Example</w:t>
      </w:r>
    </w:p>
    <w:p>
      <w:pPr>
        <w:pStyle w:val="FirstParagraph"/>
      </w:pPr>
      <w:r>
        <w:t xml:space="preserve">For a native Maximo look and feel, use the IBM Carbon Design System.</w:t>
      </w:r>
    </w:p>
    <w:p>
      <w:pPr>
        <w:pStyle w:val="CaptionedFigure"/>
      </w:pPr>
      <w:r>
        <w:drawing>
          <wp:inline>
            <wp:extent cx="5334000" cy="2399135"/>
            <wp:effectExtent b="0" l="0" r="0" t="0"/>
            <wp:docPr descr="Carbon UI Example" title="" id="42" name="Picture"/>
            <a:graphic>
              <a:graphicData uri="http://schemas.openxmlformats.org/drawingml/2006/picture">
                <pic:pic>
                  <pic:nvPicPr>
                    <pic:cNvPr descr="WorkOrderCarbonAPI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9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Carbon UI Example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3" w:name="local-proxy-server-implementation"/>
    <w:p>
      <w:pPr>
        <w:pStyle w:val="Heading2"/>
      </w:pPr>
      <w:r>
        <w:t xml:space="preserve">10. Local Proxy Server Implementation</w:t>
      </w:r>
    </w:p>
    <w:p>
      <w:pPr>
        <w:pStyle w:val="FirstParagraph"/>
      </w:pPr>
      <w:r>
        <w:t xml:space="preserve">To bypass CORS restrictions when connecting to the Maximo API from a browser, use a Node.js proxy server.</w:t>
      </w:r>
    </w:p>
    <w:bookmarkStart w:id="46" w:name="application-architecture"/>
    <w:p>
      <w:pPr>
        <w:pStyle w:val="Heading3"/>
      </w:pPr>
      <w:r>
        <w:t xml:space="preserve">Application Architecture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server.js</w:t>
      </w:r>
      <w:r>
        <w:t xml:space="preserve">: Express.js server that proxies</w:t>
      </w:r>
      <w:r>
        <w:t xml:space="preserve"> </w:t>
      </w:r>
      <w:r>
        <w:rPr>
          <w:rStyle w:val="VerbatimChar"/>
        </w:rPr>
        <w:t xml:space="preserve">/maximo/*</w:t>
      </w:r>
      <w:r>
        <w:t xml:space="preserve"> </w:t>
      </w:r>
      <w:r>
        <w:t xml:space="preserve">to the actual Maximo host.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index.html</w:t>
      </w:r>
      <w:r>
        <w:t xml:space="preserve">: Frontend application fetching live data via the local proxy.</w:t>
      </w:r>
    </w:p>
    <w:bookmarkEnd w:id="46"/>
    <w:bookmarkStart w:id="48" w:name="running-the-application"/>
    <w:p>
      <w:pPr>
        <w:pStyle w:val="Heading3"/>
      </w:pPr>
      <w:r>
        <w:t xml:space="preserve">Running the Application</w:t>
      </w:r>
    </w:p>
    <w:p>
      <w:pPr>
        <w:pStyle w:val="SourceCode"/>
      </w:pP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Start the server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server.js</w:t>
      </w:r>
    </w:p>
    <w:p>
      <w:pPr>
        <w:pStyle w:val="FirstParagraph"/>
      </w:pPr>
      <w:r>
        <w:t xml:space="preserve">Open your browser to:</w:t>
      </w:r>
      <w:r>
        <w:t xml:space="preserve"> </w:t>
      </w:r>
      <w:hyperlink r:id="rId47">
        <w:r>
          <w:rPr>
            <w:rStyle w:val="Hyperlink"/>
          </w:rPr>
          <w:t xml:space="preserve">http://localhost:3002/</w:t>
        </w:r>
      </w:hyperlink>
    </w:p>
    <w:bookmarkEnd w:id="48"/>
    <w:bookmarkStart w:id="52" w:name="interface-preview"/>
    <w:p>
      <w:pPr>
        <w:pStyle w:val="Heading3"/>
      </w:pPr>
      <w:r>
        <w:t xml:space="preserve">Interface Preview</w:t>
      </w:r>
    </w:p>
    <w:p>
      <w:pPr>
        <w:pStyle w:val="CaptionedFigure"/>
      </w:pPr>
      <w:r>
        <w:drawing>
          <wp:inline>
            <wp:extent cx="5334000" cy="3444089"/>
            <wp:effectExtent b="0" l="0" r="0" t="0"/>
            <wp:docPr descr="Localhost Maximo App" title="" id="50" name="Picture"/>
            <a:graphic>
              <a:graphicData uri="http://schemas.openxmlformats.org/drawingml/2006/picture">
                <pic:pic>
                  <pic:nvPicPr>
                    <pic:cNvPr descr="MaxUIAPIv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4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Localhost Maximo App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security-best-practices"/>
    <w:p>
      <w:pPr>
        <w:pStyle w:val="Heading2"/>
      </w:pPr>
      <w:r>
        <w:t xml:space="preserve">11. Security Best Practices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Never hardcode API Keys</w:t>
      </w:r>
      <w:r>
        <w:t xml:space="preserve"> </w:t>
      </w:r>
      <w:r>
        <w:t xml:space="preserve">in client-side JavaScript. Use environment variables or server-side proxies.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Use Read-Only Keys</w:t>
      </w:r>
      <w:r>
        <w:t xml:space="preserve"> </w:t>
      </w:r>
      <w:r>
        <w:t xml:space="preserve">for development to prevent accidental data modification.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HTTPS Only</w:t>
      </w:r>
      <w:r>
        <w:t xml:space="preserve">: Always use HTTPS when communicating with the Maximo API.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Limit Scope</w:t>
      </w:r>
      <w:r>
        <w:t xml:space="preserve">: Request API Keys with access only to the Object Structures you need.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Rotate Keys</w:t>
      </w:r>
      <w:r>
        <w:t xml:space="preserve">: Periodically rotate API Keys and revoke unused ones.</w:t>
      </w:r>
    </w:p>
    <w:p>
      <w:r>
        <w:pict>
          <v:rect style="width:0;height:1.5pt" o:hralign="center" o:hrstd="t" o:hr="t"/>
        </w:pict>
      </w:r>
    </w:p>
    <w:bookmarkEnd w:id="54"/>
    <w:bookmarkStart w:id="55" w:name="archive-knowledge-retention"/>
    <w:p>
      <w:pPr>
        <w:pStyle w:val="Heading2"/>
      </w:pPr>
      <w:r>
        <w:t xml:space="preserve">12. Archive &amp; Knowledge Retention</w:t>
      </w:r>
    </w:p>
    <w:p>
      <w:pPr>
        <w:pStyle w:val="FirstParagraph"/>
      </w:pPr>
      <w:r>
        <w:t xml:space="preserve">To ensure these workflows are reusable: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Save Successful Queries</w:t>
      </w:r>
      <w:r>
        <w:t xml:space="preserve">: Store working OSLC query strings in project documentation.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Update Examples</w:t>
      </w:r>
      <w:r>
        <w:t xml:space="preserve">: Add new use cases to your API Examples library.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Schema Cache</w:t>
      </w:r>
      <w:r>
        <w:t xml:space="preserve">: Keep a local copy of the OpenAPI definition for faster AI context loading.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49" Target="media/rId49.png" /><Relationship Type="http://schemas.openxmlformats.org/officeDocument/2006/relationships/image" Id="rId41" Target="media/rId41.png" /><Relationship Type="http://schemas.openxmlformats.org/officeDocument/2006/relationships/hyperlink" Id="rId47" Target="http://localhost:3002/" TargetMode="External" /><Relationship Type="http://schemas.openxmlformats.org/officeDocument/2006/relationships/hyperlink" Id="rId14" Target="https://developer.ibm.com/apis/catalog/maximo--maximo-manage-rest-api/Intro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://localhost:3002/" TargetMode="External" /><Relationship Type="http://schemas.openxmlformats.org/officeDocument/2006/relationships/hyperlink" Id="rId14" Target="https://developer.ibm.com/apis/catalog/maximo--maximo-manage-rest-api/Intro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2026-02-04T00:07:15Z</dcterms:created>
  <dcterms:modified xsi:type="dcterms:W3CDTF">2026-02-04T00:07:15Z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