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9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a3fdeb685bdf509404886f9ecbaea9b35ec298b"/>
    <w:p>
      <w:pPr>
        <w:pStyle w:val="Heading1"/>
      </w:pPr>
      <w:r>
        <w:t xml:space="preserve">Guide d’Interaction API Maximo et Flux de Travail IA</w:t>
      </w:r>
    </w:p>
    <w:p>
      <w:pPr>
        <w:pStyle w:val="FirstParagraph"/>
      </w:pPr>
      <w:r>
        <w:rPr>
          <w:b/>
          <w:bCs/>
        </w:rPr>
        <w:t xml:space="preserve">Auteur :</w:t>
      </w:r>
      <w:r>
        <w:t xml:space="preserve"> </w:t>
      </w:r>
      <w:r>
        <w:t xml:space="preserve">Markus van Kempen</w:t>
      </w:r>
      <w:r>
        <w:br/>
      </w:r>
      <w:r>
        <w:rPr>
          <w:b/>
          <w:bCs/>
        </w:rPr>
        <w:t xml:space="preserve">Date :</w:t>
      </w:r>
      <w:r>
        <w:t xml:space="preserve"> </w:t>
      </w:r>
      <w:r>
        <w:t xml:space="preserve">3 février 2026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Ce document est un guide complet destiné aux développeurs, intégrateurs et administrateurs Maximo qui souhaitent exploiter le</w:t>
      </w:r>
      <w:r>
        <w:t xml:space="preserve"> </w:t>
      </w:r>
      <w:r>
        <w:rPr>
          <w:b/>
          <w:bCs/>
        </w:rPr>
        <w:t xml:space="preserve">développement assisté par IA</w:t>
      </w:r>
      <w:r>
        <w:t xml:space="preserve"> </w:t>
      </w:r>
      <w:r>
        <w:t xml:space="preserve">pour interagir avec l’API REST Maximo. Il couvre :</w:t>
      </w:r>
      <w:r>
        <w:t xml:space="preserve"> </w:t>
      </w:r>
      <w:r>
        <w:t xml:space="preserve">* La localisation et la compréhension de la documentation API</w:t>
      </w:r>
      <w:r>
        <w:t xml:space="preserve"> </w:t>
      </w:r>
      <w:r>
        <w:t xml:space="preserve">* La génération de code (appels API, scripts, SQL) à partir du langage naturel</w:t>
      </w:r>
      <w:r>
        <w:t xml:space="preserve"> </w:t>
      </w:r>
      <w:r>
        <w:t xml:space="preserve">* Les tests, simulations et affinements du code via l’IA conversationnelle</w:t>
      </w:r>
      <w:r>
        <w:t xml:space="preserve"> </w:t>
      </w:r>
      <w:r>
        <w:t xml:space="preserve">* La création d’applications UI personnalisées</w:t>
      </w:r>
    </w:p>
    <w:p>
      <w:pPr>
        <w:pStyle w:val="BodyText"/>
      </w:pPr>
      <w:r>
        <w:rPr>
          <w:b/>
          <w:bCs/>
        </w:rPr>
        <w:t xml:space="preserve">Public cible</w:t>
      </w:r>
      <w:r>
        <w:t xml:space="preserve"> </w:t>
      </w:r>
      <w:r>
        <w:t xml:space="preserve">: Développeurs Maximo, spécialistes de l’intégration et toute personne travaillant avec l’API REST OSLC de Maximo.</w:t>
      </w:r>
    </w:p>
    <w:p>
      <w:r>
        <w:pict>
          <v:rect style="width:0;height:1.5pt" o:hralign="center" o:hrstd="t" o:hr="t"/>
        </w:pict>
      </w:r>
    </w:p>
    <w:bookmarkEnd w:id="9"/>
    <w:bookmarkStart w:id="10" w:name="prérequis"/>
    <w:p>
      <w:pPr>
        <w:pStyle w:val="Heading2"/>
      </w:pPr>
      <w:r>
        <w:t xml:space="preserve">1. Prérequis</w:t>
      </w:r>
    </w:p>
    <w:p>
      <w:pPr>
        <w:pStyle w:val="FirstParagraph"/>
      </w:pPr>
      <w:r>
        <w:t xml:space="preserve">Avant d’utiliser ce guide, assurez-vous d’avoir 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Accès à une instance Maximo</w:t>
      </w:r>
      <w:r>
        <w:t xml:space="preserve"> </w:t>
      </w:r>
      <w:r>
        <w:t xml:space="preserve">: Une instance Maximo en cours d’exécution avec l’API REST activée.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Clé API</w:t>
      </w:r>
      <w:r>
        <w:t xml:space="preserve"> </w:t>
      </w:r>
      <w:r>
        <w:t xml:space="preserve">: Une clé API Maximo valide avec les permissions appropriées. Créez-la via</w:t>
      </w:r>
      <w:r>
        <w:t xml:space="preserve"> </w:t>
      </w:r>
      <w:r>
        <w:rPr>
          <w:i/>
          <w:iCs/>
        </w:rPr>
        <w:t xml:space="preserve">Sécurité &gt; Clés API</w:t>
      </w:r>
      <w:r>
        <w:t xml:space="preserve"> </w:t>
      </w:r>
      <w:r>
        <w:t xml:space="preserve">dans Maximo.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(v18+) : Requis pour exécuter le serveur proxy local.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IDE IA</w:t>
      </w:r>
      <w:r>
        <w:t xml:space="preserve"> </w:t>
      </w:r>
      <w:r>
        <w:t xml:space="preserve">(Optionnel mais recommandé) : Cursor, Windsurf, Antigravity ou VS Code avec Copilot.</w:t>
      </w:r>
    </w:p>
    <w:p>
      <w:r>
        <w:pict>
          <v:rect style="width:0;height:1.5pt" o:hralign="center" o:hrstd="t" o:hr="t"/>
        </w:pict>
      </w:r>
    </w:p>
    <w:bookmarkEnd w:id="10"/>
    <w:bookmarkStart w:id="16" w:name="documentation-et-ressources"/>
    <w:p>
      <w:pPr>
        <w:pStyle w:val="Heading2"/>
      </w:pPr>
      <w:r>
        <w:t xml:space="preserve">2. Documentation et Ressources</w:t>
      </w:r>
    </w:p>
    <w:p>
      <w:pPr>
        <w:pStyle w:val="FirstParagraph"/>
      </w:pPr>
      <w:r>
        <w:t xml:space="preserve">Pour interagir efficacement avec Maximo, nous utilisons les ressources clés suivantes :</w:t>
      </w:r>
    </w:p>
    <w:bookmarkStart w:id="11" w:name="a.-documentation-swaggeropenapi"/>
    <w:p>
      <w:pPr>
        <w:pStyle w:val="Heading3"/>
      </w:pPr>
      <w:r>
        <w:t xml:space="preserve">A. Documentation Swagger/OpenAPI</w:t>
      </w:r>
    </w:p>
    <w:p>
      <w:pPr>
        <w:pStyle w:val="FirstParagraph"/>
      </w:pPr>
      <w:r>
        <w:t xml:space="preserve">L’interface Swagger fournit une documentation API interactive.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Modèle d’URL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https://[VOTRE_HÔTE_MAXIMO]/maximo/oslc/oas/api.html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Utilisation</w:t>
      </w:r>
      <w:r>
        <w:t xml:space="preserve"> </w:t>
      </w:r>
      <w:r>
        <w:t xml:space="preserve">: Parcourir les structures d’objets, essayer des requêtes et visualiser les schémas de réponse.</w:t>
      </w:r>
    </w:p>
    <w:bookmarkEnd w:id="11"/>
    <w:bookmarkStart w:id="12" w:name="b.-commandes-de-récupération-du-schéma"/>
    <w:p>
      <w:pPr>
        <w:pStyle w:val="Heading3"/>
      </w:pPr>
      <w:r>
        <w:t xml:space="preserve">B. Commandes de Récupération du Schéma</w:t>
      </w:r>
    </w:p>
    <w:p>
      <w:pPr>
        <w:pStyle w:val="FirstParagraph"/>
      </w:pPr>
      <w:r>
        <w:t xml:space="preserve">Automatiser la récupération de la définition OpenAPI complète pour l’analyse hors ligne ou le contexte IA.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"https://[VOTRE_HÔTE_MAXIMO]/maximo/api/oas/api.json"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[VOTRE_CLÉ_API]"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maximo_openapi.json</w:t>
      </w:r>
    </w:p>
    <w:bookmarkEnd w:id="12"/>
    <w:bookmarkStart w:id="13" w:name="c.-exemples-de-requêtes-api"/>
    <w:p>
      <w:pPr>
        <w:pStyle w:val="Heading3"/>
      </w:pPr>
      <w:r>
        <w:t xml:space="preserve">C. Exemples de Requêtes API</w:t>
      </w:r>
    </w:p>
    <w:p>
      <w:pPr>
        <w:pStyle w:val="FirstParagraph"/>
      </w:pPr>
      <w:r>
        <w:t xml:space="preserve">Modèle standard pour les requêtes API authentifiées.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"https://[VOTRE_HÔTE_MAXIMO]/maximo/api/os/mxwo?oslc.pageSize=10&amp;lean=1"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[VOTRE_CLÉ_API]"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</w:p>
    <w:bookmarkEnd w:id="13"/>
    <w:bookmarkStart w:id="15" w:name="d.-références-externes"/>
    <w:p>
      <w:pPr>
        <w:pStyle w:val="Heading3"/>
      </w:pPr>
      <w:r>
        <w:t xml:space="preserve">D. Références Externes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API REST IBM Maximo Manage</w:t>
        </w:r>
      </w:hyperlink>
      <w:r>
        <w:t xml:space="preserve"> </w:t>
      </w:r>
      <w:r>
        <w:t xml:space="preserve">— Documentation officielle IBM.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référence-de-la-syntaxe-de-requête-oslc"/>
    <w:p>
      <w:pPr>
        <w:pStyle w:val="Heading2"/>
      </w:pPr>
      <w:r>
        <w:t xml:space="preserve">3. Référence de la Syntaxe de Requête OSLC</w:t>
      </w:r>
    </w:p>
    <w:p>
      <w:pPr>
        <w:pStyle w:val="FirstParagraph"/>
      </w:pPr>
      <w:r>
        <w:t xml:space="preserve">L’API Maximo utilise les paramètres de requête</w:t>
      </w:r>
      <w:r>
        <w:t xml:space="preserve"> </w:t>
      </w:r>
      <w:r>
        <w:rPr>
          <w:b/>
          <w:bCs/>
        </w:rPr>
        <w:t xml:space="preserve">OSLC (Open Services for Lifecycle Collaboration)</w:t>
      </w:r>
      <w:r>
        <w:t xml:space="preserve">. La compréhension de ceux-ci est essentielle.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oslc.where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Filtrer les enregistrements selon une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status="APPR"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oslc.select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Spécifier les champs à retourner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wonum,description,status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oslc.orderBy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Trier les résultats ; préfixe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pour ordre décroissant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-reportdate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oslc.pageSize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Limiter le nombre d’enregistrements retournés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Retourner un JSON simplifié (sans métadonnées)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Combinaison de Conditions (</w:t>
      </w:r>
      <w:r>
        <w:rPr>
          <w:rStyle w:val="VerbatimChar"/>
          <w:b/>
          <w:bCs/>
        </w:rPr>
        <w:t xml:space="preserve">oslc.where</w:t>
      </w:r>
      <w:r>
        <w:rPr>
          <w:b/>
          <w:bCs/>
        </w:rPr>
        <w:t xml:space="preserve">) 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status="APPR" and siteid="BEDFORD"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status="APPR" or status="INPRG"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Comparaison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wopriority&lt;=2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reportdate&gt;="2026-01-01"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LIKE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description like "%pompe%"</w:t>
      </w:r>
      <w:r>
        <w:t xml:space="preserve"> </w:t>
      </w:r>
      <w:r>
        <w:t xml:space="preserve">(recherche avec caractère générique)</w:t>
      </w:r>
    </w:p>
    <w:p>
      <w:r>
        <w:pict>
          <v:rect style="width:0;height:1.5pt" o:hralign="center" o:hrstd="t" o:hr="t"/>
        </w:pict>
      </w:r>
    </w:p>
    <w:bookmarkEnd w:id="17"/>
    <w:bookmarkStart w:id="23" w:name="Xf11cff547c123c4a54103eda559a616e70da5c8"/>
    <w:p>
      <w:pPr>
        <w:pStyle w:val="Heading2"/>
      </w:pPr>
      <w:r>
        <w:t xml:space="preserve">4. Démonstration de la Génération de Code à partir du Langage Naturel et Interface IA</w:t>
      </w:r>
    </w:p>
    <w:p>
      <w:pPr>
        <w:pStyle w:val="FirstParagraph"/>
      </w:pPr>
      <w:r>
        <w:t xml:space="preserve">Cette section explique comment l’</w:t>
      </w:r>
      <w:r>
        <w:rPr>
          <w:b/>
          <w:bCs/>
        </w:rPr>
        <w:t xml:space="preserve">éditeur IA démontre la génération de code</w:t>
      </w:r>
      <w:r>
        <w:t xml:space="preserve"> </w:t>
      </w:r>
      <w:r>
        <w:t xml:space="preserve">à partir d’instructions textuelles simples.</w:t>
      </w:r>
    </w:p>
    <w:bookmarkStart w:id="21" w:name="le-flux-de-travail"/>
    <w:p>
      <w:pPr>
        <w:pStyle w:val="Heading3"/>
      </w:pPr>
      <w:r>
        <w:t xml:space="preserve">4.1 Le Flux de Travail</w:t>
      </w:r>
    </w:p>
    <w:p>
      <w:pPr>
        <w:pStyle w:val="FirstParagraph"/>
      </w:pPr>
      <w:r>
        <w:t xml:space="preserve">L’IA fait le pont entre les exigences métier et l’implémentation technique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Traitement du Langage Naturel</w:t>
      </w:r>
      <w:r>
        <w:t xml:space="preserve"> </w:t>
      </w:r>
      <w:r>
        <w:t xml:space="preserve">: L’éditeur interprète des instructions de haut niveau (par ex., « Trouver toutes les pompes qui ont échoué le mois dernier ») et les associe à des artefacts Maximo spécifiques.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Interface Contextuelle</w:t>
      </w:r>
      <w:r>
        <w:t xml:space="preserve"> </w:t>
      </w:r>
      <w:r>
        <w:t xml:space="preserve">: En référençant la définition API Swagger, l’IA maintient une « conscience du schéma ». Elle sait qu’un « Bon de Travail » correspond à</w:t>
      </w:r>
      <w:r>
        <w:t xml:space="preserve"> </w:t>
      </w:r>
      <w:r>
        <w:rPr>
          <w:rStyle w:val="VerbatimChar"/>
        </w:rPr>
        <w:t xml:space="preserve">MXWO</w:t>
      </w:r>
      <w:r>
        <w:t xml:space="preserve"> </w:t>
      </w:r>
      <w:r>
        <w:t xml:space="preserve">et que « Priorité 1 » se traduit par</w:t>
      </w:r>
      <w:r>
        <w:t xml:space="preserve"> </w:t>
      </w:r>
      <w:r>
        <w:rPr>
          <w:rStyle w:val="VerbatimChar"/>
        </w:rPr>
        <w:t xml:space="preserve">wopriority=1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Avantages</w:t>
      </w:r>
      <w:r>
        <w:t xml:space="preserve"> </w:t>
      </w:r>
      <w:r>
        <w:t xml:space="preserve">: Cela élimine la recherche manuelle des noms de colonnes et des points de terminaison API.</w:t>
      </w:r>
    </w:p>
    <w:p>
      <w:pPr>
        <w:pStyle w:val="CaptionedFigure"/>
      </w:pPr>
      <w:r>
        <w:drawing>
          <wp:inline>
            <wp:extent cx="5334000" cy="3103756"/>
            <wp:effectExtent b="0" l="0" r="0" t="0"/>
            <wp:docPr descr="Interface IDE IA" title="" id="19" name="Picture"/>
            <a:graphic>
              <a:graphicData uri="http://schemas.openxmlformats.org/drawingml/2006/picture">
                <pic:pic>
                  <pic:nvPicPr>
                    <pic:cNvPr descr="Antigravity-Cursor-VSCod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Interface IDE IA</w:t>
      </w:r>
    </w:p>
    <w:bookmarkEnd w:id="21"/>
    <w:bookmarkStart w:id="22" w:name="applicabilité-universelle"/>
    <w:p>
      <w:pPr>
        <w:pStyle w:val="Heading3"/>
      </w:pPr>
      <w:r>
        <w:t xml:space="preserve">4.2 Applicabilité Universelle</w:t>
      </w:r>
    </w:p>
    <w:p>
      <w:pPr>
        <w:pStyle w:val="FirstParagraph"/>
      </w:pPr>
      <w:r>
        <w:t xml:space="preserve">Bien que ce guide fasse référence à des outils spécifiques, le flux de travail de base est</w:t>
      </w:r>
      <w:r>
        <w:t xml:space="preserve"> </w:t>
      </w:r>
      <w:r>
        <w:rPr>
          <w:b/>
          <w:bCs/>
        </w:rPr>
        <w:t xml:space="preserve">générique</w:t>
      </w:r>
      <w:r>
        <w:t xml:space="preserve"> </w:t>
      </w:r>
      <w:r>
        <w:t xml:space="preserve">et indépendant de la plateforme 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Assistants IA</w:t>
      </w:r>
      <w:r>
        <w:t xml:space="preserve"> </w:t>
      </w:r>
      <w:r>
        <w:t xml:space="preserve">: Antigravity, Cursor, Windsurf, VS Code Copilot ou tout environnement de codage piloté par LLM.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Langages</w:t>
      </w:r>
      <w:r>
        <w:t xml:space="preserve"> </w:t>
      </w:r>
      <w:r>
        <w:t xml:space="preserve">: Python, JavaScript, Java, Go ou tout langage avec support HTTP.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4c4b8a412dc890bfaca6ab507f6fb2876675ee0"/>
    <w:p>
      <w:pPr>
        <w:pStyle w:val="Heading2"/>
      </w:pPr>
      <w:r>
        <w:t xml:space="preserve">5. Génération de Différents Types de Code (Scripts, SQL, API) selon le Contexte Métier</w:t>
      </w:r>
    </w:p>
    <w:p>
      <w:pPr>
        <w:pStyle w:val="FirstParagraph"/>
      </w:pPr>
      <w:r>
        <w:t xml:space="preserve">L’IA génère divers artefacts de code selon le contexte de l’utilisateur.</w:t>
      </w:r>
    </w:p>
    <w:bookmarkStart w:id="24" w:name="a.-appels-api-rest-oslc"/>
    <w:p>
      <w:pPr>
        <w:pStyle w:val="Heading3"/>
      </w:pPr>
      <w:r>
        <w:t xml:space="preserve">A. Appels API REST OSLC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Contexte</w:t>
      </w:r>
      <w:r>
        <w:t xml:space="preserve"> </w:t>
      </w:r>
      <w:r>
        <w:t xml:space="preserve">: Applications Web, Intégrations, Tests (Postman/Curl).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Processus IA</w:t>
      </w:r>
      <w:r>
        <w:t xml:space="preserve"> </w:t>
      </w:r>
      <w:r>
        <w:t xml:space="preserve">: Associe les règles métier aux paramètres de requête OSLC.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Exemple de Prompt</w:t>
      </w:r>
      <w:r>
        <w:t xml:space="preserve"> </w:t>
      </w:r>
      <w:r>
        <w:t xml:space="preserve">: « Obtenir les bons de travail approuvés du site BEDFORD »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Exemple de Sortie</w:t>
      </w:r>
      <w:r>
        <w:t xml:space="preserve"> 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/maximo/api/os/mxwo?oslc.where=status="APPR" and siteid="BEDFORD"&amp;oslc.select=wonum,description&amp;lean=1</w:t>
      </w:r>
    </w:p>
    <w:bookmarkEnd w:id="24"/>
    <w:bookmarkStart w:id="25" w:name="b.-scripts-pythonnode.js"/>
    <w:p>
      <w:pPr>
        <w:pStyle w:val="Heading3"/>
      </w:pPr>
      <w:r>
        <w:t xml:space="preserve">B. Scripts Python/Node.js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Contexte</w:t>
      </w:r>
      <w:r>
        <w:t xml:space="preserve"> </w:t>
      </w:r>
      <w:r>
        <w:t xml:space="preserve">: Automatisation backend, migration de données, traitement par lots.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Processus IA</w:t>
      </w:r>
      <w:r>
        <w:t xml:space="preserve"> </w:t>
      </w:r>
      <w:r>
        <w:t xml:space="preserve">: Génère des scripts complets avec authentification, gestion des erreurs et logique d’itération.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Exemple de Prompt</w:t>
      </w:r>
      <w:r>
        <w:t xml:space="preserve"> </w:t>
      </w:r>
      <w:r>
        <w:t xml:space="preserve">: « Écrire un script pour récupérer tous les bons de travail priorité 1 et afficher leurs descriptions »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Exemple de Sortie</w:t>
      </w:r>
      <w:r>
        <w:t xml:space="preserve"> 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"https://[VOTRE_HÔTE_MAXIMO]/maximo/api/os/mxwo"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"[VOTRE_CLÉ_API]"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"oslc.where"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"wopriority=1"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"oslc.select"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"wonum,description"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response.json().get(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wo[</w:t>
      </w:r>
      <w:r>
        <w:rPr>
          <w:rStyle w:val="StringTok"/>
        </w:rPr>
        <w:t xml:space="preserve">'wonum'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"/>
    <w:bookmarkStart w:id="26" w:name="c.-requêtes-sql"/>
    <w:p>
      <w:pPr>
        <w:pStyle w:val="Heading3"/>
      </w:pPr>
      <w:r>
        <w:t xml:space="preserve">C. Requêtes SQL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Contexte</w:t>
      </w:r>
      <w:r>
        <w:t xml:space="preserve"> </w:t>
      </w:r>
      <w:r>
        <w:t xml:space="preserve">: Inspection directe de la base de données, rapports BIRT/Cognos, optimisation des performances.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Processus IA</w:t>
      </w:r>
      <w:r>
        <w:t xml:space="preserve"> </w:t>
      </w:r>
      <w:r>
        <w:t xml:space="preserve">: Traduit la demande logique en SQL ANSI.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Exemple de Prompt</w:t>
      </w:r>
      <w:r>
        <w:t xml:space="preserve"> </w:t>
      </w:r>
      <w:r>
        <w:t xml:space="preserve">: « Obtenir les bons de travail en retard »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Exemple de Sortie</w:t>
      </w:r>
      <w:r>
        <w:t xml:space="preserve"> 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wonum, description, status, targcompdate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workorder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targcompdate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aa79cac32b52782c329e7e7fec115484824341d"/>
    <w:p>
      <w:pPr>
        <w:pStyle w:val="Heading2"/>
      </w:pPr>
      <w:r>
        <w:t xml:space="preserve">6. Exécution des Tests, Simulations et Affinement via Interaction IA</w:t>
      </w:r>
    </w:p>
    <w:p>
      <w:pPr>
        <w:pStyle w:val="FirstParagraph"/>
      </w:pPr>
      <w:r>
        <w:t xml:space="preserve">Le flux de travail va au-delà de la génération pour inclure la validation et l’affinement.</w:t>
      </w:r>
    </w:p>
    <w:bookmarkStart w:id="28" w:name="exécution-et-test"/>
    <w:p>
      <w:pPr>
        <w:pStyle w:val="Heading3"/>
      </w:pPr>
      <w:r>
        <w:t xml:space="preserve">6.1 Exécution et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Validation Immédiate</w:t>
      </w:r>
      <w:r>
        <w:t xml:space="preserve"> </w:t>
      </w:r>
      <w:r>
        <w:t xml:space="preserve">: L’IA peut exécuter des opérations « sûres » (requêtes GET, requêtes SELECT) immédiatement.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Correction d’Erreurs</w:t>
      </w:r>
      <w:r>
        <w:t xml:space="preserve"> </w:t>
      </w:r>
      <w:r>
        <w:t xml:space="preserve">: Si un appel API échoue (par ex., 400 Bad Request), l’IA analyse l’erreur et corrige automatiquement la requête.</w:t>
      </w:r>
    </w:p>
    <w:bookmarkEnd w:id="28"/>
    <w:bookmarkStart w:id="29" w:name="simulation-ui"/>
    <w:p>
      <w:pPr>
        <w:pStyle w:val="Heading3"/>
      </w:pPr>
      <w:r>
        <w:t xml:space="preserve">6.2 Simulation UI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Vérification Visuelle</w:t>
      </w:r>
      <w:r>
        <w:t xml:space="preserve"> </w:t>
      </w:r>
      <w:r>
        <w:t xml:space="preserve">: Au lieu de visualiser du JSON brut, l’IA peut rendre les données dans un tableau</w:t>
      </w:r>
      <w:r>
        <w:t xml:space="preserve"> </w:t>
      </w:r>
      <w:r>
        <w:rPr>
          <w:b/>
          <w:bCs/>
        </w:rPr>
        <w:t xml:space="preserve">Carbon Design System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Avantage</w:t>
      </w:r>
      <w:r>
        <w:t xml:space="preserve"> </w:t>
      </w:r>
      <w:r>
        <w:t xml:space="preserve">: Les parties prenantes peuvent « voir » le résultat de l’appel API dans un format convivial.</w:t>
      </w:r>
    </w:p>
    <w:bookmarkEnd w:id="29"/>
    <w:bookmarkStart w:id="30" w:name="affinement-conversationnel"/>
    <w:p>
      <w:pPr>
        <w:pStyle w:val="Heading3"/>
      </w:pPr>
      <w:r>
        <w:t xml:space="preserve">6.3 Affinement Conversationnel</w:t>
      </w:r>
    </w:p>
    <w:p>
      <w:pPr>
        <w:pStyle w:val="FirstParagraph"/>
      </w:pPr>
      <w:r>
        <w:t xml:space="preserve">Les utilisateurs peuvent affiner la sortie avec des prompts de suivi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Obtenir les bons de travail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Génère une requête de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Ajouter la date de rapport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</w:t>
            </w:r>
            <w:r>
              <w:t xml:space="preserve"> </w:t>
            </w:r>
            <w:r>
              <w:rPr>
                <w:rStyle w:val="VerbatimChar"/>
              </w:rPr>
              <w:t xml:space="preserve">reportdate</w:t>
            </w:r>
            <w:r>
              <w:t xml:space="preserve"> </w:t>
            </w:r>
            <w:r>
              <w:t xml:space="preserve">à</w:t>
            </w:r>
            <w:r>
              <w:t xml:space="preserve"> </w:t>
            </w:r>
            <w:r>
              <w:rPr>
                <w:rStyle w:val="VerbatimChar"/>
              </w:rPr>
              <w:t xml:space="preserve">oslc.select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Trier par plus récent d’abord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</w:t>
            </w:r>
            <w:r>
              <w:t xml:space="preserve"> </w:t>
            </w:r>
            <w:r>
              <w:rPr>
                <w:rStyle w:val="VerbatimChar"/>
              </w:rPr>
              <w:t xml:space="preserve">oslc.orderBy="-reportdate"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Afficher uniquement priorité 1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</w:t>
            </w:r>
            <w:r>
              <w:t xml:space="preserve"> </w:t>
            </w:r>
            <w:r>
              <w:rPr>
                <w:rStyle w:val="VerbatimChar"/>
              </w:rPr>
              <w:t xml:space="preserve">wopriority=1</w:t>
            </w:r>
            <w:r>
              <w:t xml:space="preserve"> </w:t>
            </w:r>
            <w:r>
              <w:t xml:space="preserve">à</w:t>
            </w:r>
            <w:r>
              <w:t xml:space="preserve"> </w:t>
            </w:r>
            <w:r>
              <w:rPr>
                <w:rStyle w:val="VerbatimChar"/>
              </w:rPr>
              <w:t xml:space="preserve">oslc.where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exemple-de-tâche-détaillée"/>
    <w:p>
      <w:pPr>
        <w:pStyle w:val="Heading2"/>
      </w:pPr>
      <w:r>
        <w:t xml:space="preserve">7. Exemple de Tâche Détaillée</w:t>
      </w:r>
    </w:p>
    <w:bookmarkStart w:id="36" w:name="X67fed8e9f0bff1b1ff0c2e668fcf7cfee202ea8"/>
    <w:p>
      <w:pPr>
        <w:pStyle w:val="Heading3"/>
      </w:pPr>
      <w:r>
        <w:t xml:space="preserve">Tâche : « Afficher les 5 derniers bons de travail avec statut En Cours »</w:t>
      </w:r>
    </w:p>
    <w:bookmarkStart w:id="32" w:name="étape-1-demande-utilisateur"/>
    <w:p>
      <w:pPr>
        <w:pStyle w:val="Heading4"/>
      </w:pPr>
      <w:r>
        <w:t xml:space="preserve">Étape 1 : Demande Utilisateur</w:t>
      </w:r>
    </w:p>
    <w:p>
      <w:pPr>
        <w:pStyle w:val="BlockText"/>
      </w:pPr>
      <w:r>
        <w:t xml:space="preserve">« Se connecter à Maximo et me montrer les 5 derniers bons de travail actuellement En Cours. »</w:t>
      </w:r>
    </w:p>
    <w:bookmarkEnd w:id="32"/>
    <w:bookmarkStart w:id="33" w:name="étape-2-analyse-du-contexte-ia"/>
    <w:p>
      <w:pPr>
        <w:pStyle w:val="Heading4"/>
      </w:pPr>
      <w:r>
        <w:t xml:space="preserve">Étape 2 : Analyse du Contexte (IA)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Objet Cible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MXWO</w:t>
      </w:r>
      <w:r>
        <w:t xml:space="preserve"> </w:t>
      </w:r>
      <w:r>
        <w:t xml:space="preserve">(Bon de Travail)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</w:t>
      </w:r>
      <w:r>
        <w:t xml:space="preserve"> </w:t>
      </w:r>
      <w:r>
        <w:t xml:space="preserve">‘INPRG’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Tri</w:t>
      </w:r>
      <w:r>
        <w:t xml:space="preserve"> </w:t>
      </w:r>
      <w:r>
        <w:t xml:space="preserve">: Par</w:t>
      </w:r>
      <w:r>
        <w:t xml:space="preserve"> </w:t>
      </w:r>
      <w:r>
        <w:rPr>
          <w:rStyle w:val="VerbatimChar"/>
        </w:rPr>
        <w:t xml:space="preserve">statusdate</w:t>
      </w:r>
      <w:r>
        <w:t xml:space="preserve"> </w:t>
      </w:r>
      <w:r>
        <w:t xml:space="preserve">décroissant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Pagination</w:t>
      </w:r>
      <w:r>
        <w:t xml:space="preserve"> </w:t>
      </w:r>
      <w:r>
        <w:t xml:space="preserve">: Limiter à 5 enregistrements</w:t>
      </w:r>
    </w:p>
    <w:bookmarkEnd w:id="33"/>
    <w:bookmarkStart w:id="34" w:name="étape-3-artefacts-générés"/>
    <w:p>
      <w:pPr>
        <w:pStyle w:val="Heading4"/>
      </w:pPr>
      <w:r>
        <w:t xml:space="preserve">Étape 3 : Artefacts Générés</w:t>
      </w:r>
    </w:p>
    <w:p>
      <w:pPr>
        <w:pStyle w:val="FirstParagraph"/>
      </w:pPr>
      <w:r>
        <w:rPr>
          <w:b/>
          <w:bCs/>
        </w:rPr>
        <w:t xml:space="preserve">A. Appel API REST OSLC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"https://[VOTRE_HÔTE_MAXIMO]/maximo/api/os/mxwo?oslc.where=status=%22INPRG%22&amp;oslc.orderBy=-statusdate&amp;oslc.pageSize=5&amp;lean=1"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[VOTRE_CLÉ_API]"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</w:p>
    <w:p>
      <w:pPr>
        <w:pStyle w:val="FirstParagraph"/>
      </w:pPr>
      <w:r>
        <w:rPr>
          <w:b/>
          <w:bCs/>
        </w:rPr>
        <w:t xml:space="preserve">B. Requête 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wonum, description, status, statusdate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workorder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'INPRG'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C. Script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"https://[VOTRE_HÔTE_MAXIMO]/maximo/api/os/mxwo"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"[VOTRE_CLÉ_API]"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"oslc.where"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'status="INPRG"'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"oslc.orderBy"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"-statusdate"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"oslc.pageSize"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response.json().get(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'wonum'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f"Erreur: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4"/>
    <w:bookmarkStart w:id="35" w:name="étape-4-exécution-et-vérification"/>
    <w:p>
      <w:pPr>
        <w:pStyle w:val="Heading4"/>
      </w:pPr>
      <w:r>
        <w:t xml:space="preserve">Étape 4 : Exécution et Vérification</w:t>
      </w:r>
    </w:p>
    <w:p>
      <w:pPr>
        <w:pStyle w:val="FirstParagraph"/>
      </w:pPr>
      <w:r>
        <w:t xml:space="preserve">L’IA exécute la commande et peut rendre le résultat JSON dans un tableau visuel.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erreurs-courantes-et-dépannage"/>
    <w:p>
      <w:pPr>
        <w:pStyle w:val="Heading2"/>
      </w:pPr>
      <w:r>
        <w:t xml:space="preserve">8. Erreurs Courantes et Dépannage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Erreur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champ invalide ou erreur de syntaxe dans</w:t>
            </w:r>
            <w:r>
              <w:t xml:space="preserve"> </w:t>
            </w:r>
            <w:r>
              <w:rPr>
                <w:rStyle w:val="VerbatimChar"/>
              </w:rPr>
              <w:t xml:space="preserve">oslc.where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les noms de champs par rapport au schéma. Vérifier les guillemets non échappés.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API invalide ou manquante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S’assurer que l’en-tête</w:t>
            </w:r>
            <w:r>
              <w:t xml:space="preserve"> </w:t>
            </w:r>
            <w:r>
              <w:rPr>
                <w:rStyle w:val="VerbatimChar"/>
              </w:rPr>
              <w:t xml:space="preserve">apikey</w:t>
            </w:r>
            <w:r>
              <w:t xml:space="preserve"> </w:t>
            </w:r>
            <w:r>
              <w:t xml:space="preserve">est correct et dispose des permissions appropriées.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clé API n’a pas les permissions pour la Structure d’Objet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l’accès à votre administrateur Maximo.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Structure d’Objet incorrect (par ex.,</w:t>
            </w:r>
            <w:r>
              <w:t xml:space="preserve"> </w:t>
            </w:r>
            <w:r>
              <w:rPr>
                <w:rStyle w:val="VerbatimChar"/>
              </w:rPr>
              <w:t xml:space="preserve">mxwr</w:t>
            </w:r>
            <w:r>
              <w:t xml:space="preserve"> </w:t>
            </w:r>
            <w:r>
              <w:t xml:space="preserve">au lieu de</w:t>
            </w:r>
            <w:r>
              <w:t xml:space="preserve"> </w:t>
            </w:r>
            <w:r>
              <w:rPr>
                <w:rStyle w:val="VerbatimChar"/>
              </w:rPr>
              <w:t xml:space="preserve">mxwo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le nom de la Structure d’Objet dans Swagger.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Problème côté serveur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les journaux Maximo ; peut indiquer un délai d’attente ou un problème de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 CORS (Navigateur)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navigateur bloque les requêtes cross-origin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Utiliser un serveur proxy local (voir Section 10).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5" w:name="X48027a17cf9c9e61bc8454a32865d0f2b0fb4de"/>
    <w:p>
      <w:pPr>
        <w:pStyle w:val="Heading2"/>
      </w:pPr>
      <w:r>
        <w:t xml:space="preserve">9. Création d’une Application UI Personnalisée</w:t>
      </w:r>
    </w:p>
    <w:p>
      <w:pPr>
        <w:pStyle w:val="FirstParagraph"/>
      </w:pPr>
      <w:r>
        <w:t xml:space="preserve">Nous pouvons aller au-delà des scripts en créant des applications frontend complètes.</w:t>
      </w:r>
    </w:p>
    <w:bookmarkStart w:id="39" w:name="aperçu"/>
    <w:p>
      <w:pPr>
        <w:pStyle w:val="Heading3"/>
      </w:pPr>
      <w:r>
        <w:t xml:space="preserve">Aperçu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sert de modèle pour transformer les réponses JSON brutes de l’API en tableaux de bord interactifs.</w:t>
      </w:r>
    </w:p>
    <w:bookmarkEnd w:id="39"/>
    <w:bookmarkStart w:id="40" w:name="prompts-ia-pour-la-génération-dui"/>
    <w:p>
      <w:pPr>
        <w:pStyle w:val="Heading3"/>
      </w:pPr>
      <w:r>
        <w:t xml:space="preserve">Prompts IA pour la Génération d’UI</w:t>
      </w:r>
    </w:p>
    <w:p>
      <w:pPr>
        <w:pStyle w:val="FirstParagraph"/>
      </w:pPr>
      <w:r>
        <w:rPr>
          <w:b/>
          <w:bCs/>
        </w:rPr>
        <w:t xml:space="preserve">Prompt 1 : Structure de Base</w:t>
      </w:r>
      <w:r>
        <w:t xml:space="preserve"> </w:t>
      </w:r>
      <w:r>
        <w:t xml:space="preserve">&gt; « Créer une application HTML mono-fichier pour visualiser les données de Bons de Travail Maximo. Utiliser Tailwind CSS via CDN pour le style et JavaScript Vanilla pour la logique. »</w:t>
      </w:r>
    </w:p>
    <w:p>
      <w:pPr>
        <w:pStyle w:val="BodyText"/>
      </w:pPr>
      <w:r>
        <w:rPr>
          <w:b/>
          <w:bCs/>
        </w:rPr>
        <w:t xml:space="preserve">Prompt 2 : Design Avancé</w:t>
      </w:r>
      <w:r>
        <w:t xml:space="preserve"> </w:t>
      </w:r>
      <w:r>
        <w:t xml:space="preserve">&gt; « Améliorer le design avec un thème sombre et des effets de glassmorphisme. Implémenter une vue Maître-Détail où cliquer sur une carte de bon de travail à gauche met à jour un panneau de détail à droite. »</w:t>
      </w:r>
    </w:p>
    <w:p>
      <w:pPr>
        <w:pStyle w:val="BodyText"/>
      </w:pPr>
      <w:r>
        <w:rPr>
          <w:b/>
          <w:bCs/>
        </w:rPr>
        <w:t xml:space="preserve">Prompt 3 : Affinage des Détails</w:t>
      </w:r>
      <w:r>
        <w:t xml:space="preserve"> </w:t>
      </w:r>
      <w:r>
        <w:t xml:space="preserve">&gt; « Ajouter des Icônes Lucide pour les indicateurs visuels. Inclure une entrée de recherche/filtre et des contrôles de pagination. »</w:t>
      </w:r>
    </w:p>
    <w:bookmarkEnd w:id="40"/>
    <w:bookmarkStart w:id="44" w:name="exemple-carbon-design-system"/>
    <w:p>
      <w:pPr>
        <w:pStyle w:val="Heading3"/>
      </w:pPr>
      <w:r>
        <w:t xml:space="preserve">Exemple Carbon Design System</w:t>
      </w:r>
    </w:p>
    <w:p>
      <w:pPr>
        <w:pStyle w:val="FirstParagraph"/>
      </w:pPr>
      <w:r>
        <w:t xml:space="preserve">Pour un look and feel natif Maximo, utiliser IBM Carbon Design System.</w:t>
      </w:r>
    </w:p>
    <w:p>
      <w:pPr>
        <w:pStyle w:val="CaptionedFigure"/>
      </w:pPr>
      <w:r>
        <w:drawing>
          <wp:inline>
            <wp:extent cx="5334000" cy="2399135"/>
            <wp:effectExtent b="0" l="0" r="0" t="0"/>
            <wp:docPr descr="Exemple UI Carbon" title="" id="42" name="Picture"/>
            <a:graphic>
              <a:graphicData uri="http://schemas.openxmlformats.org/drawingml/2006/picture">
                <pic:pic>
                  <pic:nvPicPr>
                    <pic:cNvPr descr="WorkOrderCarbonAPI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9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Exemple UI Carbon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implémentation-du-serveur-proxy-local"/>
    <w:p>
      <w:pPr>
        <w:pStyle w:val="Heading2"/>
      </w:pPr>
      <w:r>
        <w:t xml:space="preserve">10. Implémentation du Serveur Proxy Local</w:t>
      </w:r>
    </w:p>
    <w:p>
      <w:pPr>
        <w:pStyle w:val="FirstParagraph"/>
      </w:pPr>
      <w:r>
        <w:t xml:space="preserve">Pour contourner les restrictions CORS lors de la connexion à l’API Maximo depuis un navigateur, utiliser un serveur proxy Node.js.</w:t>
      </w:r>
    </w:p>
    <w:bookmarkStart w:id="46" w:name="architecture-de-lapplication"/>
    <w:p>
      <w:pPr>
        <w:pStyle w:val="Heading3"/>
      </w:pPr>
      <w:r>
        <w:t xml:space="preserve">Architecture de l’Application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server.js</w:t>
      </w:r>
      <w:r>
        <w:t xml:space="preserve"> </w:t>
      </w:r>
      <w:r>
        <w:t xml:space="preserve">: Serveur Express.js qui proxy</w:t>
      </w:r>
      <w:r>
        <w:t xml:space="preserve"> </w:t>
      </w:r>
      <w:r>
        <w:rPr>
          <w:rStyle w:val="VerbatimChar"/>
        </w:rPr>
        <w:t xml:space="preserve">/maximo/*</w:t>
      </w:r>
      <w:r>
        <w:t xml:space="preserve"> </w:t>
      </w:r>
      <w:r>
        <w:t xml:space="preserve">vers l’hôte Maximo réel.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: Application frontend récupérant des données en direct via le proxy local.</w:t>
      </w:r>
    </w:p>
    <w:bookmarkEnd w:id="46"/>
    <w:bookmarkStart w:id="48" w:name="exécution-de-lapplication"/>
    <w:p>
      <w:pPr>
        <w:pStyle w:val="Heading3"/>
      </w:pPr>
      <w:r>
        <w:t xml:space="preserve">Exécution de l’Application</w:t>
      </w:r>
    </w:p>
    <w:p>
      <w:pPr>
        <w:pStyle w:val="SourceCode"/>
      </w:pPr>
      <w:r>
        <w:rPr>
          <w:rStyle w:val="CommentTok"/>
        </w:rPr>
        <w:t xml:space="preserve"># Installer les dépendances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Démarrer le serveur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</w:p>
    <w:p>
      <w:pPr>
        <w:pStyle w:val="FirstParagraph"/>
      </w:pPr>
      <w:r>
        <w:t xml:space="preserve">Ouvrir votre navigateur à :</w:t>
      </w:r>
      <w:r>
        <w:t xml:space="preserve"> </w:t>
      </w:r>
      <w:hyperlink r:id="rId47">
        <w:r>
          <w:rPr>
            <w:rStyle w:val="Hyperlink"/>
          </w:rPr>
          <w:t xml:space="preserve">http://localhost:3002/</w:t>
        </w:r>
      </w:hyperlink>
    </w:p>
    <w:bookmarkEnd w:id="48"/>
    <w:bookmarkStart w:id="52" w:name="aperçu-de-linterface"/>
    <w:p>
      <w:pPr>
        <w:pStyle w:val="Heading3"/>
      </w:pPr>
      <w:r>
        <w:t xml:space="preserve">Aperçu de l’Interface</w:t>
      </w:r>
    </w:p>
    <w:p>
      <w:pPr>
        <w:pStyle w:val="CaptionedFigure"/>
      </w:pPr>
      <w:r>
        <w:drawing>
          <wp:inline>
            <wp:extent cx="5334000" cy="3444089"/>
            <wp:effectExtent b="0" l="0" r="0" t="0"/>
            <wp:docPr descr="Application Maximo Localhost" title="" id="50" name="Picture"/>
            <a:graphic>
              <a:graphicData uri="http://schemas.openxmlformats.org/drawingml/2006/picture">
                <pic:pic>
                  <pic:nvPicPr>
                    <pic:cNvPr descr="MaxUIAPIv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Application Maximo Localhost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meilleures-pratiques-de-sécurité"/>
    <w:p>
      <w:pPr>
        <w:pStyle w:val="Heading2"/>
      </w:pPr>
      <w:r>
        <w:t xml:space="preserve">11. Meilleures Pratiques de Sécurité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 jamais coder en dur les clés API</w:t>
      </w:r>
      <w:r>
        <w:t xml:space="preserve"> </w:t>
      </w:r>
      <w:r>
        <w:t xml:space="preserve">dans le JavaScript côté client. Utiliser des variables d’environnement ou des proxys côté serveur.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Utiliser des clés en lecture seule</w:t>
      </w:r>
      <w:r>
        <w:t xml:space="preserve"> </w:t>
      </w:r>
      <w:r>
        <w:t xml:space="preserve">pour le développement afin d’éviter les modifications accidentelles de données.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HTTPS uniquement</w:t>
      </w:r>
      <w:r>
        <w:t xml:space="preserve"> </w:t>
      </w:r>
      <w:r>
        <w:t xml:space="preserve">: Toujours utiliser HTTPS lors de la communication avec l’API Maximo.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Limiter la portée</w:t>
      </w:r>
      <w:r>
        <w:t xml:space="preserve"> </w:t>
      </w:r>
      <w:r>
        <w:t xml:space="preserve">: Demander des clés API avec accès uniquement aux Structures d’Objets nécessaires.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Rotation des clés</w:t>
      </w:r>
      <w:r>
        <w:t xml:space="preserve"> </w:t>
      </w:r>
      <w:r>
        <w:t xml:space="preserve">: Faire tourner périodiquement les clés API et révoquer celles inutilisées.</w:t>
      </w:r>
    </w:p>
    <w:p>
      <w:r>
        <w:pict>
          <v:rect style="width:0;height:1.5pt" o:hralign="center" o:hrstd="t" o:hr="t"/>
        </w:pict>
      </w:r>
    </w:p>
    <w:bookmarkEnd w:id="54"/>
    <w:bookmarkStart w:id="55" w:name="Xb3ab72ec3ad555e3096957c239a0415e7fa8069"/>
    <w:p>
      <w:pPr>
        <w:pStyle w:val="Heading2"/>
      </w:pPr>
      <w:r>
        <w:t xml:space="preserve">12. Archivage et Conservation des Connaissances</w:t>
      </w:r>
    </w:p>
    <w:p>
      <w:pPr>
        <w:pStyle w:val="FirstParagraph"/>
      </w:pPr>
      <w:r>
        <w:t xml:space="preserve">Pour s’assurer que ces flux de travail soient réutilisables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Sauvegarder les Requêtes Réussies</w:t>
      </w:r>
      <w:r>
        <w:t xml:space="preserve"> </w:t>
      </w:r>
      <w:r>
        <w:t xml:space="preserve">: Stocker les chaînes de requête OSLC fonctionnelles dans la documentation du projet.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Mettre à Jour les Exemples</w:t>
      </w:r>
      <w:r>
        <w:t xml:space="preserve"> </w:t>
      </w:r>
      <w:r>
        <w:t xml:space="preserve">: Ajouter de nouveaux cas d’utilisation à votre bibliothèque d’exemples API.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Cache du Schéma</w:t>
      </w:r>
      <w:r>
        <w:t xml:space="preserve"> </w:t>
      </w:r>
      <w:r>
        <w:t xml:space="preserve">: Conserver une copie locale de la définition OpenAPI pour un chargement plus rapide du contexte IA.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hyperlink" Id="rId47" Target="http://localhost:3002/" TargetMode="External" /><Relationship Type="http://schemas.openxmlformats.org/officeDocument/2006/relationships/hyperlink" Id="rId14" Target="https://developer.ibm.com/apis/catalog/maximo--maximo-manage-rest-api/Intro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://localhost:3002/" TargetMode="External" /><Relationship Type="http://schemas.openxmlformats.org/officeDocument/2006/relationships/hyperlink" Id="rId14" Target="https://developer.ibm.com/apis/catalog/maximo--maximo-manage-rest-api/Intro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2026-02-04T00:49:26Z</dcterms:created>
  <dcterms:modified xsi:type="dcterms:W3CDTF">2026-02-04T00:49:26Z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