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BC58" w14:textId="11055E5A" w:rsidR="00837AE7" w:rsidRPr="00837AE7" w:rsidRDefault="00837AE7" w:rsidP="00837AE7">
      <w:pPr>
        <w:rPr>
          <w:sz w:val="28"/>
          <w:szCs w:val="28"/>
          <w:lang w:val="en-GB"/>
        </w:rPr>
      </w:pPr>
      <w:r w:rsidRPr="00837AE7">
        <w:rPr>
          <w:sz w:val="28"/>
          <w:szCs w:val="28"/>
          <w:lang w:val="en-GB"/>
        </w:rPr>
        <w:t>In the passage below, from Chaucer’s Pardoner’s Tale, identify instances of the following:</w:t>
      </w:r>
    </w:p>
    <w:p w14:paraId="52A461D7" w14:textId="52E9788E" w:rsidR="00837AE7" w:rsidRPr="00837AE7" w:rsidRDefault="00837AE7" w:rsidP="00837AE7">
      <w:pPr>
        <w:rPr>
          <w:sz w:val="24"/>
          <w:szCs w:val="24"/>
          <w:u w:val="single"/>
          <w:lang w:val="en-GB"/>
        </w:rPr>
      </w:pPr>
      <w:r w:rsidRPr="00837AE7">
        <w:rPr>
          <w:sz w:val="24"/>
          <w:szCs w:val="24"/>
          <w:u w:val="single"/>
          <w:lang w:val="en-GB"/>
        </w:rPr>
        <w:t xml:space="preserve">A verb phrase containing a strong verb </w:t>
      </w:r>
    </w:p>
    <w:p w14:paraId="4CC87D49" w14:textId="242AF64E" w:rsidR="00837AE7" w:rsidRPr="003B5D79" w:rsidRDefault="00837AE7" w:rsidP="00837AE7">
      <w:pPr>
        <w:rPr>
          <w:lang w:val="en-GB"/>
        </w:rPr>
      </w:pPr>
      <w:r w:rsidRPr="003B5D79">
        <w:rPr>
          <w:lang w:val="en-GB"/>
        </w:rPr>
        <w:t>they han goon</w:t>
      </w:r>
      <w:r w:rsidR="003B5D79" w:rsidRPr="003B5D79">
        <w:rPr>
          <w:lang w:val="en-GB"/>
        </w:rPr>
        <w:t xml:space="preserve"> </w:t>
      </w:r>
      <w:r w:rsidR="003B5D79" w:rsidRPr="003B5D79">
        <w:rPr>
          <w:lang w:val="en-GB"/>
        </w:rPr>
        <w:sym w:font="Wingdings" w:char="F0E0"/>
      </w:r>
      <w:r w:rsidR="003B5D79">
        <w:rPr>
          <w:lang w:val="en-GB"/>
        </w:rPr>
        <w:t xml:space="preserve"> </w:t>
      </w:r>
      <w:r w:rsidR="003B5D79" w:rsidRPr="00AB7F44">
        <w:rPr>
          <w:color w:val="92D050"/>
          <w:lang w:val="en-GB"/>
        </w:rPr>
        <w:t xml:space="preserve">it is an “special” verb. </w:t>
      </w:r>
    </w:p>
    <w:p w14:paraId="5ED2137B" w14:textId="133E2A4D" w:rsidR="00837AE7" w:rsidRDefault="00837AE7" w:rsidP="00837AE7">
      <w:pPr>
        <w:rPr>
          <w:lang w:val="en-GB"/>
        </w:rPr>
      </w:pPr>
      <w:r w:rsidRPr="003B5D79">
        <w:rPr>
          <w:lang w:val="en-GB"/>
        </w:rPr>
        <w:t xml:space="preserve">they wolde han </w:t>
      </w:r>
      <w:r w:rsidRPr="003B5D79">
        <w:rPr>
          <w:b/>
          <w:bCs/>
          <w:lang w:val="en-GB"/>
        </w:rPr>
        <w:t>troden</w:t>
      </w:r>
    </w:p>
    <w:p w14:paraId="53AF7A06" w14:textId="7D8C8309" w:rsidR="00E55F07" w:rsidRPr="00837AE7" w:rsidRDefault="00837AE7" w:rsidP="00837AE7">
      <w:pPr>
        <w:rPr>
          <w:sz w:val="24"/>
          <w:szCs w:val="24"/>
          <w:u w:val="single"/>
          <w:lang w:val="en-GB"/>
        </w:rPr>
      </w:pPr>
      <w:r w:rsidRPr="00837AE7">
        <w:rPr>
          <w:sz w:val="24"/>
          <w:szCs w:val="24"/>
          <w:u w:val="single"/>
          <w:lang w:val="en-GB"/>
        </w:rPr>
        <w:t>A subordinate clause acting as an adverbial</w:t>
      </w:r>
    </w:p>
    <w:p w14:paraId="128BDA4C" w14:textId="60615D73" w:rsidR="00837AE7" w:rsidRDefault="00837AE7" w:rsidP="00837AE7">
      <w:pPr>
        <w:rPr>
          <w:lang w:val="en-GB"/>
        </w:rPr>
      </w:pPr>
      <w:r w:rsidRPr="00837AE7">
        <w:rPr>
          <w:lang w:val="en-GB"/>
        </w:rPr>
        <w:t>Whan they han goon nat fully half a mile</w:t>
      </w:r>
    </w:p>
    <w:p w14:paraId="0440BB9F" w14:textId="2DEC047C" w:rsidR="00540068" w:rsidRDefault="00540068" w:rsidP="00837AE7">
      <w:pPr>
        <w:rPr>
          <w:lang w:val="en-GB"/>
        </w:rPr>
      </w:pPr>
      <w:r w:rsidRPr="00540068">
        <w:rPr>
          <w:lang w:val="en-GB"/>
        </w:rPr>
        <w:t>Right as they wolde han troden ouer a stile</w:t>
      </w:r>
    </w:p>
    <w:p w14:paraId="56B2583A" w14:textId="6D3A39CC" w:rsidR="00AB7F44" w:rsidRDefault="00AB7F44" w:rsidP="00837AE7">
      <w:pPr>
        <w:rPr>
          <w:color w:val="92D050"/>
          <w:lang w:val="en-GB"/>
        </w:rPr>
      </w:pPr>
      <w:r w:rsidRPr="00AB7F44">
        <w:rPr>
          <w:color w:val="92D050"/>
          <w:lang w:val="en-GB"/>
        </w:rPr>
        <w:t xml:space="preserve">HEM </w:t>
      </w:r>
      <w:r w:rsidRPr="00AB7F44">
        <w:rPr>
          <w:color w:val="92D050"/>
          <w:lang w:val="en-GB"/>
        </w:rPr>
        <w:sym w:font="Wingdings" w:char="F0E0"/>
      </w:r>
      <w:r w:rsidRPr="00AB7F44">
        <w:rPr>
          <w:color w:val="92D050"/>
          <w:lang w:val="en-GB"/>
        </w:rPr>
        <w:t xml:space="preserve"> THEM</w:t>
      </w:r>
    </w:p>
    <w:p w14:paraId="1B410AFB" w14:textId="71012C1C" w:rsidR="00CD3171" w:rsidRPr="00363505" w:rsidRDefault="00CD3171" w:rsidP="00837AE7">
      <w:pPr>
        <w:rPr>
          <w:sz w:val="28"/>
          <w:szCs w:val="28"/>
          <w:lang w:val="en-GB"/>
        </w:rPr>
      </w:pPr>
      <w:r w:rsidRPr="00363505">
        <w:rPr>
          <w:sz w:val="28"/>
          <w:szCs w:val="28"/>
          <w:lang w:val="en-GB"/>
        </w:rPr>
        <w:t>Comment on the use of the second person pronouns in the following ME text:</w:t>
      </w:r>
    </w:p>
    <w:p w14:paraId="55556401" w14:textId="5CBD0145" w:rsidR="00501A02" w:rsidRPr="00501A02" w:rsidRDefault="00501A02" w:rsidP="00837AE7">
      <w:pPr>
        <w:rPr>
          <w:lang w:val="en-GB"/>
        </w:rPr>
      </w:pPr>
      <w:r w:rsidRPr="00501A02">
        <w:rPr>
          <w:lang w:val="en-GB"/>
        </w:rPr>
        <w:t>To myn ryth worcepful husbonde Ion Paston. (Margaret Paston, Letter to John Paston I, 1444)</w:t>
      </w:r>
    </w:p>
    <w:p w14:paraId="12440443" w14:textId="733F0FFD" w:rsidR="00363505" w:rsidRDefault="00363505" w:rsidP="00837AE7">
      <w:pPr>
        <w:rPr>
          <w:lang w:val="en-GB"/>
        </w:rPr>
      </w:pPr>
      <w:r w:rsidRPr="00363505">
        <w:rPr>
          <w:lang w:val="en-GB"/>
        </w:rPr>
        <w:t xml:space="preserve">Ryth reuerent and worcepfful husbonde, I recomand me to </w:t>
      </w:r>
      <w:r w:rsidRPr="00455A1C">
        <w:rPr>
          <w:highlight w:val="yellow"/>
          <w:lang w:val="en-GB"/>
        </w:rPr>
        <w:t>yow</w:t>
      </w:r>
      <w:r w:rsidRPr="00363505">
        <w:rPr>
          <w:lang w:val="en-GB"/>
        </w:rPr>
        <w:t xml:space="preserve">, desyryng hertelyto here of </w:t>
      </w:r>
      <w:r w:rsidRPr="00363505">
        <w:rPr>
          <w:highlight w:val="yellow"/>
          <w:lang w:val="en-GB"/>
        </w:rPr>
        <w:t>yowre</w:t>
      </w:r>
      <w:r w:rsidRPr="00363505">
        <w:rPr>
          <w:lang w:val="en-GB"/>
        </w:rPr>
        <w:t xml:space="preserve"> welleffare, thankyn </w:t>
      </w:r>
      <w:r w:rsidRPr="00455A1C">
        <w:rPr>
          <w:highlight w:val="yellow"/>
          <w:lang w:val="en-GB"/>
        </w:rPr>
        <w:t>yow</w:t>
      </w:r>
      <w:r w:rsidRPr="00363505">
        <w:rPr>
          <w:lang w:val="en-GB"/>
        </w:rPr>
        <w:t xml:space="preserve"> for </w:t>
      </w:r>
      <w:r w:rsidRPr="00455A1C">
        <w:rPr>
          <w:highlight w:val="yellow"/>
          <w:lang w:val="en-GB"/>
        </w:rPr>
        <w:t>yowre</w:t>
      </w:r>
      <w:r w:rsidRPr="00363505">
        <w:rPr>
          <w:lang w:val="en-GB"/>
        </w:rPr>
        <w:t xml:space="preserve"> letter and for þe thyngys þat </w:t>
      </w:r>
      <w:r w:rsidRPr="004A192C">
        <w:rPr>
          <w:highlight w:val="yellow"/>
          <w:lang w:val="en-GB"/>
        </w:rPr>
        <w:t>ye</w:t>
      </w:r>
      <w:r w:rsidRPr="00363505">
        <w:rPr>
          <w:lang w:val="en-GB"/>
        </w:rPr>
        <w:t xml:space="preserve"> sent me þerwyth.</w:t>
      </w:r>
    </w:p>
    <w:p w14:paraId="2D717C4D" w14:textId="5A006C3E" w:rsidR="00363505" w:rsidRDefault="00363505" w:rsidP="00837AE7">
      <w:pPr>
        <w:rPr>
          <w:lang w:val="en-GB"/>
        </w:rPr>
      </w:pPr>
      <w:r w:rsidRPr="00363505">
        <w:rPr>
          <w:lang w:val="en-GB"/>
        </w:rPr>
        <w:t>Yow</w:t>
      </w:r>
      <w:r>
        <w:rPr>
          <w:lang w:val="en-GB"/>
        </w:rPr>
        <w:t>: Object. As the subject is I.</w:t>
      </w:r>
    </w:p>
    <w:p w14:paraId="7E10F515" w14:textId="0BC9F268" w:rsidR="00455A1C" w:rsidRDefault="00455A1C" w:rsidP="00837AE7">
      <w:pPr>
        <w:rPr>
          <w:lang w:val="en-GB"/>
        </w:rPr>
      </w:pPr>
      <w:r w:rsidRPr="00363505">
        <w:rPr>
          <w:lang w:val="en-GB"/>
        </w:rPr>
        <w:t>Yowre</w:t>
      </w:r>
      <w:r>
        <w:rPr>
          <w:lang w:val="en-GB"/>
        </w:rPr>
        <w:t>: Posesive</w:t>
      </w:r>
    </w:p>
    <w:p w14:paraId="790CC4E1" w14:textId="77777777" w:rsidR="00271AFC" w:rsidRDefault="001478B6" w:rsidP="00837AE7">
      <w:pPr>
        <w:rPr>
          <w:lang w:val="en-GB"/>
        </w:rPr>
      </w:pPr>
      <w:r w:rsidRPr="001478B6">
        <w:rPr>
          <w:lang w:val="en-GB"/>
        </w:rPr>
        <w:t>Y</w:t>
      </w:r>
      <w:r w:rsidR="004A192C">
        <w:rPr>
          <w:lang w:val="en-GB"/>
        </w:rPr>
        <w:t>e</w:t>
      </w:r>
      <w:r>
        <w:rPr>
          <w:lang w:val="en-GB"/>
        </w:rPr>
        <w:t>:</w:t>
      </w:r>
      <w:r w:rsidR="004A192C">
        <w:rPr>
          <w:lang w:val="en-GB"/>
        </w:rPr>
        <w:t xml:space="preserve"> </w:t>
      </w:r>
      <w:r w:rsidR="00271AFC">
        <w:rPr>
          <w:lang w:val="en-GB"/>
        </w:rPr>
        <w:t>Nominative</w:t>
      </w:r>
    </w:p>
    <w:p w14:paraId="3EA782B8" w14:textId="77E8A404" w:rsidR="00BB2931" w:rsidRDefault="00BB2931" w:rsidP="00837AE7">
      <w:pPr>
        <w:rPr>
          <w:lang w:val="en-GB"/>
        </w:rPr>
      </w:pPr>
      <w:r>
        <w:rPr>
          <w:lang w:val="en-GB"/>
        </w:rPr>
        <w:t>POLITE FORM</w:t>
      </w:r>
      <w:r w:rsidR="007E2529">
        <w:rPr>
          <w:lang w:val="en-GB"/>
        </w:rPr>
        <w:t>. They are from the same level</w:t>
      </w:r>
      <w:r w:rsidR="00A73D7F">
        <w:rPr>
          <w:lang w:val="en-GB"/>
        </w:rPr>
        <w:t xml:space="preserve">, but she is a woman. </w:t>
      </w:r>
      <w:r w:rsidR="00692214">
        <w:rPr>
          <w:lang w:val="en-GB"/>
        </w:rPr>
        <w:t xml:space="preserve"> YE</w:t>
      </w:r>
    </w:p>
    <w:p w14:paraId="3B85938D" w14:textId="15A6436B" w:rsidR="007939F3" w:rsidRDefault="007939F3" w:rsidP="00837AE7">
      <w:pPr>
        <w:rPr>
          <w:lang w:val="en-GB"/>
        </w:rPr>
      </w:pPr>
      <w:r>
        <w:rPr>
          <w:lang w:val="en-GB"/>
        </w:rPr>
        <w:t>The -th form is the informal.</w:t>
      </w:r>
      <w:r w:rsidR="00E639E0">
        <w:rPr>
          <w:lang w:val="en-GB"/>
        </w:rPr>
        <w:t xml:space="preserve"> Thou, they…</w:t>
      </w:r>
    </w:p>
    <w:p w14:paraId="0C1CC84B" w14:textId="387425FA" w:rsidR="00605A8F" w:rsidRPr="00605A8F" w:rsidRDefault="00605A8F" w:rsidP="00837AE7">
      <w:pPr>
        <w:rPr>
          <w:sz w:val="28"/>
          <w:szCs w:val="28"/>
          <w:lang w:val="en-GB"/>
        </w:rPr>
      </w:pPr>
      <w:r w:rsidRPr="00605A8F">
        <w:rPr>
          <w:sz w:val="28"/>
          <w:szCs w:val="28"/>
          <w:lang w:val="en-GB"/>
        </w:rPr>
        <w:t>Identify, analyse and comment on the third person pural pronouns in this fragment. To which dialectal area would you ascribe the text?</w:t>
      </w:r>
    </w:p>
    <w:p w14:paraId="7961F3A9" w14:textId="77777777" w:rsidR="008F4FDF" w:rsidRDefault="001478B6" w:rsidP="00837AE7">
      <w:pPr>
        <w:rPr>
          <w:lang w:val="en-GB"/>
        </w:rPr>
      </w:pPr>
      <w:r>
        <w:rPr>
          <w:lang w:val="en-GB"/>
        </w:rPr>
        <w:t xml:space="preserve"> </w:t>
      </w:r>
      <w:r w:rsidR="008F4FDF" w:rsidRPr="008F4FDF">
        <w:rPr>
          <w:lang w:val="en-GB"/>
        </w:rPr>
        <w:t xml:space="preserve">Al </w:t>
      </w:r>
      <w:r w:rsidR="008F4FDF" w:rsidRPr="00114F19">
        <w:rPr>
          <w:highlight w:val="yellow"/>
          <w:lang w:val="en-GB"/>
        </w:rPr>
        <w:t>þai</w:t>
      </w:r>
      <w:r w:rsidR="008F4FDF" w:rsidRPr="008F4FDF">
        <w:rPr>
          <w:lang w:val="en-GB"/>
        </w:rPr>
        <w:t xml:space="preserve"> war fulfild of ire ‘al they were filled with ire’ </w:t>
      </w:r>
    </w:p>
    <w:p w14:paraId="10805610" w14:textId="77777777" w:rsidR="008F4FDF" w:rsidRDefault="008F4FDF" w:rsidP="00837AE7">
      <w:pPr>
        <w:rPr>
          <w:lang w:val="en-GB"/>
        </w:rPr>
      </w:pPr>
      <w:r w:rsidRPr="008F4FDF">
        <w:rPr>
          <w:lang w:val="en-GB"/>
        </w:rPr>
        <w:t xml:space="preserve">Pese no langer wald </w:t>
      </w:r>
      <w:r w:rsidRPr="00114F19">
        <w:rPr>
          <w:highlight w:val="yellow"/>
          <w:lang w:val="en-GB"/>
        </w:rPr>
        <w:t>þai</w:t>
      </w:r>
      <w:r w:rsidRPr="008F4FDF">
        <w:rPr>
          <w:lang w:val="en-GB"/>
        </w:rPr>
        <w:t xml:space="preserve"> haue ‘peace no longer wanted they to have’ </w:t>
      </w:r>
    </w:p>
    <w:p w14:paraId="34690E97" w14:textId="77777777" w:rsidR="008F4FDF" w:rsidRDefault="008F4FDF" w:rsidP="00837AE7">
      <w:pPr>
        <w:rPr>
          <w:lang w:val="en-GB"/>
        </w:rPr>
      </w:pPr>
      <w:r w:rsidRPr="008F4FDF">
        <w:rPr>
          <w:lang w:val="en-GB"/>
        </w:rPr>
        <w:t xml:space="preserve">With rude wordes to </w:t>
      </w:r>
      <w:r w:rsidRPr="00D5500E">
        <w:rPr>
          <w:highlight w:val="yellow"/>
          <w:lang w:val="en-GB"/>
        </w:rPr>
        <w:t>him</w:t>
      </w:r>
      <w:r w:rsidRPr="008F4FDF">
        <w:rPr>
          <w:lang w:val="en-GB"/>
        </w:rPr>
        <w:t xml:space="preserve"> þai straue ‘with rude words to him they strove’ </w:t>
      </w:r>
    </w:p>
    <w:p w14:paraId="09B138E6" w14:textId="6EE07803" w:rsidR="008F4FDF" w:rsidRDefault="008F4FDF" w:rsidP="00837AE7">
      <w:pPr>
        <w:rPr>
          <w:lang w:val="en-GB"/>
        </w:rPr>
      </w:pPr>
      <w:r w:rsidRPr="008F4FDF">
        <w:rPr>
          <w:lang w:val="en-GB"/>
        </w:rPr>
        <w:t xml:space="preserve">Jesus saw </w:t>
      </w:r>
      <w:r w:rsidRPr="009E196E">
        <w:rPr>
          <w:highlight w:val="yellow"/>
          <w:lang w:val="en-GB"/>
        </w:rPr>
        <w:t>þam</w:t>
      </w:r>
      <w:r w:rsidRPr="008F4FDF">
        <w:rPr>
          <w:lang w:val="en-GB"/>
        </w:rPr>
        <w:t xml:space="preserve"> so sett to ill ‘Jesus saw them so prepared to evil’ </w:t>
      </w:r>
    </w:p>
    <w:p w14:paraId="44652254" w14:textId="26724AED" w:rsidR="001478B6" w:rsidRDefault="008F4FDF" w:rsidP="00837AE7">
      <w:pPr>
        <w:rPr>
          <w:lang w:val="en-GB"/>
        </w:rPr>
      </w:pPr>
      <w:r w:rsidRPr="008F4FDF">
        <w:rPr>
          <w:lang w:val="en-GB"/>
        </w:rPr>
        <w:t xml:space="preserve">And sufferd </w:t>
      </w:r>
      <w:r w:rsidRPr="009E196E">
        <w:rPr>
          <w:highlight w:val="yellow"/>
          <w:lang w:val="en-GB"/>
        </w:rPr>
        <w:t>þam</w:t>
      </w:r>
      <w:r w:rsidRPr="008F4FDF">
        <w:rPr>
          <w:lang w:val="en-GB"/>
        </w:rPr>
        <w:t xml:space="preserve"> say all </w:t>
      </w:r>
      <w:r w:rsidRPr="00B220A8">
        <w:rPr>
          <w:highlight w:val="yellow"/>
          <w:lang w:val="en-GB"/>
        </w:rPr>
        <w:t>þaire</w:t>
      </w:r>
      <w:r w:rsidRPr="008F4FDF">
        <w:rPr>
          <w:lang w:val="en-GB"/>
        </w:rPr>
        <w:t xml:space="preserve"> will ‘and suffered them to say all their will</w:t>
      </w:r>
      <w:r>
        <w:rPr>
          <w:lang w:val="en-GB"/>
        </w:rPr>
        <w:t>’</w:t>
      </w:r>
    </w:p>
    <w:p w14:paraId="35305C59" w14:textId="14D6DFD6" w:rsidR="00416B72" w:rsidRDefault="00416B72" w:rsidP="00837AE7">
      <w:pPr>
        <w:rPr>
          <w:lang w:val="en-GB"/>
        </w:rPr>
      </w:pPr>
      <w:r>
        <w:rPr>
          <w:lang w:val="en-GB"/>
        </w:rPr>
        <w:t>The ones starting with -h are Old English.</w:t>
      </w:r>
    </w:p>
    <w:p w14:paraId="5382123F" w14:textId="77777777" w:rsidR="00D5500E" w:rsidRPr="00845DE2" w:rsidRDefault="00114F19" w:rsidP="00837AE7">
      <w:r w:rsidRPr="00845DE2">
        <w:t>Þai: Nominative (they</w:t>
      </w:r>
    </w:p>
    <w:p w14:paraId="50C6E872" w14:textId="1BC7B84D" w:rsidR="00644320" w:rsidRPr="00845DE2" w:rsidRDefault="00D5500E" w:rsidP="00837AE7">
      <w:r w:rsidRPr="00845DE2">
        <w:t xml:space="preserve">Þai: nominative </w:t>
      </w:r>
    </w:p>
    <w:p w14:paraId="17EF1F73" w14:textId="24EC0C58" w:rsidR="00D5500E" w:rsidRPr="00845DE2" w:rsidRDefault="009E196E" w:rsidP="00837AE7">
      <w:r w:rsidRPr="00845DE2">
        <w:t>Þai: nominative</w:t>
      </w:r>
    </w:p>
    <w:p w14:paraId="051D5F6A" w14:textId="6A35D31C" w:rsidR="009E196E" w:rsidRPr="00845DE2" w:rsidRDefault="009E196E" w:rsidP="00837AE7">
      <w:r w:rsidRPr="00845DE2">
        <w:t>Þam: accusative (OBJECT CASE)</w:t>
      </w:r>
    </w:p>
    <w:p w14:paraId="133999B7" w14:textId="73222AEF" w:rsidR="00B220A8" w:rsidRPr="00845DE2" w:rsidRDefault="00B220A8" w:rsidP="00837AE7">
      <w:r w:rsidRPr="00845DE2">
        <w:lastRenderedPageBreak/>
        <w:t>Þam:</w:t>
      </w:r>
    </w:p>
    <w:p w14:paraId="3380389F" w14:textId="16A295FC" w:rsidR="00B220A8" w:rsidRPr="00845DE2" w:rsidRDefault="00B220A8" w:rsidP="00837AE7">
      <w:r w:rsidRPr="00845DE2">
        <w:t>Þaire: posesive</w:t>
      </w:r>
    </w:p>
    <w:p w14:paraId="734C3420" w14:textId="698D88DD" w:rsidR="00153B60" w:rsidRPr="00153B60" w:rsidRDefault="00153B60" w:rsidP="00837AE7">
      <w:r w:rsidRPr="00153B60">
        <w:t>NO EXAMEN PREGU</w:t>
      </w:r>
      <w:r>
        <w:t>NTARÁ DE ONDE É A PERSOA: temos que sabelo polos pronomes que está a usas</w:t>
      </w:r>
    </w:p>
    <w:p w14:paraId="447163F3" w14:textId="6FC580B1" w:rsidR="00644320" w:rsidRPr="00845DE2" w:rsidRDefault="00993697" w:rsidP="00837AE7">
      <w:pPr>
        <w:rPr>
          <w:lang w:val="en-GB"/>
        </w:rPr>
      </w:pPr>
      <w:r w:rsidRPr="00845DE2">
        <w:rPr>
          <w:lang w:val="en-GB"/>
        </w:rPr>
        <w:t>1</w:t>
      </w:r>
      <w:r w:rsidR="00644320" w:rsidRPr="00845DE2">
        <w:rPr>
          <w:lang w:val="en-GB"/>
        </w:rPr>
        <w:t xml:space="preserve">HOR </w:t>
      </w:r>
      <w:r w:rsidR="00644320" w:rsidRPr="00644320">
        <w:rPr>
          <w:lang w:val="en-GB"/>
        </w:rPr>
        <w:sym w:font="Wingdings" w:char="F0E0"/>
      </w:r>
      <w:r w:rsidR="00644320" w:rsidRPr="00845DE2">
        <w:rPr>
          <w:lang w:val="en-GB"/>
        </w:rPr>
        <w:t xml:space="preserve"> THEIR</w:t>
      </w:r>
    </w:p>
    <w:p w14:paraId="07AD0EB0" w14:textId="4AA4F27A" w:rsidR="007F6127" w:rsidRPr="00CC6421" w:rsidRDefault="007F6127" w:rsidP="00837AE7">
      <w:pPr>
        <w:rPr>
          <w:sz w:val="28"/>
          <w:szCs w:val="28"/>
          <w:lang w:val="en-GB"/>
        </w:rPr>
      </w:pPr>
      <w:r w:rsidRPr="00CC6421">
        <w:rPr>
          <w:sz w:val="28"/>
          <w:szCs w:val="28"/>
          <w:lang w:val="en-GB"/>
        </w:rPr>
        <w:t>Explain the type of word order found in the following examples:</w:t>
      </w:r>
    </w:p>
    <w:p w14:paraId="1CAF00F4" w14:textId="77777777" w:rsidR="00153B60" w:rsidRDefault="00153B60" w:rsidP="00837AE7">
      <w:pPr>
        <w:rPr>
          <w:lang w:val="en-GB"/>
        </w:rPr>
      </w:pPr>
      <w:r w:rsidRPr="00153B60">
        <w:rPr>
          <w:lang w:val="en-GB"/>
        </w:rPr>
        <w:t xml:space="preserve">Men moste have greet conseil and greet deliberacion ‘Men must have great counsel and great deliberation’ </w:t>
      </w:r>
    </w:p>
    <w:p w14:paraId="2860A0A5" w14:textId="2F565D3B" w:rsidR="00153B60" w:rsidRPr="00F4572A" w:rsidRDefault="00153B60" w:rsidP="00837AE7">
      <w:pPr>
        <w:rPr>
          <w:lang w:val="en-GB"/>
        </w:rPr>
      </w:pPr>
      <w:r w:rsidRPr="00F4572A">
        <w:rPr>
          <w:lang w:val="en-GB"/>
        </w:rPr>
        <w:t>Subject + verb</w:t>
      </w:r>
      <w:r w:rsidR="00A26818" w:rsidRPr="00F4572A">
        <w:rPr>
          <w:lang w:val="en-GB"/>
        </w:rPr>
        <w:t xml:space="preserve"> phrase + Direct Object</w:t>
      </w:r>
    </w:p>
    <w:p w14:paraId="08A35477" w14:textId="77777777" w:rsidR="00153B60" w:rsidRDefault="00153B60" w:rsidP="00837AE7">
      <w:pPr>
        <w:rPr>
          <w:lang w:val="en-GB"/>
        </w:rPr>
      </w:pPr>
      <w:r w:rsidRPr="00153B60">
        <w:rPr>
          <w:lang w:val="en-GB"/>
        </w:rPr>
        <w:t xml:space="preserve">Þe Normans ne couþe speke þo bote hor owe speche ‘The Normans then could speak only their own language ’ </w:t>
      </w:r>
    </w:p>
    <w:p w14:paraId="74987A48" w14:textId="0747DC32" w:rsidR="00CC6421" w:rsidRPr="00F4572A" w:rsidRDefault="00780E8B" w:rsidP="00837AE7">
      <w:pPr>
        <w:rPr>
          <w:lang w:val="fr-FR"/>
        </w:rPr>
      </w:pPr>
      <w:r w:rsidRPr="00F4572A">
        <w:rPr>
          <w:lang w:val="fr-FR"/>
        </w:rPr>
        <w:t xml:space="preserve">Subject + </w:t>
      </w:r>
      <w:r w:rsidR="000F62CB" w:rsidRPr="00F4572A">
        <w:rPr>
          <w:lang w:val="fr-FR"/>
        </w:rPr>
        <w:t xml:space="preserve">Adverbial + </w:t>
      </w:r>
      <w:r w:rsidRPr="00F4572A">
        <w:rPr>
          <w:lang w:val="fr-FR"/>
        </w:rPr>
        <w:t>Verb</w:t>
      </w:r>
      <w:r w:rsidR="005E3B8A" w:rsidRPr="00F4572A">
        <w:rPr>
          <w:lang w:val="fr-FR"/>
        </w:rPr>
        <w:t xml:space="preserve"> (</w:t>
      </w:r>
      <w:r w:rsidR="00EF534B" w:rsidRPr="00F4572A">
        <w:rPr>
          <w:lang w:val="fr-FR"/>
        </w:rPr>
        <w:t xml:space="preserve">auxiliary </w:t>
      </w:r>
      <w:r w:rsidR="005E3B8A" w:rsidRPr="00F4572A">
        <w:rPr>
          <w:lang w:val="fr-FR"/>
        </w:rPr>
        <w:t>modal verb + main verb)</w:t>
      </w:r>
      <w:r w:rsidRPr="00F4572A">
        <w:rPr>
          <w:lang w:val="fr-FR"/>
        </w:rPr>
        <w:t xml:space="preserve"> + Direct Object</w:t>
      </w:r>
    </w:p>
    <w:p w14:paraId="286D9A6A" w14:textId="34A1157B" w:rsidR="006C0F82" w:rsidRPr="00B70BD9" w:rsidRDefault="006C0F82" w:rsidP="00837AE7">
      <w:pPr>
        <w:rPr>
          <w:lang w:val="fr-FR"/>
        </w:rPr>
      </w:pPr>
      <w:r w:rsidRPr="00737950">
        <w:rPr>
          <w:lang w:val="fr-FR"/>
        </w:rPr>
        <w:t>NEGATIVE SENTENCE</w:t>
      </w:r>
      <w:r w:rsidR="00737950" w:rsidRPr="00737950">
        <w:rPr>
          <w:lang w:val="fr-FR"/>
        </w:rPr>
        <w:t xml:space="preserve">: como en francés NE… PAS. </w:t>
      </w:r>
      <w:r w:rsidR="00737950" w:rsidRPr="00B70BD9">
        <w:rPr>
          <w:lang w:val="fr-FR"/>
        </w:rPr>
        <w:t>NE… QUE.</w:t>
      </w:r>
    </w:p>
    <w:p w14:paraId="5ADDBFA3" w14:textId="3F388474" w:rsidR="00EF534B" w:rsidRDefault="00EF534B" w:rsidP="00837AE7">
      <w:pPr>
        <w:rPr>
          <w:lang w:val="en-GB"/>
        </w:rPr>
      </w:pPr>
      <w:r w:rsidRPr="00EF534B">
        <w:rPr>
          <w:lang w:val="en-GB"/>
        </w:rPr>
        <w:t xml:space="preserve">Here </w:t>
      </w:r>
      <w:r w:rsidRPr="00130B60">
        <w:rPr>
          <w:highlight w:val="yellow"/>
          <w:lang w:val="en-GB"/>
        </w:rPr>
        <w:t>could</w:t>
      </w:r>
      <w:r w:rsidRPr="00EF534B">
        <w:rPr>
          <w:lang w:val="en-GB"/>
        </w:rPr>
        <w:t xml:space="preserve"> have a m</w:t>
      </w:r>
      <w:r>
        <w:rPr>
          <w:lang w:val="en-GB"/>
        </w:rPr>
        <w:t xml:space="preserve">eaning or </w:t>
      </w:r>
      <w:r w:rsidR="00130B60">
        <w:rPr>
          <w:lang w:val="en-GB"/>
        </w:rPr>
        <w:t>knowing</w:t>
      </w:r>
      <w:r w:rsidR="00F45EE7">
        <w:rPr>
          <w:lang w:val="en-GB"/>
        </w:rPr>
        <w:t>.</w:t>
      </w:r>
      <w:r>
        <w:rPr>
          <w:lang w:val="en-GB"/>
        </w:rPr>
        <w:t xml:space="preserve"> </w:t>
      </w:r>
      <w:r w:rsidR="00F45EE7" w:rsidRPr="00F45EE7">
        <w:rPr>
          <w:highlight w:val="yellow"/>
          <w:lang w:val="en-GB"/>
        </w:rPr>
        <w:t>Could</w:t>
      </w:r>
      <w:r w:rsidR="00F45EE7">
        <w:rPr>
          <w:lang w:val="en-GB"/>
        </w:rPr>
        <w:t xml:space="preserve"> </w:t>
      </w:r>
      <w:r w:rsidR="00130B60">
        <w:rPr>
          <w:lang w:val="en-GB"/>
        </w:rPr>
        <w:t>expresse</w:t>
      </w:r>
      <w:r w:rsidR="00F45EE7">
        <w:rPr>
          <w:lang w:val="en-GB"/>
        </w:rPr>
        <w:t>s</w:t>
      </w:r>
      <w:r w:rsidR="00130B60">
        <w:rPr>
          <w:lang w:val="en-GB"/>
        </w:rPr>
        <w:t xml:space="preserve"> knowledge</w:t>
      </w:r>
    </w:p>
    <w:p w14:paraId="30899806" w14:textId="08A04CA7" w:rsidR="00F45EE7" w:rsidRPr="00EF534B" w:rsidRDefault="00F45EE7" w:rsidP="00837AE7">
      <w:pPr>
        <w:rPr>
          <w:lang w:val="en-GB"/>
        </w:rPr>
      </w:pPr>
      <w:r w:rsidRPr="00153B60">
        <w:rPr>
          <w:lang w:val="en-GB"/>
        </w:rPr>
        <w:t>Þo</w:t>
      </w:r>
      <w:r>
        <w:rPr>
          <w:lang w:val="en-GB"/>
        </w:rPr>
        <w:t>: adverb of time</w:t>
      </w:r>
    </w:p>
    <w:p w14:paraId="06D8971F" w14:textId="1627168A" w:rsidR="00153B60" w:rsidRDefault="00153B60" w:rsidP="00837AE7">
      <w:pPr>
        <w:rPr>
          <w:lang w:val="en-GB"/>
        </w:rPr>
      </w:pPr>
      <w:r w:rsidRPr="00153B60">
        <w:rPr>
          <w:lang w:val="en-GB"/>
        </w:rPr>
        <w:t xml:space="preserve">Now wol I teche you how ye shall examyne youre counseil ‘Now I will teach you how you shall examine your counsel’ </w:t>
      </w:r>
    </w:p>
    <w:p w14:paraId="1B5D0B96" w14:textId="4B41D278" w:rsidR="00CC6421" w:rsidRPr="00845DE2" w:rsidRDefault="00F45EE7" w:rsidP="00837AE7">
      <w:pPr>
        <w:rPr>
          <w:lang w:val="en-GB"/>
        </w:rPr>
      </w:pPr>
      <w:r w:rsidRPr="00845DE2">
        <w:rPr>
          <w:lang w:val="en-GB"/>
        </w:rPr>
        <w:t>Adverbial</w:t>
      </w:r>
      <w:r w:rsidR="000020D2" w:rsidRPr="00845DE2">
        <w:rPr>
          <w:lang w:val="en-GB"/>
        </w:rPr>
        <w:t xml:space="preserve"> + Verb + Subject + Verb + </w:t>
      </w:r>
      <w:r w:rsidR="009B2686" w:rsidRPr="00845DE2">
        <w:rPr>
          <w:lang w:val="en-GB"/>
        </w:rPr>
        <w:t>Indirect Object + Direct Object</w:t>
      </w:r>
    </w:p>
    <w:p w14:paraId="2B064311" w14:textId="1898074E" w:rsidR="00153B60" w:rsidRDefault="00153B60" w:rsidP="00837AE7">
      <w:pPr>
        <w:rPr>
          <w:lang w:val="en-GB"/>
        </w:rPr>
      </w:pPr>
      <w:r w:rsidRPr="00153B60">
        <w:rPr>
          <w:lang w:val="en-GB"/>
        </w:rPr>
        <w:t>What saw thow there? ‘What did you see there?’</w:t>
      </w:r>
    </w:p>
    <w:p w14:paraId="5D2CBA38" w14:textId="77777777" w:rsidR="00C13E0E" w:rsidRDefault="00BB1C47" w:rsidP="00837AE7">
      <w:pPr>
        <w:rPr>
          <w:lang w:val="en-GB"/>
        </w:rPr>
      </w:pPr>
      <w:r>
        <w:rPr>
          <w:lang w:val="en-GB"/>
        </w:rPr>
        <w:t xml:space="preserve">Object: interrogative element + </w:t>
      </w:r>
      <w:r w:rsidR="005709D1">
        <w:rPr>
          <w:lang w:val="en-GB"/>
        </w:rPr>
        <w:t xml:space="preserve">Verb + </w:t>
      </w:r>
      <w:r w:rsidR="00C13E0E">
        <w:rPr>
          <w:lang w:val="en-GB"/>
        </w:rPr>
        <w:t>Subject</w:t>
      </w:r>
      <w:r w:rsidR="005709D1">
        <w:rPr>
          <w:lang w:val="en-GB"/>
        </w:rPr>
        <w:t xml:space="preserve"> +</w:t>
      </w:r>
      <w:r>
        <w:rPr>
          <w:lang w:val="en-GB"/>
        </w:rPr>
        <w:t xml:space="preserve"> adverbial</w:t>
      </w:r>
    </w:p>
    <w:p w14:paraId="421B74CB" w14:textId="77777777" w:rsidR="00475B01" w:rsidRDefault="00C13E0E" w:rsidP="00837AE7">
      <w:pPr>
        <w:rPr>
          <w:lang w:val="en-GB"/>
        </w:rPr>
      </w:pPr>
      <w:r>
        <w:rPr>
          <w:lang w:val="en-GB"/>
        </w:rPr>
        <w:t>Inversion of the Verb with the Subject, the Verb is before.</w:t>
      </w:r>
    </w:p>
    <w:p w14:paraId="65B7F638" w14:textId="26B73F58" w:rsidR="005709D1" w:rsidRDefault="00475B01" w:rsidP="00837AE7">
      <w:pPr>
        <w:rPr>
          <w:sz w:val="28"/>
          <w:szCs w:val="28"/>
          <w:lang w:val="en-GB"/>
        </w:rPr>
      </w:pPr>
      <w:r w:rsidRPr="00475B01">
        <w:rPr>
          <w:sz w:val="28"/>
          <w:szCs w:val="28"/>
          <w:lang w:val="en-GB"/>
        </w:rPr>
        <w:t>Identify the phonological changes that took place from OE to ME in the following words:</w:t>
      </w:r>
      <w:r w:rsidR="005709D1" w:rsidRPr="00475B01">
        <w:rPr>
          <w:sz w:val="28"/>
          <w:szCs w:val="28"/>
          <w:lang w:val="en-GB"/>
        </w:rPr>
        <w:t xml:space="preserve"> </w:t>
      </w:r>
    </w:p>
    <w:p w14:paraId="35047090" w14:textId="77777777" w:rsidR="00A20467" w:rsidRDefault="00A20467" w:rsidP="00837AE7">
      <w:pPr>
        <w:rPr>
          <w:lang w:val="en-GB"/>
        </w:rPr>
      </w:pPr>
      <w:r w:rsidRPr="00A20467">
        <w:rPr>
          <w:lang w:val="en-GB"/>
        </w:rPr>
        <w:t xml:space="preserve">OE heafon &gt; ME heuene (PDE heaven) </w:t>
      </w:r>
    </w:p>
    <w:p w14:paraId="54D7DA4F" w14:textId="2ADE40E0" w:rsidR="00B70BD9" w:rsidRDefault="00B70BD9" w:rsidP="00845DE2">
      <w:pPr>
        <w:pStyle w:val="Prrafodelista"/>
        <w:numPr>
          <w:ilvl w:val="0"/>
          <w:numId w:val="1"/>
        </w:numPr>
        <w:rPr>
          <w:lang w:val="en-GB"/>
        </w:rPr>
      </w:pPr>
      <w:r>
        <w:rPr>
          <w:lang w:val="en-GB"/>
        </w:rPr>
        <w:t xml:space="preserve">The voiceless fricative becomes </w:t>
      </w:r>
      <w:r w:rsidR="00241693">
        <w:rPr>
          <w:lang w:val="en-GB"/>
        </w:rPr>
        <w:t>voiced as it is in intervocalic position.</w:t>
      </w:r>
    </w:p>
    <w:p w14:paraId="79F790CC" w14:textId="1B3F641C" w:rsidR="00C54306" w:rsidRDefault="00C54306" w:rsidP="006E75D7">
      <w:pPr>
        <w:pStyle w:val="Prrafodelista"/>
        <w:numPr>
          <w:ilvl w:val="0"/>
          <w:numId w:val="1"/>
        </w:numPr>
        <w:rPr>
          <w:lang w:val="en-GB"/>
        </w:rPr>
      </w:pPr>
      <w:r>
        <w:rPr>
          <w:lang w:val="en-GB"/>
        </w:rPr>
        <w:t>At the end of the word there is a reduction of the of the unstressed vowel to schwa.</w:t>
      </w:r>
    </w:p>
    <w:p w14:paraId="541AAD21" w14:textId="3C75684A" w:rsidR="001D37F5" w:rsidRPr="006E75D7" w:rsidRDefault="001D37F5" w:rsidP="006E75D7">
      <w:pPr>
        <w:pStyle w:val="Prrafodelista"/>
        <w:numPr>
          <w:ilvl w:val="0"/>
          <w:numId w:val="1"/>
        </w:numPr>
        <w:rPr>
          <w:lang w:val="en-GB"/>
        </w:rPr>
      </w:pPr>
      <w:r>
        <w:rPr>
          <w:lang w:val="en-GB"/>
        </w:rPr>
        <w:t>The initial diphthong is simplified.</w:t>
      </w:r>
    </w:p>
    <w:p w14:paraId="0865633E" w14:textId="373F6C30" w:rsidR="00A20467" w:rsidRDefault="00A20467" w:rsidP="00837AE7">
      <w:pPr>
        <w:rPr>
          <w:lang w:val="en-GB"/>
        </w:rPr>
      </w:pPr>
      <w:r w:rsidRPr="00A20467">
        <w:rPr>
          <w:lang w:val="en-GB"/>
        </w:rPr>
        <w:t xml:space="preserve">OE boga &gt; ME bouwe (PDE bow /bəʊ/) </w:t>
      </w:r>
    </w:p>
    <w:p w14:paraId="115C5D25" w14:textId="0CB4A802" w:rsidR="00A20467" w:rsidRDefault="00E60F68" w:rsidP="00B40112">
      <w:pPr>
        <w:pStyle w:val="Prrafodelista"/>
        <w:numPr>
          <w:ilvl w:val="0"/>
          <w:numId w:val="1"/>
        </w:numPr>
        <w:rPr>
          <w:lang w:val="en-GB"/>
        </w:rPr>
      </w:pPr>
      <w:r>
        <w:rPr>
          <w:lang w:val="en-GB"/>
        </w:rPr>
        <w:t xml:space="preserve">At the end of the word there is a reduction of the </w:t>
      </w:r>
      <w:r w:rsidR="00C54306">
        <w:rPr>
          <w:lang w:val="en-GB"/>
        </w:rPr>
        <w:t>of the unstressed vowel to schwa.</w:t>
      </w:r>
    </w:p>
    <w:p w14:paraId="7749DD84" w14:textId="4CE4C2AE" w:rsidR="000964AB" w:rsidRDefault="000964AB" w:rsidP="00500EBC">
      <w:pPr>
        <w:pStyle w:val="Prrafodelista"/>
        <w:numPr>
          <w:ilvl w:val="0"/>
          <w:numId w:val="1"/>
        </w:numPr>
        <w:rPr>
          <w:lang w:val="en-GB"/>
        </w:rPr>
      </w:pPr>
      <w:r>
        <w:rPr>
          <w:lang w:val="en-GB"/>
        </w:rPr>
        <w:t>From OE to ME there is development of a new set of diphthongs in vowels followed by [ç, x]. In this case is [</w:t>
      </w:r>
      <w:r w:rsidR="00610A26">
        <w:rPr>
          <w:lang w:val="en-GB"/>
        </w:rPr>
        <w:t>ç</w:t>
      </w:r>
      <w:r>
        <w:rPr>
          <w:lang w:val="en-GB"/>
        </w:rPr>
        <w:t>], represented by a &lt;</w:t>
      </w:r>
      <w:r w:rsidR="00610A26">
        <w:rPr>
          <w:lang w:val="en-GB"/>
        </w:rPr>
        <w:t>g</w:t>
      </w:r>
      <w:r>
        <w:rPr>
          <w:lang w:val="en-GB"/>
        </w:rPr>
        <w:t xml:space="preserve">&gt;. So, there is the </w:t>
      </w:r>
      <w:r w:rsidR="00DF4EB1">
        <w:rPr>
          <w:lang w:val="en-GB"/>
        </w:rPr>
        <w:t>vocalization.</w:t>
      </w:r>
      <w:r w:rsidR="00740745">
        <w:rPr>
          <w:lang w:val="en-GB"/>
        </w:rPr>
        <w:t xml:space="preserve"> The “g” is vocalise</w:t>
      </w:r>
      <w:r w:rsidR="00A004EF">
        <w:rPr>
          <w:lang w:val="en-GB"/>
        </w:rPr>
        <w:t>d. Creating the new dipthong.</w:t>
      </w:r>
    </w:p>
    <w:p w14:paraId="79507955" w14:textId="755CAE5D" w:rsidR="00B35511" w:rsidRPr="00500EBC" w:rsidRDefault="00B35511" w:rsidP="00500EBC">
      <w:pPr>
        <w:pStyle w:val="Prrafodelista"/>
        <w:numPr>
          <w:ilvl w:val="0"/>
          <w:numId w:val="1"/>
        </w:numPr>
        <w:rPr>
          <w:lang w:val="en-GB"/>
        </w:rPr>
      </w:pPr>
      <w:r>
        <w:rPr>
          <w:lang w:val="en-GB"/>
        </w:rPr>
        <w:t>New dipthong</w:t>
      </w:r>
    </w:p>
    <w:p w14:paraId="05054BF3" w14:textId="6ADB3C4F" w:rsidR="00A20467" w:rsidRDefault="00A20467" w:rsidP="00837AE7">
      <w:pPr>
        <w:rPr>
          <w:lang w:val="en-GB"/>
        </w:rPr>
      </w:pPr>
      <w:r w:rsidRPr="00A20467">
        <w:rPr>
          <w:lang w:val="en-GB"/>
        </w:rPr>
        <w:t xml:space="preserve">OE hnecca &gt; nekke (PDE neck) </w:t>
      </w:r>
    </w:p>
    <w:p w14:paraId="291315DA" w14:textId="2074429E" w:rsidR="00EB441C" w:rsidRDefault="00500EBC" w:rsidP="00500EBC">
      <w:pPr>
        <w:pStyle w:val="Prrafodelista"/>
        <w:numPr>
          <w:ilvl w:val="0"/>
          <w:numId w:val="1"/>
        </w:numPr>
        <w:rPr>
          <w:lang w:val="en-GB"/>
        </w:rPr>
      </w:pPr>
      <w:r>
        <w:rPr>
          <w:lang w:val="en-GB"/>
        </w:rPr>
        <w:lastRenderedPageBreak/>
        <w:t xml:space="preserve">From OE to ME there is </w:t>
      </w:r>
      <w:r w:rsidR="00EB441C">
        <w:rPr>
          <w:lang w:val="en-GB"/>
        </w:rPr>
        <w:t>a simplification of the consonants cluster.</w:t>
      </w:r>
    </w:p>
    <w:p w14:paraId="0A3A2A8A" w14:textId="77777777" w:rsidR="00C54306" w:rsidRDefault="00C54306" w:rsidP="00C54306">
      <w:pPr>
        <w:pStyle w:val="Prrafodelista"/>
        <w:numPr>
          <w:ilvl w:val="0"/>
          <w:numId w:val="1"/>
        </w:numPr>
        <w:rPr>
          <w:lang w:val="en-GB"/>
        </w:rPr>
      </w:pPr>
      <w:r>
        <w:rPr>
          <w:lang w:val="en-GB"/>
        </w:rPr>
        <w:t>At the end of the word there is a reduction of the of the unstressed vowel to schwa.</w:t>
      </w:r>
    </w:p>
    <w:p w14:paraId="7CC7FA76" w14:textId="17E9AB0B" w:rsidR="008723CF" w:rsidRPr="008723CF" w:rsidRDefault="00AE6704" w:rsidP="00AE6704">
      <w:pPr>
        <w:rPr>
          <w:lang w:val="en-GB"/>
        </w:rPr>
      </w:pPr>
      <w:r>
        <w:rPr>
          <w:lang w:val="en-GB"/>
        </w:rPr>
        <w:t xml:space="preserve">/hl/ &gt; /l/ </w:t>
      </w:r>
      <w:r>
        <w:rPr>
          <w:lang w:val="en-GB"/>
        </w:rPr>
        <w:tab/>
        <w:t>/hn/ &gt; /n/</w:t>
      </w:r>
    </w:p>
    <w:p w14:paraId="30517C97" w14:textId="3F952843" w:rsidR="00A20467" w:rsidRDefault="00A20467" w:rsidP="00837AE7">
      <w:pPr>
        <w:rPr>
          <w:lang w:val="en-GB"/>
        </w:rPr>
      </w:pPr>
      <w:r w:rsidRPr="00A20467">
        <w:rPr>
          <w:lang w:val="en-GB"/>
        </w:rPr>
        <w:t>OE drīfan &gt; ME driue (PDE drive</w:t>
      </w:r>
      <w:r w:rsidR="0000280A">
        <w:rPr>
          <w:lang w:val="en-GB"/>
        </w:rPr>
        <w:t>)</w:t>
      </w:r>
    </w:p>
    <w:p w14:paraId="3B178FED" w14:textId="6E67A219" w:rsidR="0000280A" w:rsidRPr="00172A09" w:rsidRDefault="005033B9" w:rsidP="005033B9">
      <w:pPr>
        <w:pStyle w:val="Prrafodelista"/>
        <w:numPr>
          <w:ilvl w:val="0"/>
          <w:numId w:val="1"/>
        </w:numPr>
        <w:rPr>
          <w:color w:val="FF0000"/>
          <w:lang w:val="en-GB"/>
        </w:rPr>
      </w:pPr>
      <w:r w:rsidRPr="00172A09">
        <w:rPr>
          <w:color w:val="FF0000"/>
          <w:lang w:val="en-GB"/>
        </w:rPr>
        <w:t xml:space="preserve">From OE to ME </w:t>
      </w:r>
      <w:r w:rsidR="00523AA6" w:rsidRPr="00172A09">
        <w:rPr>
          <w:color w:val="FF0000"/>
          <w:lang w:val="en-GB"/>
        </w:rPr>
        <w:t>there is a shortening in the from se</w:t>
      </w:r>
      <w:r w:rsidR="00B02591" w:rsidRPr="00172A09">
        <w:rPr>
          <w:color w:val="FF0000"/>
          <w:lang w:val="en-GB"/>
        </w:rPr>
        <w:t>mi-close</w:t>
      </w:r>
      <w:r w:rsidR="006A6C8D" w:rsidRPr="00172A09">
        <w:rPr>
          <w:color w:val="FF0000"/>
          <w:lang w:val="en-GB"/>
        </w:rPr>
        <w:t xml:space="preserve"> vowel.</w:t>
      </w:r>
      <w:r w:rsidR="00B02591" w:rsidRPr="00172A09">
        <w:rPr>
          <w:color w:val="FF0000"/>
          <w:lang w:val="en-GB"/>
        </w:rPr>
        <w:t xml:space="preserve"> </w:t>
      </w:r>
    </w:p>
    <w:p w14:paraId="3582FF87" w14:textId="77777777" w:rsidR="0044748E" w:rsidRDefault="0044748E" w:rsidP="0044748E">
      <w:pPr>
        <w:pStyle w:val="Prrafodelista"/>
        <w:numPr>
          <w:ilvl w:val="0"/>
          <w:numId w:val="1"/>
        </w:numPr>
        <w:rPr>
          <w:lang w:val="en-GB"/>
        </w:rPr>
      </w:pPr>
      <w:r>
        <w:rPr>
          <w:lang w:val="en-GB"/>
        </w:rPr>
        <w:t>The voiceless fricative becomes voiced as it is in intervocalic position.</w:t>
      </w:r>
    </w:p>
    <w:p w14:paraId="1C943C2D" w14:textId="77777777" w:rsidR="00DF4EB1" w:rsidRPr="00B40112" w:rsidRDefault="00DF4EB1" w:rsidP="00DF4EB1">
      <w:pPr>
        <w:pStyle w:val="Prrafodelista"/>
        <w:numPr>
          <w:ilvl w:val="0"/>
          <w:numId w:val="1"/>
        </w:numPr>
        <w:rPr>
          <w:lang w:val="en-GB"/>
        </w:rPr>
      </w:pPr>
      <w:r>
        <w:rPr>
          <w:lang w:val="en-GB"/>
        </w:rPr>
        <w:t>At the end of the word there is a reduction of the of the unstressed vowel to schwa.</w:t>
      </w:r>
    </w:p>
    <w:p w14:paraId="24553C5A" w14:textId="4F9A90FC" w:rsidR="0000280A" w:rsidRDefault="0000280A" w:rsidP="00DF4EB1">
      <w:pPr>
        <w:rPr>
          <w:sz w:val="28"/>
          <w:szCs w:val="28"/>
          <w:lang w:val="en-GB"/>
        </w:rPr>
      </w:pPr>
      <w:r w:rsidRPr="00DF4EB1">
        <w:rPr>
          <w:sz w:val="28"/>
          <w:szCs w:val="28"/>
          <w:lang w:val="en-GB"/>
        </w:rPr>
        <w:t>In the light of the following excerpt by John of Trevisa, what information can be gathered about the dialectal differences in ME? Was the author conscious about the different varieties in the period</w:t>
      </w:r>
      <w:r w:rsidR="006F0690" w:rsidRPr="00DF4EB1">
        <w:rPr>
          <w:sz w:val="28"/>
          <w:szCs w:val="28"/>
          <w:lang w:val="en-GB"/>
        </w:rPr>
        <w:t>?</w:t>
      </w:r>
    </w:p>
    <w:p w14:paraId="131D1059" w14:textId="77777777" w:rsidR="0000280A" w:rsidRPr="00336E55" w:rsidRDefault="0000280A" w:rsidP="00837AE7">
      <w:pPr>
        <w:rPr>
          <w:lang w:val="en-GB"/>
        </w:rPr>
      </w:pPr>
      <w:r w:rsidRPr="00336E55">
        <w:rPr>
          <w:lang w:val="en-GB"/>
        </w:rPr>
        <w:t xml:space="preserve">Þerfore hyt ys þat mercii. þat buþ men of myddel engelond. As hyt were parteners of þe endes. </w:t>
      </w:r>
      <w:r w:rsidRPr="0023342C">
        <w:rPr>
          <w:highlight w:val="yellow"/>
          <w:lang w:val="en-GB"/>
        </w:rPr>
        <w:t>Vndurstondeþ</w:t>
      </w:r>
      <w:r w:rsidRPr="00336E55">
        <w:rPr>
          <w:lang w:val="en-GB"/>
        </w:rPr>
        <w:t xml:space="preserve"> betre þe syde longages. norþeron and souþeron. Þan norþeron and souþeron </w:t>
      </w:r>
      <w:r w:rsidRPr="0023342C">
        <w:rPr>
          <w:highlight w:val="yellow"/>
          <w:lang w:val="en-GB"/>
        </w:rPr>
        <w:t>vndurstondeþ</w:t>
      </w:r>
      <w:r w:rsidRPr="00336E55">
        <w:rPr>
          <w:lang w:val="en-GB"/>
        </w:rPr>
        <w:t xml:space="preserve"> eyþer oþer. </w:t>
      </w:r>
    </w:p>
    <w:p w14:paraId="3B08444C" w14:textId="77777777" w:rsidR="0000280A" w:rsidRDefault="0000280A" w:rsidP="00837AE7">
      <w:pPr>
        <w:rPr>
          <w:lang w:val="en-GB"/>
        </w:rPr>
      </w:pPr>
      <w:r w:rsidRPr="00336E55">
        <w:rPr>
          <w:lang w:val="en-GB"/>
        </w:rPr>
        <w:t xml:space="preserve">Therefore it is that Mercians, who are men of middle England, as it were partners of the extremes, </w:t>
      </w:r>
      <w:r w:rsidRPr="0023342C">
        <w:rPr>
          <w:highlight w:val="yellow"/>
          <w:lang w:val="en-GB"/>
        </w:rPr>
        <w:t>understand</w:t>
      </w:r>
      <w:r w:rsidRPr="00336E55">
        <w:rPr>
          <w:lang w:val="en-GB"/>
        </w:rPr>
        <w:t xml:space="preserve"> better the languages on either side, Northern and Southern, than Northern and Southern understand each other. </w:t>
      </w:r>
    </w:p>
    <w:p w14:paraId="1ED6A89D" w14:textId="541577BC" w:rsidR="0009416D" w:rsidRPr="00336E55" w:rsidRDefault="0009416D" w:rsidP="00837AE7">
      <w:pPr>
        <w:rPr>
          <w:lang w:val="en-GB"/>
        </w:rPr>
      </w:pPr>
      <w:r>
        <w:rPr>
          <w:lang w:val="en-GB"/>
        </w:rPr>
        <w:t xml:space="preserve">The people from the Middle, understood better </w:t>
      </w:r>
      <w:r w:rsidR="00D32247">
        <w:rPr>
          <w:lang w:val="en-GB"/>
        </w:rPr>
        <w:t>North and South than anyone.</w:t>
      </w:r>
    </w:p>
    <w:p w14:paraId="3C5812B1" w14:textId="77777777" w:rsidR="0000280A" w:rsidRDefault="0000280A" w:rsidP="00837AE7">
      <w:pPr>
        <w:rPr>
          <w:lang w:val="en-GB"/>
        </w:rPr>
      </w:pPr>
      <w:r w:rsidRPr="00336E55">
        <w:rPr>
          <w:lang w:val="en-GB"/>
        </w:rPr>
        <w:t xml:space="preserve">Al þe longage of þe norþumbres and specialych at ȝork ys so scharp </w:t>
      </w:r>
      <w:r w:rsidRPr="00762761">
        <w:rPr>
          <w:highlight w:val="yellow"/>
          <w:lang w:val="en-GB"/>
        </w:rPr>
        <w:t>slyttyng</w:t>
      </w:r>
      <w:r w:rsidRPr="00336E55">
        <w:rPr>
          <w:lang w:val="en-GB"/>
        </w:rPr>
        <w:t xml:space="preserve"> and </w:t>
      </w:r>
      <w:r w:rsidRPr="00762761">
        <w:rPr>
          <w:highlight w:val="yellow"/>
          <w:lang w:val="en-GB"/>
        </w:rPr>
        <w:t>frotyng</w:t>
      </w:r>
      <w:r w:rsidRPr="00336E55">
        <w:rPr>
          <w:lang w:val="en-GB"/>
        </w:rPr>
        <w:t xml:space="preserve"> and vnschape þat we souþeron men may þat longage vnneþe vndurstonde. </w:t>
      </w:r>
      <w:r w:rsidRPr="00336E55">
        <w:rPr>
          <w:highlight w:val="yellow"/>
          <w:lang w:val="en-GB"/>
        </w:rPr>
        <w:t>Y</w:t>
      </w:r>
      <w:r w:rsidRPr="00336E55">
        <w:rPr>
          <w:lang w:val="en-GB"/>
        </w:rPr>
        <w:t xml:space="preserve"> trowe þat þat ys bycause þat a buþ nyȝ to strange men and aliens þat </w:t>
      </w:r>
      <w:r w:rsidRPr="00D81FD0">
        <w:rPr>
          <w:highlight w:val="yellow"/>
          <w:lang w:val="en-GB"/>
        </w:rPr>
        <w:t>spekeþ</w:t>
      </w:r>
      <w:r w:rsidRPr="00336E55">
        <w:rPr>
          <w:lang w:val="en-GB"/>
        </w:rPr>
        <w:t xml:space="preserve"> strangelych.</w:t>
      </w:r>
      <w:r w:rsidRPr="0000280A">
        <w:rPr>
          <w:lang w:val="en-GB"/>
        </w:rPr>
        <w:t xml:space="preserve"> </w:t>
      </w:r>
    </w:p>
    <w:p w14:paraId="6B07AF65" w14:textId="4730F5F2" w:rsidR="0000280A" w:rsidRDefault="0000280A" w:rsidP="00837AE7">
      <w:pPr>
        <w:rPr>
          <w:lang w:val="en-GB"/>
        </w:rPr>
      </w:pPr>
      <w:r w:rsidRPr="0000280A">
        <w:rPr>
          <w:lang w:val="en-GB"/>
        </w:rPr>
        <w:t>All the language of the Northumbrians, and specially at York, is so harsh, cutting and grating and badly pronounced that we Southern men may that language hardly understand … I believe that this is because they are close to foreign and aliens that speak strangely.</w:t>
      </w:r>
    </w:p>
    <w:p w14:paraId="6907848E" w14:textId="09EE585D" w:rsidR="00336E55" w:rsidRPr="00C7051C" w:rsidRDefault="00336E55" w:rsidP="00D671DC">
      <w:pPr>
        <w:pStyle w:val="Prrafodelista"/>
        <w:numPr>
          <w:ilvl w:val="0"/>
          <w:numId w:val="1"/>
        </w:numPr>
        <w:rPr>
          <w:sz w:val="24"/>
          <w:szCs w:val="24"/>
          <w:lang w:val="en-GB"/>
        </w:rPr>
      </w:pPr>
      <w:r w:rsidRPr="00C7051C">
        <w:rPr>
          <w:sz w:val="24"/>
          <w:szCs w:val="24"/>
          <w:lang w:val="en-GB"/>
        </w:rPr>
        <w:t xml:space="preserve">Use of “Y” for the pronoun </w:t>
      </w:r>
      <w:r w:rsidR="00C7051C" w:rsidRPr="00C7051C">
        <w:rPr>
          <w:sz w:val="24"/>
          <w:szCs w:val="24"/>
          <w:lang w:val="en-GB"/>
        </w:rPr>
        <w:t>“I”</w:t>
      </w:r>
      <w:r w:rsidR="00C7051C" w:rsidRPr="00C7051C">
        <w:rPr>
          <w:sz w:val="24"/>
          <w:szCs w:val="24"/>
          <w:lang w:val="en-GB"/>
        </w:rPr>
        <w:sym w:font="Wingdings" w:char="F0E0"/>
      </w:r>
      <w:r w:rsidR="00C7051C" w:rsidRPr="00C7051C">
        <w:rPr>
          <w:sz w:val="24"/>
          <w:szCs w:val="24"/>
          <w:lang w:val="en-GB"/>
        </w:rPr>
        <w:t xml:space="preserve"> (North?)</w:t>
      </w:r>
    </w:p>
    <w:p w14:paraId="5275F1FF" w14:textId="34C1205B" w:rsidR="00C7051C" w:rsidRPr="00C7051C" w:rsidRDefault="00D81FD0" w:rsidP="00D671DC">
      <w:pPr>
        <w:pStyle w:val="Prrafodelista"/>
        <w:numPr>
          <w:ilvl w:val="0"/>
          <w:numId w:val="1"/>
        </w:numPr>
        <w:rPr>
          <w:sz w:val="24"/>
          <w:szCs w:val="24"/>
          <w:lang w:val="en-GB"/>
        </w:rPr>
      </w:pPr>
      <w:r>
        <w:rPr>
          <w:sz w:val="24"/>
          <w:szCs w:val="24"/>
          <w:lang w:val="en-GB"/>
        </w:rPr>
        <w:t>Use of “</w:t>
      </w:r>
      <w:r w:rsidRPr="00FB47DA">
        <w:rPr>
          <w:lang w:val="en-GB"/>
        </w:rPr>
        <w:t>eþ</w:t>
      </w:r>
      <w:r>
        <w:rPr>
          <w:sz w:val="24"/>
          <w:szCs w:val="24"/>
          <w:lang w:val="en-GB"/>
        </w:rPr>
        <w:t>”</w:t>
      </w:r>
      <w:r w:rsidR="00551C28">
        <w:rPr>
          <w:sz w:val="24"/>
          <w:szCs w:val="24"/>
          <w:lang w:val="en-GB"/>
        </w:rPr>
        <w:t xml:space="preserve"> for the 3</w:t>
      </w:r>
      <w:r w:rsidR="00551C28" w:rsidRPr="00551C28">
        <w:rPr>
          <w:sz w:val="24"/>
          <w:szCs w:val="24"/>
          <w:vertAlign w:val="superscript"/>
          <w:lang w:val="en-GB"/>
        </w:rPr>
        <w:t>rd</w:t>
      </w:r>
      <w:r w:rsidR="00551C28">
        <w:rPr>
          <w:sz w:val="24"/>
          <w:szCs w:val="24"/>
          <w:lang w:val="en-GB"/>
        </w:rPr>
        <w:t xml:space="preserve"> person present indicative inflection </w:t>
      </w:r>
      <w:r w:rsidR="00551C28" w:rsidRPr="00551C28">
        <w:rPr>
          <w:sz w:val="24"/>
          <w:szCs w:val="24"/>
          <w:lang w:val="en-GB"/>
        </w:rPr>
        <w:sym w:font="Wingdings" w:char="F0E0"/>
      </w:r>
      <w:r w:rsidR="00551C28">
        <w:rPr>
          <w:sz w:val="24"/>
          <w:szCs w:val="24"/>
          <w:lang w:val="en-GB"/>
        </w:rPr>
        <w:t xml:space="preserve"> Middle or South</w:t>
      </w:r>
    </w:p>
    <w:p w14:paraId="07EEBAD3" w14:textId="4D7B6834" w:rsidR="00336E55" w:rsidRPr="006D1698" w:rsidRDefault="00FB47DA" w:rsidP="00D671DC">
      <w:pPr>
        <w:pStyle w:val="Prrafodelista"/>
        <w:numPr>
          <w:ilvl w:val="0"/>
          <w:numId w:val="1"/>
        </w:numPr>
        <w:rPr>
          <w:sz w:val="24"/>
          <w:szCs w:val="24"/>
          <w:lang w:val="en-GB"/>
        </w:rPr>
      </w:pPr>
      <w:r w:rsidRPr="006D1698">
        <w:rPr>
          <w:sz w:val="24"/>
          <w:szCs w:val="24"/>
          <w:lang w:val="en-GB"/>
        </w:rPr>
        <w:t>Use of “</w:t>
      </w:r>
      <w:r w:rsidRPr="006D1698">
        <w:rPr>
          <w:lang w:val="en-GB"/>
        </w:rPr>
        <w:t>eþ</w:t>
      </w:r>
      <w:r w:rsidRPr="006D1698">
        <w:rPr>
          <w:sz w:val="24"/>
          <w:szCs w:val="24"/>
          <w:lang w:val="en-GB"/>
        </w:rPr>
        <w:t xml:space="preserve">” </w:t>
      </w:r>
      <w:r w:rsidR="00282707" w:rsidRPr="006D1698">
        <w:rPr>
          <w:sz w:val="24"/>
          <w:szCs w:val="24"/>
          <w:lang w:val="en-GB"/>
        </w:rPr>
        <w:t xml:space="preserve">for the plural </w:t>
      </w:r>
      <w:r w:rsidRPr="006D1698">
        <w:rPr>
          <w:sz w:val="24"/>
          <w:szCs w:val="24"/>
          <w:lang w:val="en-GB"/>
        </w:rPr>
        <w:t xml:space="preserve">present indicative inflection </w:t>
      </w:r>
      <w:r w:rsidRPr="006D1698">
        <w:rPr>
          <w:sz w:val="24"/>
          <w:szCs w:val="24"/>
          <w:lang w:val="en-GB"/>
        </w:rPr>
        <w:sym w:font="Wingdings" w:char="F0E0"/>
      </w:r>
      <w:r w:rsidRPr="006D1698">
        <w:rPr>
          <w:sz w:val="24"/>
          <w:szCs w:val="24"/>
          <w:lang w:val="en-GB"/>
        </w:rPr>
        <w:t xml:space="preserve"> South</w:t>
      </w:r>
      <w:r w:rsidR="00762761" w:rsidRPr="006D1698">
        <w:rPr>
          <w:sz w:val="24"/>
          <w:szCs w:val="24"/>
          <w:lang w:val="en-GB"/>
        </w:rPr>
        <w:t xml:space="preserve"> (</w:t>
      </w:r>
      <w:r w:rsidR="00762761" w:rsidRPr="006D1698">
        <w:rPr>
          <w:i/>
          <w:iCs/>
          <w:lang w:val="en-GB"/>
        </w:rPr>
        <w:t>Vndurstondeþ</w:t>
      </w:r>
      <w:r w:rsidR="00762761" w:rsidRPr="006D1698">
        <w:rPr>
          <w:sz w:val="24"/>
          <w:szCs w:val="24"/>
          <w:lang w:val="en-GB"/>
        </w:rPr>
        <w:t>).</w:t>
      </w:r>
    </w:p>
    <w:p w14:paraId="4C1E052F" w14:textId="50241CEF" w:rsidR="00336E55" w:rsidRPr="006D1698" w:rsidRDefault="004B46C7" w:rsidP="006D1698">
      <w:pPr>
        <w:pStyle w:val="Prrafodelista"/>
        <w:numPr>
          <w:ilvl w:val="0"/>
          <w:numId w:val="1"/>
        </w:numPr>
        <w:rPr>
          <w:sz w:val="24"/>
          <w:szCs w:val="24"/>
          <w:lang w:val="en-GB"/>
        </w:rPr>
      </w:pPr>
      <w:r w:rsidRPr="006D1698">
        <w:rPr>
          <w:lang w:val="en-GB"/>
        </w:rPr>
        <w:t>Use of the -ing for the present participle inflection</w:t>
      </w:r>
      <w:r w:rsidR="006D1698" w:rsidRPr="006D1698">
        <w:rPr>
          <w:lang w:val="en-GB"/>
        </w:rPr>
        <w:t xml:space="preserve"> </w:t>
      </w:r>
      <w:r w:rsidR="006D1698" w:rsidRPr="006D1698">
        <w:rPr>
          <w:lang w:val="en-GB"/>
        </w:rPr>
        <w:sym w:font="Wingdings" w:char="F0E0"/>
      </w:r>
      <w:r w:rsidR="006D1698" w:rsidRPr="006D1698">
        <w:rPr>
          <w:lang w:val="en-GB"/>
        </w:rPr>
        <w:t xml:space="preserve"> Middle English or South (</w:t>
      </w:r>
      <w:r w:rsidRPr="006D1698">
        <w:rPr>
          <w:i/>
          <w:iCs/>
          <w:lang w:val="en-GB"/>
        </w:rPr>
        <w:t>slyttyng</w:t>
      </w:r>
      <w:r w:rsidRPr="006D1698">
        <w:rPr>
          <w:lang w:val="en-GB"/>
        </w:rPr>
        <w:t xml:space="preserve"> </w:t>
      </w:r>
      <w:r w:rsidRPr="006D1698">
        <w:rPr>
          <w:i/>
          <w:iCs/>
          <w:lang w:val="en-GB"/>
        </w:rPr>
        <w:t>frotyng</w:t>
      </w:r>
      <w:r w:rsidR="006D1698" w:rsidRPr="006D1698">
        <w:rPr>
          <w:lang w:val="en-GB"/>
        </w:rPr>
        <w:t>).</w:t>
      </w:r>
    </w:p>
    <w:p w14:paraId="5D79FBD7" w14:textId="1C59F4AB" w:rsidR="00336E55" w:rsidRPr="009C0CA5" w:rsidRDefault="009C0CA5" w:rsidP="000C7472">
      <w:pPr>
        <w:ind w:left="360"/>
        <w:rPr>
          <w:color w:val="92D050"/>
          <w:sz w:val="24"/>
          <w:szCs w:val="24"/>
          <w:lang w:val="en-GB"/>
        </w:rPr>
      </w:pPr>
      <w:r w:rsidRPr="009C0CA5">
        <w:rPr>
          <w:color w:val="92D050"/>
          <w:sz w:val="24"/>
          <w:szCs w:val="24"/>
          <w:lang w:val="en-GB"/>
        </w:rPr>
        <w:t>Northumbria is from the North</w:t>
      </w:r>
      <w:r>
        <w:rPr>
          <w:color w:val="92D050"/>
          <w:sz w:val="24"/>
          <w:szCs w:val="24"/>
          <w:lang w:val="en-GB"/>
        </w:rPr>
        <w:t>.</w:t>
      </w:r>
      <w:r w:rsidR="006F5E6E">
        <w:rPr>
          <w:color w:val="92D050"/>
          <w:sz w:val="24"/>
          <w:szCs w:val="24"/>
          <w:lang w:val="en-GB"/>
        </w:rPr>
        <w:t xml:space="preserve"> They say that the English from the South is better than the English from the North.</w:t>
      </w:r>
    </w:p>
    <w:p w14:paraId="401A3E73" w14:textId="2093B456" w:rsidR="00FF42DD" w:rsidRDefault="00ED4DA6" w:rsidP="00D671DC">
      <w:pPr>
        <w:pStyle w:val="Prrafodelista"/>
        <w:numPr>
          <w:ilvl w:val="0"/>
          <w:numId w:val="1"/>
        </w:numPr>
        <w:rPr>
          <w:sz w:val="28"/>
          <w:szCs w:val="28"/>
          <w:lang w:val="en-GB"/>
        </w:rPr>
      </w:pPr>
      <w:r>
        <w:rPr>
          <w:sz w:val="28"/>
          <w:szCs w:val="28"/>
          <w:lang w:val="en-GB"/>
        </w:rPr>
        <w:t xml:space="preserve">Use </w:t>
      </w:r>
      <w:r w:rsidR="00392147">
        <w:rPr>
          <w:sz w:val="28"/>
          <w:szCs w:val="28"/>
          <w:lang w:val="en-GB"/>
        </w:rPr>
        <w:t>of /</w:t>
      </w:r>
      <w:r w:rsidR="00392147">
        <w:rPr>
          <w:rFonts w:cstheme="minorHAnsi"/>
          <w:sz w:val="28"/>
          <w:szCs w:val="28"/>
          <w:lang w:val="en-GB"/>
        </w:rPr>
        <w:t>ɔ</w:t>
      </w:r>
      <w:r w:rsidR="00392147">
        <w:rPr>
          <w:sz w:val="28"/>
          <w:szCs w:val="28"/>
          <w:lang w:val="en-GB"/>
        </w:rPr>
        <w:t>:/</w:t>
      </w:r>
      <w:r w:rsidR="008B00B1">
        <w:rPr>
          <w:sz w:val="28"/>
          <w:szCs w:val="28"/>
          <w:lang w:val="en-GB"/>
        </w:rPr>
        <w:t xml:space="preserve"> instead of /a:/ </w:t>
      </w:r>
      <w:r w:rsidR="008B00B1" w:rsidRPr="008B00B1">
        <w:rPr>
          <w:sz w:val="28"/>
          <w:szCs w:val="28"/>
          <w:lang w:val="en-GB"/>
        </w:rPr>
        <w:sym w:font="Wingdings" w:char="F0E0"/>
      </w:r>
      <w:r w:rsidR="008B00B1">
        <w:rPr>
          <w:sz w:val="28"/>
          <w:szCs w:val="28"/>
          <w:lang w:val="en-GB"/>
        </w:rPr>
        <w:t xml:space="preserve"> South</w:t>
      </w:r>
    </w:p>
    <w:p w14:paraId="25CF97DD" w14:textId="77777777" w:rsidR="00336E55" w:rsidRPr="000C7472" w:rsidRDefault="00336E55" w:rsidP="000C7472">
      <w:pPr>
        <w:ind w:left="360"/>
        <w:rPr>
          <w:sz w:val="28"/>
          <w:szCs w:val="28"/>
          <w:lang w:val="en-GB"/>
        </w:rPr>
      </w:pPr>
    </w:p>
    <w:p w14:paraId="4E9F6954" w14:textId="77777777" w:rsidR="00336E55" w:rsidRPr="00336E55" w:rsidRDefault="00336E55" w:rsidP="00336E55">
      <w:pPr>
        <w:rPr>
          <w:sz w:val="28"/>
          <w:szCs w:val="28"/>
          <w:lang w:val="en-GB"/>
        </w:rPr>
      </w:pPr>
    </w:p>
    <w:sectPr w:rsidR="00336E55" w:rsidRPr="00336E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80234"/>
    <w:multiLevelType w:val="hybridMultilevel"/>
    <w:tmpl w:val="A2482022"/>
    <w:lvl w:ilvl="0" w:tplc="A8F2DE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8064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E7"/>
    <w:rsid w:val="000020D2"/>
    <w:rsid w:val="0000280A"/>
    <w:rsid w:val="0009416D"/>
    <w:rsid w:val="000964AB"/>
    <w:rsid w:val="000C7472"/>
    <w:rsid w:val="000D6A56"/>
    <w:rsid w:val="000F62CB"/>
    <w:rsid w:val="00114F19"/>
    <w:rsid w:val="00130B60"/>
    <w:rsid w:val="00131982"/>
    <w:rsid w:val="001478B6"/>
    <w:rsid w:val="00153B60"/>
    <w:rsid w:val="00172A09"/>
    <w:rsid w:val="001D37F5"/>
    <w:rsid w:val="00203C2D"/>
    <w:rsid w:val="00217CDC"/>
    <w:rsid w:val="0023342C"/>
    <w:rsid w:val="00241693"/>
    <w:rsid w:val="00271AFC"/>
    <w:rsid w:val="00282707"/>
    <w:rsid w:val="002C4904"/>
    <w:rsid w:val="00324005"/>
    <w:rsid w:val="00336E55"/>
    <w:rsid w:val="00344D3A"/>
    <w:rsid w:val="00363505"/>
    <w:rsid w:val="00392147"/>
    <w:rsid w:val="003B5D79"/>
    <w:rsid w:val="003D478C"/>
    <w:rsid w:val="00416B72"/>
    <w:rsid w:val="004242D6"/>
    <w:rsid w:val="0044748E"/>
    <w:rsid w:val="00455A1C"/>
    <w:rsid w:val="0046034B"/>
    <w:rsid w:val="0047366A"/>
    <w:rsid w:val="00475B01"/>
    <w:rsid w:val="004858A8"/>
    <w:rsid w:val="004A192C"/>
    <w:rsid w:val="004B46C7"/>
    <w:rsid w:val="00500EBC"/>
    <w:rsid w:val="00501A02"/>
    <w:rsid w:val="005033B9"/>
    <w:rsid w:val="00523AA6"/>
    <w:rsid w:val="00540068"/>
    <w:rsid w:val="00551C28"/>
    <w:rsid w:val="005709D1"/>
    <w:rsid w:val="00587817"/>
    <w:rsid w:val="00595E91"/>
    <w:rsid w:val="005B3C8D"/>
    <w:rsid w:val="005E3B8A"/>
    <w:rsid w:val="00605A8F"/>
    <w:rsid w:val="00610A26"/>
    <w:rsid w:val="00644320"/>
    <w:rsid w:val="006517DD"/>
    <w:rsid w:val="00692214"/>
    <w:rsid w:val="006A6C8D"/>
    <w:rsid w:val="006C0F82"/>
    <w:rsid w:val="006D1698"/>
    <w:rsid w:val="006E75D7"/>
    <w:rsid w:val="006F0690"/>
    <w:rsid w:val="006F5E6E"/>
    <w:rsid w:val="00737950"/>
    <w:rsid w:val="00740745"/>
    <w:rsid w:val="00762761"/>
    <w:rsid w:val="00780E8B"/>
    <w:rsid w:val="007939F3"/>
    <w:rsid w:val="007C3BF8"/>
    <w:rsid w:val="007E2529"/>
    <w:rsid w:val="007F6127"/>
    <w:rsid w:val="00837AE7"/>
    <w:rsid w:val="00845DE2"/>
    <w:rsid w:val="008723CF"/>
    <w:rsid w:val="008B00B1"/>
    <w:rsid w:val="008F4FDF"/>
    <w:rsid w:val="00951829"/>
    <w:rsid w:val="00993697"/>
    <w:rsid w:val="009B2686"/>
    <w:rsid w:val="009C0B47"/>
    <w:rsid w:val="009C0CA5"/>
    <w:rsid w:val="009E196E"/>
    <w:rsid w:val="00A004EF"/>
    <w:rsid w:val="00A20467"/>
    <w:rsid w:val="00A26818"/>
    <w:rsid w:val="00A535DA"/>
    <w:rsid w:val="00A73D7F"/>
    <w:rsid w:val="00AB7F44"/>
    <w:rsid w:val="00AC2D12"/>
    <w:rsid w:val="00AC3578"/>
    <w:rsid w:val="00AE6704"/>
    <w:rsid w:val="00B02591"/>
    <w:rsid w:val="00B220A8"/>
    <w:rsid w:val="00B35511"/>
    <w:rsid w:val="00B3605A"/>
    <w:rsid w:val="00B40112"/>
    <w:rsid w:val="00B70BD9"/>
    <w:rsid w:val="00B928B5"/>
    <w:rsid w:val="00BB1C47"/>
    <w:rsid w:val="00BB2931"/>
    <w:rsid w:val="00BE4DA8"/>
    <w:rsid w:val="00C13E0E"/>
    <w:rsid w:val="00C54306"/>
    <w:rsid w:val="00C7051C"/>
    <w:rsid w:val="00CC6421"/>
    <w:rsid w:val="00CD3171"/>
    <w:rsid w:val="00D30C9D"/>
    <w:rsid w:val="00D32247"/>
    <w:rsid w:val="00D52B0E"/>
    <w:rsid w:val="00D53D1B"/>
    <w:rsid w:val="00D5500E"/>
    <w:rsid w:val="00D671DC"/>
    <w:rsid w:val="00D81FD0"/>
    <w:rsid w:val="00D85998"/>
    <w:rsid w:val="00DF4EB1"/>
    <w:rsid w:val="00E133C7"/>
    <w:rsid w:val="00E36540"/>
    <w:rsid w:val="00E55F07"/>
    <w:rsid w:val="00E60F68"/>
    <w:rsid w:val="00E639E0"/>
    <w:rsid w:val="00EA05F2"/>
    <w:rsid w:val="00EB441C"/>
    <w:rsid w:val="00ED4DA6"/>
    <w:rsid w:val="00EF534B"/>
    <w:rsid w:val="00EF536D"/>
    <w:rsid w:val="00F4572A"/>
    <w:rsid w:val="00F45EE7"/>
    <w:rsid w:val="00F63FFB"/>
    <w:rsid w:val="00FA28E2"/>
    <w:rsid w:val="00FB47DA"/>
    <w:rsid w:val="00FF4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3DB0"/>
  <w15:chartTrackingRefBased/>
  <w15:docId w15:val="{B471F760-F3B0-4E35-80E1-10BB9428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62830-3494-46A0-A5D0-B6293DC1D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Pages>
  <Words>810</Words>
  <Characters>4455</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127</cp:revision>
  <dcterms:created xsi:type="dcterms:W3CDTF">2022-11-17T11:12:00Z</dcterms:created>
  <dcterms:modified xsi:type="dcterms:W3CDTF">2022-11-21T12:38:00Z</dcterms:modified>
</cp:coreProperties>
</file>