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FCF68" w14:textId="77777777" w:rsidR="00383DCF" w:rsidRDefault="001301E5">
      <w:pPr>
        <w:rPr>
          <w:sz w:val="28"/>
          <w:szCs w:val="28"/>
          <w:lang w:val="fr-FR"/>
        </w:rPr>
      </w:pPr>
      <w:r w:rsidRPr="001301E5">
        <w:rPr>
          <w:sz w:val="28"/>
          <w:szCs w:val="28"/>
          <w:lang w:val="fr-FR"/>
        </w:rPr>
        <w:t>L’EXPRESSION DU TEMPS et LES SUBORDONNÉES TEMPORELLES</w:t>
      </w:r>
    </w:p>
    <w:p w14:paraId="40FFCF69" w14:textId="77777777" w:rsidR="001301E5" w:rsidRDefault="001301E5">
      <w:pPr>
        <w:rPr>
          <w:sz w:val="28"/>
          <w:szCs w:val="28"/>
          <w:lang w:val="fr-FR"/>
        </w:rPr>
      </w:pPr>
    </w:p>
    <w:p w14:paraId="40FFCF6A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>LES  SUBORDONNÉES  TEMPORELLES</w:t>
      </w:r>
    </w:p>
    <w:p w14:paraId="40FFCF6B" w14:textId="77777777" w:rsidR="001301E5" w:rsidRPr="00B57648" w:rsidRDefault="001301E5" w:rsidP="001301E5">
      <w:pPr>
        <w:jc w:val="both"/>
        <w:rPr>
          <w:lang w:val="fr-FR"/>
        </w:rPr>
      </w:pPr>
    </w:p>
    <w:p w14:paraId="40FFCF6C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>INTRODUCTION: définitions et classements</w:t>
      </w:r>
    </w:p>
    <w:p w14:paraId="40FFCF6D" w14:textId="77777777" w:rsidR="001301E5" w:rsidRPr="00B57648" w:rsidRDefault="001301E5" w:rsidP="001301E5">
      <w:pPr>
        <w:jc w:val="both"/>
        <w:rPr>
          <w:lang w:val="fr-FR"/>
        </w:rPr>
      </w:pPr>
    </w:p>
    <w:p w14:paraId="40FFCF6E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>Elles indiquent  le moment où a l</w:t>
      </w:r>
      <w:r>
        <w:rPr>
          <w:lang w:val="fr-FR"/>
        </w:rPr>
        <w:t>ieu une action (principale) par</w:t>
      </w:r>
      <w:r w:rsidRPr="00B57648">
        <w:rPr>
          <w:lang w:val="fr-FR"/>
        </w:rPr>
        <w:t xml:space="preserve"> rapport à une autre action exprimée dans la subordonnée.</w:t>
      </w:r>
    </w:p>
    <w:p w14:paraId="40FFCF6F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>Rapports: antériorité, simultanéité, postériorité (explication)</w:t>
      </w:r>
    </w:p>
    <w:p w14:paraId="40FFCF70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>Cla</w:t>
      </w:r>
      <w:r w:rsidR="00BE6E86">
        <w:rPr>
          <w:lang w:val="fr-FR"/>
        </w:rPr>
        <w:t>ssement conjonctions:</w:t>
      </w:r>
    </w:p>
    <w:p w14:paraId="40FFCF71" w14:textId="77777777" w:rsidR="001301E5" w:rsidRPr="00B57648" w:rsidRDefault="001301E5" w:rsidP="001301E5">
      <w:pPr>
        <w:jc w:val="both"/>
        <w:rPr>
          <w:lang w:val="fr-FR"/>
        </w:rPr>
      </w:pPr>
    </w:p>
    <w:p w14:paraId="40FFCF72" w14:textId="77777777" w:rsidR="001301E5" w:rsidRPr="00B57648" w:rsidRDefault="001301E5" w:rsidP="001301E5">
      <w:pPr>
        <w:numPr>
          <w:ilvl w:val="0"/>
          <w:numId w:val="1"/>
        </w:numPr>
        <w:spacing w:after="0" w:line="240" w:lineRule="auto"/>
        <w:jc w:val="both"/>
        <w:rPr>
          <w:lang w:val="fr-FR"/>
        </w:rPr>
      </w:pPr>
      <w:r w:rsidRPr="00B57648">
        <w:rPr>
          <w:lang w:val="fr-FR"/>
        </w:rPr>
        <w:t xml:space="preserve">conjonctions simples: </w:t>
      </w:r>
      <w:r w:rsidRPr="00B57648">
        <w:rPr>
          <w:i/>
          <w:lang w:val="fr-FR"/>
        </w:rPr>
        <w:t>quand, comme, que</w:t>
      </w:r>
    </w:p>
    <w:p w14:paraId="40FFCF73" w14:textId="77777777" w:rsidR="001301E5" w:rsidRPr="00B57648" w:rsidRDefault="001301E5" w:rsidP="001301E5">
      <w:pPr>
        <w:numPr>
          <w:ilvl w:val="0"/>
          <w:numId w:val="1"/>
        </w:numPr>
        <w:spacing w:after="0" w:line="240" w:lineRule="auto"/>
        <w:jc w:val="both"/>
        <w:rPr>
          <w:lang w:val="fr-FR"/>
        </w:rPr>
      </w:pPr>
      <w:r w:rsidRPr="00B57648">
        <w:rPr>
          <w:lang w:val="fr-FR"/>
        </w:rPr>
        <w:t xml:space="preserve">locutions conjonctives: </w:t>
      </w:r>
      <w:r w:rsidRPr="00B57648">
        <w:rPr>
          <w:i/>
          <w:lang w:val="fr-FR"/>
        </w:rPr>
        <w:t>avant que, après que, alors que, pendant que, dès que, depuis que, jusqu’à ce que</w:t>
      </w:r>
      <w:r w:rsidRPr="00B57648">
        <w:rPr>
          <w:lang w:val="fr-FR"/>
        </w:rPr>
        <w:t xml:space="preserve">  etc. </w:t>
      </w:r>
    </w:p>
    <w:p w14:paraId="40FFCF74" w14:textId="77777777" w:rsidR="001301E5" w:rsidRPr="00B57648" w:rsidRDefault="001301E5" w:rsidP="001301E5">
      <w:pPr>
        <w:jc w:val="both"/>
        <w:rPr>
          <w:lang w:val="fr-FR"/>
        </w:rPr>
      </w:pPr>
    </w:p>
    <w:p w14:paraId="40FFCF75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>Emploi des modes:</w:t>
      </w:r>
    </w:p>
    <w:p w14:paraId="40FFCF76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>-Simultanéité et postériorité: indicat</w:t>
      </w:r>
      <w:r>
        <w:rPr>
          <w:lang w:val="fr-FR"/>
        </w:rPr>
        <w:t>if, et si elles marquent un fait</w:t>
      </w:r>
      <w:r w:rsidRPr="00B57648">
        <w:rPr>
          <w:lang w:val="fr-FR"/>
        </w:rPr>
        <w:t xml:space="preserve"> éventuel: conditionnel.</w:t>
      </w:r>
    </w:p>
    <w:p w14:paraId="40FFCF77" w14:textId="77777777" w:rsidR="001301E5" w:rsidRPr="00B57648" w:rsidRDefault="001301E5" w:rsidP="001301E5">
      <w:pPr>
        <w:jc w:val="both"/>
        <w:rPr>
          <w:lang w:val="fr-FR"/>
        </w:rPr>
      </w:pPr>
    </w:p>
    <w:p w14:paraId="40FFCF78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>-Antériorité: subjonctif (fait futur par rapport au verbe principal)</w:t>
      </w:r>
    </w:p>
    <w:p w14:paraId="40FFCF79" w14:textId="77777777" w:rsidR="001301E5" w:rsidRPr="00B57648" w:rsidRDefault="001301E5" w:rsidP="001301E5">
      <w:pPr>
        <w:jc w:val="both"/>
        <w:rPr>
          <w:lang w:val="fr-FR"/>
        </w:rPr>
      </w:pPr>
    </w:p>
    <w:p w14:paraId="40FFCF7A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>ÉTUDE DES DIFFÉRENTS RAPPORTS TEMPORELS</w:t>
      </w:r>
    </w:p>
    <w:p w14:paraId="40FFCF7B" w14:textId="77777777" w:rsidR="001301E5" w:rsidRPr="00B57648" w:rsidRDefault="001301E5" w:rsidP="001301E5">
      <w:pPr>
        <w:jc w:val="both"/>
        <w:rPr>
          <w:lang w:val="fr-FR"/>
        </w:rPr>
      </w:pPr>
    </w:p>
    <w:p w14:paraId="40FFCF7C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>1. ANTÉRIORITÉ</w:t>
      </w:r>
    </w:p>
    <w:p w14:paraId="40FFCF7D" w14:textId="77777777" w:rsidR="001301E5" w:rsidRPr="00B57648" w:rsidRDefault="001301E5" w:rsidP="001301E5">
      <w:pPr>
        <w:jc w:val="both"/>
        <w:rPr>
          <w:lang w:val="fr-FR"/>
        </w:rPr>
      </w:pPr>
    </w:p>
    <w:p w14:paraId="40FFCF7E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>a) AVANT</w:t>
      </w:r>
      <w:r w:rsidRPr="00B57648">
        <w:rPr>
          <w:i/>
          <w:lang w:val="fr-FR"/>
        </w:rPr>
        <w:t xml:space="preserve"> </w:t>
      </w:r>
      <w:r w:rsidRPr="00B57648">
        <w:rPr>
          <w:lang w:val="fr-FR"/>
        </w:rPr>
        <w:t>QUE (antes de que): indique l’antériorité sans plus:</w:t>
      </w:r>
    </w:p>
    <w:p w14:paraId="40FFCF7F" w14:textId="77777777" w:rsidR="001301E5" w:rsidRDefault="001301E5" w:rsidP="001301E5">
      <w:pPr>
        <w:ind w:left="360"/>
        <w:jc w:val="both"/>
        <w:rPr>
          <w:lang w:val="fr-FR"/>
        </w:rPr>
      </w:pPr>
    </w:p>
    <w:p w14:paraId="40FFCF80" w14:textId="77777777" w:rsidR="001301E5" w:rsidRPr="00B57648" w:rsidRDefault="001301E5" w:rsidP="001301E5">
      <w:pPr>
        <w:ind w:left="360"/>
        <w:jc w:val="both"/>
        <w:rPr>
          <w:lang w:val="fr-FR"/>
        </w:rPr>
      </w:pPr>
      <w:r w:rsidRPr="00B57648">
        <w:rPr>
          <w:lang w:val="fr-FR"/>
        </w:rPr>
        <w:t xml:space="preserve">EX: </w:t>
      </w:r>
      <w:proofErr w:type="spellStart"/>
      <w:r w:rsidRPr="003B6F9E">
        <w:rPr>
          <w:color w:val="FF0000"/>
          <w:lang w:val="fr-FR"/>
        </w:rPr>
        <w:t>Va-t-en</w:t>
      </w:r>
      <w:proofErr w:type="spellEnd"/>
      <w:r w:rsidRPr="003B6F9E">
        <w:rPr>
          <w:color w:val="FF0000"/>
          <w:lang w:val="fr-FR"/>
        </w:rPr>
        <w:t xml:space="preserve"> avant que je me fâche</w:t>
      </w:r>
    </w:p>
    <w:p w14:paraId="40FFCF81" w14:textId="77777777" w:rsidR="001301E5" w:rsidRPr="00B57648" w:rsidRDefault="001301E5" w:rsidP="001301E5">
      <w:pPr>
        <w:ind w:left="360"/>
        <w:jc w:val="both"/>
        <w:rPr>
          <w:lang w:val="fr-FR"/>
        </w:rPr>
      </w:pPr>
    </w:p>
    <w:p w14:paraId="40FFCF82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 xml:space="preserve">-Cette locution est construite très fréquemment avec  </w:t>
      </w:r>
      <w:r w:rsidRPr="00B57648">
        <w:rPr>
          <w:i/>
          <w:lang w:val="fr-FR"/>
        </w:rPr>
        <w:t xml:space="preserve">ne </w:t>
      </w:r>
      <w:r w:rsidRPr="00B57648">
        <w:rPr>
          <w:lang w:val="fr-FR"/>
        </w:rPr>
        <w:t>explétif:</w:t>
      </w:r>
    </w:p>
    <w:p w14:paraId="40FFCF83" w14:textId="77777777" w:rsidR="001301E5" w:rsidRDefault="001301E5" w:rsidP="001301E5">
      <w:pPr>
        <w:ind w:left="360"/>
        <w:jc w:val="both"/>
        <w:rPr>
          <w:lang w:val="fr-FR"/>
        </w:rPr>
      </w:pPr>
    </w:p>
    <w:p w14:paraId="40FFCF84" w14:textId="77777777" w:rsidR="001301E5" w:rsidRPr="003B6F9E" w:rsidRDefault="001301E5" w:rsidP="001301E5">
      <w:pPr>
        <w:ind w:left="360"/>
        <w:jc w:val="both"/>
        <w:rPr>
          <w:color w:val="FF0000"/>
          <w:lang w:val="fr-FR"/>
        </w:rPr>
      </w:pPr>
      <w:r w:rsidRPr="00B57648">
        <w:rPr>
          <w:lang w:val="fr-FR"/>
        </w:rPr>
        <w:t xml:space="preserve">EX: </w:t>
      </w:r>
      <w:r w:rsidRPr="003B6F9E">
        <w:rPr>
          <w:color w:val="FF0000"/>
          <w:lang w:val="fr-FR"/>
        </w:rPr>
        <w:t>Avant que je ne parte, dis-moi ce que tu vas faire</w:t>
      </w:r>
    </w:p>
    <w:p w14:paraId="40FFCF85" w14:textId="77777777" w:rsidR="001301E5" w:rsidRPr="003B6F9E" w:rsidRDefault="001301E5" w:rsidP="001301E5">
      <w:pPr>
        <w:ind w:left="360"/>
        <w:jc w:val="both"/>
        <w:rPr>
          <w:color w:val="FF0000"/>
          <w:lang w:val="fr-FR"/>
        </w:rPr>
      </w:pPr>
      <w:r w:rsidRPr="003B6F9E">
        <w:rPr>
          <w:color w:val="FF0000"/>
          <w:lang w:val="fr-FR"/>
        </w:rPr>
        <w:t xml:space="preserve"> </w:t>
      </w:r>
    </w:p>
    <w:p w14:paraId="40FFCF86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lastRenderedPageBreak/>
        <w:t xml:space="preserve">-On peut intercaler </w:t>
      </w:r>
      <w:r w:rsidRPr="00B57648">
        <w:rPr>
          <w:i/>
          <w:lang w:val="fr-FR"/>
        </w:rPr>
        <w:t xml:space="preserve">seulement </w:t>
      </w:r>
      <w:r w:rsidRPr="00B57648">
        <w:rPr>
          <w:lang w:val="fr-FR"/>
        </w:rPr>
        <w:t xml:space="preserve">ou  </w:t>
      </w:r>
      <w:r w:rsidRPr="00B57648">
        <w:rPr>
          <w:i/>
          <w:lang w:val="fr-FR"/>
        </w:rPr>
        <w:t>même</w:t>
      </w:r>
      <w:r w:rsidRPr="00B57648">
        <w:rPr>
          <w:lang w:val="fr-FR"/>
        </w:rPr>
        <w:t xml:space="preserve"> entre </w:t>
      </w:r>
      <w:r w:rsidRPr="00B57648">
        <w:rPr>
          <w:i/>
          <w:lang w:val="fr-FR"/>
        </w:rPr>
        <w:t>avant</w:t>
      </w:r>
      <w:r w:rsidRPr="00B57648">
        <w:rPr>
          <w:lang w:val="fr-FR"/>
        </w:rPr>
        <w:t xml:space="preserve"> et </w:t>
      </w:r>
      <w:r w:rsidRPr="00B57648">
        <w:rPr>
          <w:i/>
          <w:lang w:val="fr-FR"/>
        </w:rPr>
        <w:t>que</w:t>
      </w:r>
      <w:r w:rsidRPr="00B57648">
        <w:rPr>
          <w:lang w:val="fr-FR"/>
        </w:rPr>
        <w:t>:</w:t>
      </w:r>
    </w:p>
    <w:p w14:paraId="40FFCF87" w14:textId="77777777" w:rsidR="001301E5" w:rsidRPr="00B57648" w:rsidRDefault="001301E5" w:rsidP="001301E5">
      <w:pPr>
        <w:ind w:left="360"/>
        <w:jc w:val="both"/>
        <w:rPr>
          <w:lang w:val="fr-FR"/>
        </w:rPr>
      </w:pPr>
      <w:r w:rsidRPr="00B57648">
        <w:rPr>
          <w:lang w:val="fr-FR"/>
        </w:rPr>
        <w:t>EX: L’oiseau est parti avant même qu’il ne le voie</w:t>
      </w:r>
    </w:p>
    <w:p w14:paraId="40FFCF88" w14:textId="77777777" w:rsidR="001301E5" w:rsidRPr="00B57648" w:rsidRDefault="001301E5" w:rsidP="001301E5">
      <w:pPr>
        <w:jc w:val="both"/>
        <w:rPr>
          <w:lang w:val="fr-FR"/>
        </w:rPr>
      </w:pPr>
    </w:p>
    <w:p w14:paraId="40FFCF89" w14:textId="77777777" w:rsidR="0094183B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>b) JUSQU’À CE QUE (</w:t>
      </w:r>
      <w:proofErr w:type="spellStart"/>
      <w:r w:rsidRPr="00B57648">
        <w:rPr>
          <w:lang w:val="fr-FR"/>
        </w:rPr>
        <w:t>hasta</w:t>
      </w:r>
      <w:proofErr w:type="spellEnd"/>
      <w:r w:rsidRPr="00B57648">
        <w:rPr>
          <w:lang w:val="fr-FR"/>
        </w:rPr>
        <w:t xml:space="preserve"> que</w:t>
      </w:r>
      <w:proofErr w:type="gramStart"/>
      <w:r w:rsidRPr="00B57648">
        <w:rPr>
          <w:lang w:val="fr-FR"/>
        </w:rPr>
        <w:t>):</w:t>
      </w:r>
      <w:proofErr w:type="gramEnd"/>
      <w:r w:rsidRPr="00B57648">
        <w:rPr>
          <w:lang w:val="fr-FR"/>
        </w:rPr>
        <w:t xml:space="preserve"> marque que l’action principale dure jusqu’au moment du commencement de celle de la subordonnée:</w:t>
      </w:r>
    </w:p>
    <w:p w14:paraId="40FFCF8A" w14:textId="77777777" w:rsidR="001301E5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br/>
      </w:r>
      <w:r w:rsidRPr="00B57648">
        <w:rPr>
          <w:lang w:val="fr-FR"/>
        </w:rPr>
        <w:tab/>
      </w:r>
    </w:p>
    <w:p w14:paraId="40FFCF8B" w14:textId="77777777" w:rsidR="001301E5" w:rsidRPr="00B57648" w:rsidRDefault="001301E5" w:rsidP="001301E5">
      <w:pPr>
        <w:ind w:firstLine="708"/>
        <w:jc w:val="both"/>
        <w:rPr>
          <w:lang w:val="fr-FR"/>
        </w:rPr>
      </w:pPr>
      <w:r w:rsidRPr="00B57648">
        <w:rPr>
          <w:lang w:val="fr-FR"/>
        </w:rPr>
        <w:t xml:space="preserve">EX: </w:t>
      </w:r>
      <w:r w:rsidRPr="003B6F9E">
        <w:rPr>
          <w:color w:val="FF0000"/>
          <w:lang w:val="fr-FR"/>
        </w:rPr>
        <w:t>Je resterai jusqu’à ce que tu me mettes à la porte</w:t>
      </w:r>
    </w:p>
    <w:p w14:paraId="40FFCF8C" w14:textId="77777777" w:rsidR="001301E5" w:rsidRPr="003B6F9E" w:rsidRDefault="001301E5" w:rsidP="001301E5">
      <w:pPr>
        <w:jc w:val="both"/>
        <w:rPr>
          <w:color w:val="FF0000"/>
          <w:lang w:val="fr-FR"/>
        </w:rPr>
      </w:pPr>
    </w:p>
    <w:p w14:paraId="40FFCF8D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>2. SIMULTANÉITÉ</w:t>
      </w:r>
    </w:p>
    <w:p w14:paraId="40FFCF8E" w14:textId="77777777" w:rsidR="001301E5" w:rsidRPr="00B57648" w:rsidRDefault="001301E5" w:rsidP="001301E5">
      <w:pPr>
        <w:jc w:val="both"/>
        <w:rPr>
          <w:lang w:val="fr-FR"/>
        </w:rPr>
      </w:pPr>
    </w:p>
    <w:p w14:paraId="40FFCF8F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>La coïncidence dans le temps de deux faits se produit de plusieurs façons: 2 actions peuvent être complètement ou partiellement simultanées:</w:t>
      </w:r>
    </w:p>
    <w:p w14:paraId="40FFCF90" w14:textId="77777777" w:rsidR="001301E5" w:rsidRPr="00B57648" w:rsidRDefault="001301E5" w:rsidP="001301E5">
      <w:pPr>
        <w:jc w:val="both"/>
        <w:rPr>
          <w:lang w:val="fr-FR"/>
        </w:rPr>
      </w:pPr>
    </w:p>
    <w:p w14:paraId="40FFCF91" w14:textId="77777777" w:rsidR="001301E5" w:rsidRPr="00B57648" w:rsidRDefault="001301E5" w:rsidP="001301E5">
      <w:pPr>
        <w:ind w:left="12"/>
        <w:jc w:val="both"/>
        <w:rPr>
          <w:lang w:val="fr-FR"/>
        </w:rPr>
      </w:pPr>
      <w:r w:rsidRPr="00B57648">
        <w:rPr>
          <w:lang w:val="fr-FR"/>
        </w:rPr>
        <w:t>a) L’emploi de QUAND et LORSQUE (</w:t>
      </w:r>
      <w:proofErr w:type="spellStart"/>
      <w:r w:rsidRPr="00B57648">
        <w:rPr>
          <w:lang w:val="fr-FR"/>
        </w:rPr>
        <w:t>cuando</w:t>
      </w:r>
      <w:proofErr w:type="spellEnd"/>
      <w:r w:rsidRPr="00B57648">
        <w:rPr>
          <w:lang w:val="fr-FR"/>
        </w:rPr>
        <w:t xml:space="preserve">, en el </w:t>
      </w:r>
      <w:proofErr w:type="spellStart"/>
      <w:r w:rsidRPr="00B57648">
        <w:rPr>
          <w:lang w:val="fr-FR"/>
        </w:rPr>
        <w:t>momento</w:t>
      </w:r>
      <w:proofErr w:type="spellEnd"/>
      <w:r w:rsidRPr="00B57648">
        <w:rPr>
          <w:lang w:val="fr-FR"/>
        </w:rPr>
        <w:t xml:space="preserve"> en que) suffit à marquer ce rapport. Si le verb</w:t>
      </w:r>
      <w:r>
        <w:rPr>
          <w:lang w:val="fr-FR"/>
        </w:rPr>
        <w:t>e de la subordonnée est</w:t>
      </w:r>
      <w:r w:rsidRPr="00B57648">
        <w:rPr>
          <w:lang w:val="fr-FR"/>
        </w:rPr>
        <w:t xml:space="preserve"> </w:t>
      </w:r>
      <w:r>
        <w:rPr>
          <w:lang w:val="fr-FR"/>
        </w:rPr>
        <w:t>a</w:t>
      </w:r>
      <w:r w:rsidRPr="00B57648">
        <w:rPr>
          <w:lang w:val="fr-FR"/>
        </w:rPr>
        <w:t>u même temps que celui de la principale, il y a une simple et complète simultanéité:</w:t>
      </w:r>
    </w:p>
    <w:p w14:paraId="40FFCF92" w14:textId="77777777" w:rsidR="001301E5" w:rsidRDefault="001301E5" w:rsidP="001301E5">
      <w:pPr>
        <w:ind w:left="12" w:firstLine="708"/>
        <w:jc w:val="both"/>
        <w:rPr>
          <w:lang w:val="fr-FR"/>
        </w:rPr>
      </w:pPr>
    </w:p>
    <w:p w14:paraId="40FFCF93" w14:textId="77777777" w:rsidR="001301E5" w:rsidRPr="003B6F9E" w:rsidRDefault="001301E5" w:rsidP="001301E5">
      <w:pPr>
        <w:ind w:left="12" w:firstLine="708"/>
        <w:jc w:val="both"/>
        <w:rPr>
          <w:color w:val="FF0000"/>
          <w:lang w:val="fr-FR"/>
        </w:rPr>
      </w:pPr>
      <w:r w:rsidRPr="00B57648">
        <w:rPr>
          <w:lang w:val="fr-FR"/>
        </w:rPr>
        <w:t xml:space="preserve">EX: </w:t>
      </w:r>
      <w:r w:rsidRPr="003B6F9E">
        <w:rPr>
          <w:color w:val="FF0000"/>
          <w:lang w:val="fr-FR"/>
        </w:rPr>
        <w:t>Quand elle m’interroge, je me sens toujours un peu coupable</w:t>
      </w:r>
    </w:p>
    <w:p w14:paraId="40FFCF94" w14:textId="77777777" w:rsidR="001301E5" w:rsidRPr="003B6F9E" w:rsidRDefault="001301E5" w:rsidP="001301E5">
      <w:pPr>
        <w:ind w:left="12" w:firstLine="708"/>
        <w:jc w:val="both"/>
        <w:rPr>
          <w:color w:val="FF0000"/>
          <w:lang w:val="fr-FR"/>
        </w:rPr>
      </w:pPr>
      <w:r w:rsidRPr="003B6F9E">
        <w:rPr>
          <w:color w:val="FF0000"/>
          <w:lang w:val="fr-FR"/>
        </w:rPr>
        <w:t>Lorsqu’il lisait le journal, il n’entendait rien</w:t>
      </w:r>
      <w:r w:rsidRPr="003B6F9E">
        <w:rPr>
          <w:color w:val="FF0000"/>
          <w:lang w:val="fr-FR"/>
        </w:rPr>
        <w:tab/>
      </w:r>
    </w:p>
    <w:p w14:paraId="40FFCF95" w14:textId="77777777" w:rsidR="001301E5" w:rsidRPr="00B57648" w:rsidRDefault="001301E5" w:rsidP="001301E5">
      <w:pPr>
        <w:jc w:val="both"/>
        <w:rPr>
          <w:lang w:val="fr-FR"/>
        </w:rPr>
      </w:pPr>
    </w:p>
    <w:p w14:paraId="40FFCF96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>Mais si les verbes sont à des temps différents, il n’y a pas une simultanéité complète, mais une antériorité de la subordonnée ou une postériorité de la principale.</w:t>
      </w:r>
    </w:p>
    <w:p w14:paraId="40FFCF97" w14:textId="77777777" w:rsidR="001301E5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ab/>
      </w:r>
    </w:p>
    <w:p w14:paraId="40FFCF98" w14:textId="77777777" w:rsidR="001301E5" w:rsidRPr="003B6F9E" w:rsidRDefault="001301E5" w:rsidP="001301E5">
      <w:pPr>
        <w:ind w:firstLine="708"/>
        <w:jc w:val="both"/>
        <w:rPr>
          <w:color w:val="FF0000"/>
          <w:lang w:val="fr-FR"/>
        </w:rPr>
      </w:pPr>
      <w:r w:rsidRPr="00B57648">
        <w:rPr>
          <w:lang w:val="fr-FR"/>
        </w:rPr>
        <w:t xml:space="preserve">EX: </w:t>
      </w:r>
      <w:r w:rsidRPr="003B6F9E">
        <w:rPr>
          <w:color w:val="FF0000"/>
          <w:lang w:val="fr-FR"/>
        </w:rPr>
        <w:t>Quand il a fait son travail, il se promène dans le parc.</w:t>
      </w:r>
    </w:p>
    <w:p w14:paraId="40FFCF99" w14:textId="77777777" w:rsidR="001301E5" w:rsidRPr="003B6F9E" w:rsidRDefault="001301E5" w:rsidP="001301E5">
      <w:pPr>
        <w:jc w:val="both"/>
        <w:rPr>
          <w:color w:val="FF0000"/>
          <w:lang w:val="fr-FR"/>
        </w:rPr>
      </w:pPr>
    </w:p>
    <w:p w14:paraId="40FFCF9A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>Il y a aussi une simultanéité partielle si l’une des sous-phrases est à l’imparfait:</w:t>
      </w:r>
    </w:p>
    <w:p w14:paraId="40FFCF9B" w14:textId="77777777" w:rsidR="001301E5" w:rsidRDefault="001301E5" w:rsidP="001301E5">
      <w:pPr>
        <w:jc w:val="both"/>
        <w:rPr>
          <w:lang w:val="fr-FR"/>
        </w:rPr>
      </w:pPr>
      <w:r>
        <w:rPr>
          <w:lang w:val="fr-FR"/>
        </w:rPr>
        <w:tab/>
      </w:r>
    </w:p>
    <w:p w14:paraId="40FFCF9C" w14:textId="77777777" w:rsidR="001301E5" w:rsidRPr="003B6F9E" w:rsidRDefault="001301E5" w:rsidP="001301E5">
      <w:pPr>
        <w:ind w:firstLine="708"/>
        <w:jc w:val="both"/>
        <w:rPr>
          <w:color w:val="FF0000"/>
          <w:lang w:val="fr-FR"/>
        </w:rPr>
      </w:pPr>
      <w:r>
        <w:rPr>
          <w:lang w:val="fr-FR"/>
        </w:rPr>
        <w:t xml:space="preserve">EX: </w:t>
      </w:r>
      <w:r w:rsidRPr="003B6F9E">
        <w:rPr>
          <w:color w:val="FF0000"/>
          <w:lang w:val="fr-FR"/>
        </w:rPr>
        <w:t>Quand je suis arrivée, il faisait nuit</w:t>
      </w:r>
    </w:p>
    <w:p w14:paraId="40FFCF9D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 xml:space="preserve"> </w:t>
      </w:r>
    </w:p>
    <w:p w14:paraId="40FFCF9E" w14:textId="77777777" w:rsidR="001301E5" w:rsidRPr="00B57648" w:rsidRDefault="001301E5" w:rsidP="001301E5">
      <w:pPr>
        <w:jc w:val="both"/>
        <w:rPr>
          <w:lang w:val="fr-FR"/>
        </w:rPr>
      </w:pPr>
    </w:p>
    <w:p w14:paraId="40FFCF9F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>c) COMME (</w:t>
      </w:r>
      <w:proofErr w:type="spellStart"/>
      <w:r w:rsidRPr="00B57648">
        <w:rPr>
          <w:lang w:val="fr-FR"/>
        </w:rPr>
        <w:t>cuando</w:t>
      </w:r>
      <w:proofErr w:type="spellEnd"/>
      <w:r w:rsidRPr="00B57648">
        <w:rPr>
          <w:lang w:val="fr-FR"/>
        </w:rPr>
        <w:t xml:space="preserve">): synonyme de </w:t>
      </w:r>
      <w:r w:rsidRPr="00B57648">
        <w:rPr>
          <w:i/>
          <w:lang w:val="fr-FR"/>
        </w:rPr>
        <w:t>quand</w:t>
      </w:r>
      <w:r w:rsidRPr="00B57648">
        <w:rPr>
          <w:lang w:val="fr-FR"/>
        </w:rPr>
        <w:t xml:space="preserve"> et de </w:t>
      </w:r>
      <w:r w:rsidRPr="00B57648">
        <w:rPr>
          <w:i/>
          <w:lang w:val="fr-FR"/>
        </w:rPr>
        <w:t>lorsque</w:t>
      </w:r>
      <w:r w:rsidRPr="00B57648">
        <w:rPr>
          <w:lang w:val="fr-FR"/>
        </w:rPr>
        <w:t>, on peut  l’employer pour insister sur la simultanéité; le verbe doit être alors à l’imparfait dans les 2 propositions (sous-phrases):</w:t>
      </w:r>
    </w:p>
    <w:p w14:paraId="40FFCFA0" w14:textId="77777777" w:rsidR="001301E5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ab/>
      </w:r>
    </w:p>
    <w:p w14:paraId="40FFCFA1" w14:textId="77777777" w:rsidR="001301E5" w:rsidRPr="003B6F9E" w:rsidRDefault="001301E5" w:rsidP="001301E5">
      <w:pPr>
        <w:ind w:firstLine="708"/>
        <w:jc w:val="both"/>
        <w:rPr>
          <w:color w:val="FF0000"/>
          <w:lang w:val="fr-FR"/>
        </w:rPr>
      </w:pPr>
      <w:r w:rsidRPr="00B57648">
        <w:rPr>
          <w:lang w:val="fr-FR"/>
        </w:rPr>
        <w:lastRenderedPageBreak/>
        <w:t xml:space="preserve">EX: </w:t>
      </w:r>
      <w:r w:rsidRPr="003B6F9E">
        <w:rPr>
          <w:color w:val="FF0000"/>
          <w:lang w:val="fr-FR"/>
        </w:rPr>
        <w:t>Comme elle descendait de la voiture, je rentrais</w:t>
      </w:r>
    </w:p>
    <w:p w14:paraId="40FFCFA2" w14:textId="77777777" w:rsidR="001301E5" w:rsidRPr="00B57648" w:rsidRDefault="001301E5" w:rsidP="001301E5">
      <w:pPr>
        <w:jc w:val="both"/>
        <w:rPr>
          <w:lang w:val="fr-FR"/>
        </w:rPr>
      </w:pPr>
    </w:p>
    <w:p w14:paraId="40FFCFA3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 xml:space="preserve">Par ailleurs, la subordonnée introduite par </w:t>
      </w:r>
      <w:r w:rsidRPr="00B57648">
        <w:rPr>
          <w:i/>
          <w:lang w:val="fr-FR"/>
        </w:rPr>
        <w:t>comme</w:t>
      </w:r>
      <w:r w:rsidRPr="00B57648">
        <w:rPr>
          <w:lang w:val="fr-FR"/>
        </w:rPr>
        <w:t xml:space="preserve"> marque le plus souvent une action ou un état pendant la durée desquels quelque chose s’accomplit. Cette conjonction marque une action-ligne au cours de laquelle  intervient une action-point:</w:t>
      </w:r>
    </w:p>
    <w:p w14:paraId="40FFCFA4" w14:textId="77777777" w:rsidR="001301E5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ab/>
      </w:r>
    </w:p>
    <w:p w14:paraId="40FFCFA5" w14:textId="77777777" w:rsidR="001301E5" w:rsidRPr="003B6F9E" w:rsidRDefault="001301E5" w:rsidP="001301E5">
      <w:pPr>
        <w:ind w:firstLine="708"/>
        <w:jc w:val="both"/>
        <w:rPr>
          <w:color w:val="FF0000"/>
          <w:lang w:val="fr-FR"/>
        </w:rPr>
      </w:pPr>
      <w:r w:rsidRPr="00B57648">
        <w:rPr>
          <w:lang w:val="fr-FR"/>
        </w:rPr>
        <w:t xml:space="preserve">EX: </w:t>
      </w:r>
      <w:r w:rsidRPr="003B6F9E">
        <w:rPr>
          <w:color w:val="FF0000"/>
          <w:lang w:val="fr-FR"/>
        </w:rPr>
        <w:t>Il est mort comme j’étais encore petite</w:t>
      </w:r>
    </w:p>
    <w:p w14:paraId="40FFCFA6" w14:textId="77777777" w:rsidR="001301E5" w:rsidRPr="003B6F9E" w:rsidRDefault="001301E5" w:rsidP="001301E5">
      <w:pPr>
        <w:jc w:val="both"/>
        <w:rPr>
          <w:color w:val="FF0000"/>
          <w:lang w:val="fr-FR"/>
        </w:rPr>
      </w:pPr>
      <w:r w:rsidRPr="003B6F9E">
        <w:rPr>
          <w:color w:val="FF0000"/>
          <w:lang w:val="fr-FR"/>
        </w:rPr>
        <w:tab/>
        <w:t>Comme nous allions partir, une voiture arriva</w:t>
      </w:r>
    </w:p>
    <w:p w14:paraId="40FFCFA7" w14:textId="77777777" w:rsidR="001301E5" w:rsidRPr="00B57648" w:rsidRDefault="001301E5" w:rsidP="001301E5">
      <w:pPr>
        <w:jc w:val="both"/>
        <w:rPr>
          <w:lang w:val="fr-FR"/>
        </w:rPr>
      </w:pPr>
    </w:p>
    <w:p w14:paraId="40FFCFA8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 xml:space="preserve">d) PENDANT QUE (+ </w:t>
      </w:r>
      <w:proofErr w:type="spellStart"/>
      <w:r w:rsidRPr="00B57648">
        <w:rPr>
          <w:lang w:val="fr-FR"/>
        </w:rPr>
        <w:t>fré</w:t>
      </w:r>
      <w:r w:rsidR="002620CB">
        <w:rPr>
          <w:lang w:val="fr-FR"/>
        </w:rPr>
        <w:t>q</w:t>
      </w:r>
      <w:proofErr w:type="spellEnd"/>
      <w:r w:rsidR="002620CB">
        <w:rPr>
          <w:lang w:val="fr-FR"/>
        </w:rPr>
        <w:t>)/TANDIS QUE (</w:t>
      </w:r>
      <w:proofErr w:type="spellStart"/>
      <w:r w:rsidR="002620CB">
        <w:rPr>
          <w:lang w:val="fr-FR"/>
        </w:rPr>
        <w:t>mientras</w:t>
      </w:r>
      <w:proofErr w:type="spellEnd"/>
      <w:r w:rsidR="002620CB">
        <w:rPr>
          <w:lang w:val="fr-FR"/>
        </w:rPr>
        <w:t>) : ces deux</w:t>
      </w:r>
      <w:r w:rsidRPr="00B57648">
        <w:rPr>
          <w:lang w:val="fr-FR"/>
        </w:rPr>
        <w:t xml:space="preserve"> locutions marquent la durée indéterminée d’une action avec laquelle une autre action est simultanée à une époque donnée :</w:t>
      </w:r>
    </w:p>
    <w:p w14:paraId="40FFCFA9" w14:textId="77777777" w:rsidR="001301E5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ab/>
      </w:r>
    </w:p>
    <w:p w14:paraId="40FFCFAA" w14:textId="77777777" w:rsidR="001301E5" w:rsidRPr="003B6F9E" w:rsidRDefault="001301E5" w:rsidP="001301E5">
      <w:pPr>
        <w:ind w:firstLine="708"/>
        <w:jc w:val="both"/>
        <w:rPr>
          <w:color w:val="FF0000"/>
          <w:lang w:val="fr-FR"/>
        </w:rPr>
      </w:pPr>
      <w:r w:rsidRPr="00B57648">
        <w:rPr>
          <w:lang w:val="fr-FR"/>
        </w:rPr>
        <w:t xml:space="preserve">EX : </w:t>
      </w:r>
      <w:r w:rsidRPr="003B6F9E">
        <w:rPr>
          <w:color w:val="FF0000"/>
          <w:lang w:val="fr-FR"/>
        </w:rPr>
        <w:t>Pendant que l’un travaille, l’autre se repose</w:t>
      </w:r>
    </w:p>
    <w:p w14:paraId="40FFCFAB" w14:textId="77777777" w:rsidR="001301E5" w:rsidRPr="003B6F9E" w:rsidRDefault="001301E5" w:rsidP="001301E5">
      <w:pPr>
        <w:ind w:left="708"/>
        <w:jc w:val="both"/>
        <w:rPr>
          <w:color w:val="FF0000"/>
          <w:lang w:val="fr-FR"/>
        </w:rPr>
      </w:pPr>
      <w:r w:rsidRPr="003B6F9E">
        <w:rPr>
          <w:color w:val="FF0000"/>
          <w:lang w:val="fr-FR"/>
        </w:rPr>
        <w:t>Tandis que les 2 domestiques délibéraient, le comte suivait la grande rue qui conduit au Palais de Justice</w:t>
      </w:r>
    </w:p>
    <w:p w14:paraId="40FFCFAC" w14:textId="77777777" w:rsidR="001301E5" w:rsidRPr="003B6F9E" w:rsidRDefault="001301E5" w:rsidP="001301E5">
      <w:pPr>
        <w:jc w:val="both"/>
        <w:rPr>
          <w:color w:val="FF0000"/>
          <w:lang w:val="fr-FR"/>
        </w:rPr>
      </w:pPr>
    </w:p>
    <w:p w14:paraId="40FFCFAD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 xml:space="preserve">e) EN MÊME TEMPS QUE (al </w:t>
      </w:r>
      <w:proofErr w:type="spellStart"/>
      <w:r w:rsidRPr="00B57648">
        <w:rPr>
          <w:lang w:val="fr-FR"/>
        </w:rPr>
        <w:t>tiempo</w:t>
      </w:r>
      <w:proofErr w:type="spellEnd"/>
      <w:r w:rsidRPr="00B57648">
        <w:rPr>
          <w:lang w:val="fr-FR"/>
        </w:rPr>
        <w:t xml:space="preserve"> que) : marque la coïncidence exacte entre 2 faits :</w:t>
      </w:r>
    </w:p>
    <w:p w14:paraId="40FFCFAE" w14:textId="77777777" w:rsidR="001301E5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ab/>
      </w:r>
    </w:p>
    <w:p w14:paraId="40FFCFAF" w14:textId="77777777" w:rsidR="001301E5" w:rsidRPr="003B6F9E" w:rsidRDefault="001301E5" w:rsidP="001301E5">
      <w:pPr>
        <w:ind w:left="708"/>
        <w:jc w:val="both"/>
        <w:rPr>
          <w:color w:val="FF0000"/>
          <w:lang w:val="fr-FR"/>
        </w:rPr>
      </w:pPr>
      <w:r w:rsidRPr="00B57648">
        <w:rPr>
          <w:lang w:val="fr-FR"/>
        </w:rPr>
        <w:t xml:space="preserve">EX : </w:t>
      </w:r>
      <w:r w:rsidRPr="003B6F9E">
        <w:rPr>
          <w:color w:val="FF0000"/>
          <w:lang w:val="fr-FR"/>
        </w:rPr>
        <w:t>Paul venait d’obtenir son diplôme de licencié en même temps que Pierre obtenait celui de docteur</w:t>
      </w:r>
    </w:p>
    <w:p w14:paraId="40FFCFB0" w14:textId="77777777" w:rsidR="001301E5" w:rsidRPr="003B6F9E" w:rsidRDefault="001301E5" w:rsidP="001301E5">
      <w:pPr>
        <w:jc w:val="both"/>
        <w:rPr>
          <w:color w:val="FF0000"/>
          <w:lang w:val="fr-FR"/>
        </w:rPr>
      </w:pPr>
    </w:p>
    <w:p w14:paraId="40FFCFB1" w14:textId="77777777" w:rsidR="001301E5" w:rsidRPr="003B6F9E" w:rsidRDefault="001301E5" w:rsidP="001301E5">
      <w:pPr>
        <w:ind w:firstLine="708"/>
        <w:jc w:val="both"/>
        <w:rPr>
          <w:color w:val="FF0000"/>
          <w:lang w:val="fr-FR"/>
        </w:rPr>
      </w:pPr>
      <w:r w:rsidRPr="00B57648">
        <w:rPr>
          <w:lang w:val="fr-FR"/>
        </w:rPr>
        <w:t xml:space="preserve">EX : </w:t>
      </w:r>
      <w:r w:rsidRPr="003B6F9E">
        <w:rPr>
          <w:color w:val="FF0000"/>
          <w:lang w:val="fr-FR"/>
        </w:rPr>
        <w:t>On s’aime à mesure qu’on se connaît mieux</w:t>
      </w:r>
    </w:p>
    <w:p w14:paraId="40FFCFB2" w14:textId="77777777" w:rsidR="001301E5" w:rsidRPr="00B57648" w:rsidRDefault="001301E5" w:rsidP="001301E5">
      <w:pPr>
        <w:jc w:val="both"/>
        <w:rPr>
          <w:lang w:val="fr-FR"/>
        </w:rPr>
      </w:pPr>
    </w:p>
    <w:p w14:paraId="40FFCFB3" w14:textId="77777777" w:rsidR="001301E5" w:rsidRPr="00B57648" w:rsidRDefault="001301E5" w:rsidP="001301E5">
      <w:pPr>
        <w:jc w:val="both"/>
        <w:rPr>
          <w:lang w:val="fr-FR"/>
        </w:rPr>
      </w:pPr>
      <w:r>
        <w:rPr>
          <w:lang w:val="fr-FR"/>
        </w:rPr>
        <w:t>h)</w:t>
      </w:r>
      <w:r w:rsidRPr="00B57648">
        <w:rPr>
          <w:lang w:val="fr-FR"/>
        </w:rPr>
        <w:t xml:space="preserve"> CHAQUE FOIS QUE/ TOUTES LES FOIS QUE (</w:t>
      </w:r>
      <w:proofErr w:type="spellStart"/>
      <w:r w:rsidRPr="00B57648">
        <w:rPr>
          <w:lang w:val="fr-FR"/>
        </w:rPr>
        <w:t>cada</w:t>
      </w:r>
      <w:proofErr w:type="spellEnd"/>
      <w:r w:rsidRPr="00B57648">
        <w:rPr>
          <w:lang w:val="fr-FR"/>
        </w:rPr>
        <w:t xml:space="preserve"> vez que, </w:t>
      </w:r>
      <w:proofErr w:type="spellStart"/>
      <w:r w:rsidRPr="00B57648">
        <w:rPr>
          <w:lang w:val="fr-FR"/>
        </w:rPr>
        <w:t>siempre</w:t>
      </w:r>
      <w:proofErr w:type="spellEnd"/>
      <w:r w:rsidRPr="00B57648">
        <w:rPr>
          <w:lang w:val="fr-FR"/>
        </w:rPr>
        <w:t xml:space="preserve"> que) : marquent la répétition coïncidente, concomitante, simultanée. </w:t>
      </w:r>
      <w:r w:rsidRPr="00B57648">
        <w:rPr>
          <w:i/>
          <w:lang w:val="fr-FR"/>
        </w:rPr>
        <w:t xml:space="preserve">Chaque fois que </w:t>
      </w:r>
      <w:r w:rsidRPr="00B57648">
        <w:rPr>
          <w:lang w:val="fr-FR"/>
        </w:rPr>
        <w:t>souligne le caractère distributif et itératif de la circonstance temporelle.</w:t>
      </w:r>
    </w:p>
    <w:p w14:paraId="40FFCFB4" w14:textId="77777777" w:rsidR="001301E5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ab/>
      </w:r>
    </w:p>
    <w:p w14:paraId="40FFCFB5" w14:textId="77777777" w:rsidR="001301E5" w:rsidRPr="003B6F9E" w:rsidRDefault="001301E5" w:rsidP="001301E5">
      <w:pPr>
        <w:ind w:firstLine="708"/>
        <w:jc w:val="both"/>
        <w:rPr>
          <w:color w:val="FF0000"/>
          <w:lang w:val="fr-FR"/>
        </w:rPr>
      </w:pPr>
      <w:r w:rsidRPr="00B57648">
        <w:rPr>
          <w:lang w:val="fr-FR"/>
        </w:rPr>
        <w:t xml:space="preserve">EX : </w:t>
      </w:r>
      <w:r w:rsidRPr="003B6F9E">
        <w:rPr>
          <w:color w:val="FF0000"/>
          <w:lang w:val="fr-FR"/>
        </w:rPr>
        <w:t>Chaque fois  /  toutes les fois qu’ils parlaient, ils finissaient par se fâcher</w:t>
      </w:r>
    </w:p>
    <w:p w14:paraId="40FFCFB6" w14:textId="77777777" w:rsidR="001301E5" w:rsidRPr="00B57648" w:rsidRDefault="001301E5" w:rsidP="001301E5">
      <w:pPr>
        <w:jc w:val="both"/>
        <w:rPr>
          <w:lang w:val="fr-FR"/>
        </w:rPr>
      </w:pPr>
    </w:p>
    <w:p w14:paraId="40FFCFB7" w14:textId="77777777" w:rsidR="001301E5" w:rsidRPr="003B6F9E" w:rsidRDefault="001301E5" w:rsidP="00BE6E86">
      <w:pPr>
        <w:jc w:val="both"/>
        <w:rPr>
          <w:color w:val="FF0000"/>
          <w:lang w:val="fr-FR"/>
        </w:rPr>
      </w:pPr>
    </w:p>
    <w:p w14:paraId="40FFCFB8" w14:textId="77777777" w:rsidR="001301E5" w:rsidRPr="00B57648" w:rsidRDefault="001301E5" w:rsidP="001301E5">
      <w:pPr>
        <w:jc w:val="both"/>
        <w:rPr>
          <w:lang w:val="fr-FR"/>
        </w:rPr>
      </w:pPr>
    </w:p>
    <w:p w14:paraId="40FFCFB9" w14:textId="77777777" w:rsidR="001301E5" w:rsidRPr="00B57648" w:rsidRDefault="001301E5" w:rsidP="001301E5">
      <w:pPr>
        <w:jc w:val="both"/>
        <w:rPr>
          <w:lang w:val="fr-FR"/>
        </w:rPr>
      </w:pPr>
    </w:p>
    <w:p w14:paraId="40FFCFBA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>3. POSTÉRIORITÉ</w:t>
      </w:r>
    </w:p>
    <w:p w14:paraId="40FFCFBB" w14:textId="77777777" w:rsidR="001301E5" w:rsidRPr="00B57648" w:rsidRDefault="001301E5" w:rsidP="001301E5">
      <w:pPr>
        <w:jc w:val="both"/>
        <w:rPr>
          <w:lang w:val="fr-FR"/>
        </w:rPr>
      </w:pPr>
    </w:p>
    <w:p w14:paraId="40FFCFBC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>a) APRÈS QUE (</w:t>
      </w:r>
      <w:proofErr w:type="spellStart"/>
      <w:r w:rsidRPr="00B57648">
        <w:rPr>
          <w:lang w:val="fr-FR"/>
        </w:rPr>
        <w:t>después</w:t>
      </w:r>
      <w:proofErr w:type="spellEnd"/>
      <w:r w:rsidRPr="00B57648">
        <w:rPr>
          <w:lang w:val="fr-FR"/>
        </w:rPr>
        <w:t xml:space="preserve"> de que): sert à l’indication de la postériorité sans plus (action principale postérieure  à celle de la sub</w:t>
      </w:r>
      <w:r>
        <w:rPr>
          <w:lang w:val="fr-FR"/>
        </w:rPr>
        <w:t>or</w:t>
      </w:r>
      <w:r w:rsidRPr="00B57648">
        <w:rPr>
          <w:lang w:val="fr-FR"/>
        </w:rPr>
        <w:t>d</w:t>
      </w:r>
      <w:r>
        <w:rPr>
          <w:lang w:val="fr-FR"/>
        </w:rPr>
        <w:t>onn</w:t>
      </w:r>
      <w:r w:rsidRPr="00B57648">
        <w:rPr>
          <w:lang w:val="fr-FR"/>
        </w:rPr>
        <w:t>ée) :</w:t>
      </w:r>
    </w:p>
    <w:p w14:paraId="40FFCFBD" w14:textId="77777777" w:rsidR="001301E5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ab/>
      </w:r>
    </w:p>
    <w:p w14:paraId="40FFCFBE" w14:textId="77777777" w:rsidR="001301E5" w:rsidRPr="003B6F9E" w:rsidRDefault="001301E5" w:rsidP="001301E5">
      <w:pPr>
        <w:ind w:firstLine="708"/>
        <w:jc w:val="both"/>
        <w:rPr>
          <w:color w:val="FF0000"/>
          <w:lang w:val="fr-FR"/>
        </w:rPr>
      </w:pPr>
      <w:r w:rsidRPr="00B57648">
        <w:rPr>
          <w:lang w:val="fr-FR"/>
        </w:rPr>
        <w:t xml:space="preserve">EX : </w:t>
      </w:r>
      <w:r w:rsidRPr="003B6F9E">
        <w:rPr>
          <w:color w:val="FF0000"/>
          <w:lang w:val="fr-FR"/>
        </w:rPr>
        <w:t>Après que v</w:t>
      </w:r>
      <w:r>
        <w:rPr>
          <w:color w:val="FF0000"/>
          <w:lang w:val="fr-FR"/>
        </w:rPr>
        <w:t>o</w:t>
      </w:r>
      <w:r w:rsidRPr="003B6F9E">
        <w:rPr>
          <w:color w:val="FF0000"/>
          <w:lang w:val="fr-FR"/>
        </w:rPr>
        <w:t>us aurez parlé, il parlera</w:t>
      </w:r>
    </w:p>
    <w:p w14:paraId="40FFCFBF" w14:textId="77777777" w:rsidR="001301E5" w:rsidRPr="00B57648" w:rsidRDefault="001301E5" w:rsidP="001301E5">
      <w:pPr>
        <w:jc w:val="both"/>
        <w:rPr>
          <w:lang w:val="fr-FR"/>
        </w:rPr>
      </w:pPr>
    </w:p>
    <w:p w14:paraId="40FFCFC0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>Pour marquer la postériorité immédiate</w:t>
      </w:r>
      <w:r>
        <w:rPr>
          <w:lang w:val="fr-FR"/>
        </w:rPr>
        <w:t xml:space="preserve"> </w:t>
      </w:r>
      <w:r w:rsidRPr="00B57648">
        <w:rPr>
          <w:lang w:val="fr-FR"/>
        </w:rPr>
        <w:t>de l’action de la principale, on emploie :</w:t>
      </w:r>
    </w:p>
    <w:p w14:paraId="40FFCFC1" w14:textId="77777777" w:rsidR="001301E5" w:rsidRPr="00B57648" w:rsidRDefault="001301E5" w:rsidP="001301E5">
      <w:pPr>
        <w:jc w:val="both"/>
        <w:rPr>
          <w:lang w:val="fr-FR"/>
        </w:rPr>
      </w:pPr>
    </w:p>
    <w:p w14:paraId="40FFCFC2" w14:textId="77F84656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 xml:space="preserve">b) DÈS </w:t>
      </w:r>
      <w:proofErr w:type="spellStart"/>
      <w:r w:rsidR="00800EAE">
        <w:rPr>
          <w:lang w:val="fr-FR"/>
        </w:rPr>
        <w:t>m</w:t>
      </w:r>
      <w:r w:rsidRPr="00B57648">
        <w:rPr>
          <w:lang w:val="fr-FR"/>
        </w:rPr>
        <w:t>QUE</w:t>
      </w:r>
      <w:proofErr w:type="spellEnd"/>
      <w:r w:rsidRPr="00B57648">
        <w:rPr>
          <w:lang w:val="fr-FR"/>
        </w:rPr>
        <w:t xml:space="preserve"> (en </w:t>
      </w:r>
      <w:proofErr w:type="spellStart"/>
      <w:r w:rsidRPr="00B57648">
        <w:rPr>
          <w:lang w:val="fr-FR"/>
        </w:rPr>
        <w:t>cuanto</w:t>
      </w:r>
      <w:proofErr w:type="spellEnd"/>
      <w:r w:rsidRPr="00B57648">
        <w:rPr>
          <w:lang w:val="fr-FR"/>
        </w:rPr>
        <w:t>) : indique proprement le point de départ</w:t>
      </w:r>
      <w:r>
        <w:rPr>
          <w:lang w:val="fr-FR"/>
        </w:rPr>
        <w:t>. P</w:t>
      </w:r>
      <w:r w:rsidRPr="00B57648">
        <w:rPr>
          <w:lang w:val="fr-FR"/>
        </w:rPr>
        <w:t>a</w:t>
      </w:r>
      <w:r>
        <w:rPr>
          <w:lang w:val="fr-FR"/>
        </w:rPr>
        <w:t>r</w:t>
      </w:r>
      <w:r w:rsidRPr="00B57648">
        <w:rPr>
          <w:lang w:val="fr-FR"/>
        </w:rPr>
        <w:t>fois nuance de cause et/ou de condition.</w:t>
      </w:r>
    </w:p>
    <w:p w14:paraId="40FFCFC3" w14:textId="77777777" w:rsidR="001301E5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ab/>
      </w:r>
    </w:p>
    <w:p w14:paraId="40FFCFC4" w14:textId="77777777" w:rsidR="001301E5" w:rsidRPr="003B6F9E" w:rsidRDefault="001301E5" w:rsidP="001301E5">
      <w:pPr>
        <w:ind w:firstLine="708"/>
        <w:jc w:val="both"/>
        <w:rPr>
          <w:color w:val="FF0000"/>
          <w:lang w:val="fr-FR"/>
        </w:rPr>
      </w:pPr>
      <w:r w:rsidRPr="00B57648">
        <w:rPr>
          <w:lang w:val="fr-FR"/>
        </w:rPr>
        <w:t xml:space="preserve">EX : </w:t>
      </w:r>
      <w:r w:rsidRPr="003B6F9E">
        <w:rPr>
          <w:color w:val="FF0000"/>
          <w:lang w:val="fr-FR"/>
        </w:rPr>
        <w:t>Dès qu’il fut parti, la famille parla de se coucher</w:t>
      </w:r>
    </w:p>
    <w:p w14:paraId="40FFCFC5" w14:textId="77777777" w:rsidR="001301E5" w:rsidRPr="003B6F9E" w:rsidRDefault="001301E5" w:rsidP="001301E5">
      <w:pPr>
        <w:jc w:val="both"/>
        <w:rPr>
          <w:color w:val="FF0000"/>
          <w:lang w:val="fr-FR"/>
        </w:rPr>
      </w:pPr>
      <w:r w:rsidRPr="003B6F9E">
        <w:rPr>
          <w:color w:val="FF0000"/>
          <w:lang w:val="fr-FR"/>
        </w:rPr>
        <w:tab/>
        <w:t>Elle souffrait réellement dès qu’elle habitait une semaine en dehors de Paris</w:t>
      </w:r>
    </w:p>
    <w:p w14:paraId="40FFCFC6" w14:textId="77777777" w:rsidR="001301E5" w:rsidRPr="003B6F9E" w:rsidRDefault="001301E5" w:rsidP="001301E5">
      <w:pPr>
        <w:jc w:val="both"/>
        <w:rPr>
          <w:color w:val="FF0000"/>
          <w:lang w:val="fr-FR"/>
        </w:rPr>
      </w:pPr>
    </w:p>
    <w:p w14:paraId="40FFCFC7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 xml:space="preserve">c) AUSSITÔT QUE (tan </w:t>
      </w:r>
      <w:proofErr w:type="spellStart"/>
      <w:r w:rsidRPr="00B57648">
        <w:rPr>
          <w:lang w:val="fr-FR"/>
        </w:rPr>
        <w:t>pronto</w:t>
      </w:r>
      <w:proofErr w:type="spellEnd"/>
      <w:r w:rsidRPr="00B57648">
        <w:rPr>
          <w:lang w:val="fr-FR"/>
        </w:rPr>
        <w:t xml:space="preserve"> </w:t>
      </w:r>
      <w:proofErr w:type="spellStart"/>
      <w:r w:rsidRPr="00B57648">
        <w:rPr>
          <w:lang w:val="fr-FR"/>
        </w:rPr>
        <w:t>como</w:t>
      </w:r>
      <w:proofErr w:type="spellEnd"/>
      <w:r w:rsidRPr="00B57648">
        <w:rPr>
          <w:lang w:val="fr-FR"/>
        </w:rPr>
        <w:t>) : marque que l’action principale s’accomplit presque au même instant que celle de la sub</w:t>
      </w:r>
      <w:r>
        <w:rPr>
          <w:lang w:val="fr-FR"/>
        </w:rPr>
        <w:t>or</w:t>
      </w:r>
      <w:r w:rsidRPr="00B57648">
        <w:rPr>
          <w:lang w:val="fr-FR"/>
        </w:rPr>
        <w:t>d</w:t>
      </w:r>
      <w:r>
        <w:rPr>
          <w:lang w:val="fr-FR"/>
        </w:rPr>
        <w:t>onn</w:t>
      </w:r>
      <w:r w:rsidRPr="00B57648">
        <w:rPr>
          <w:lang w:val="fr-FR"/>
        </w:rPr>
        <w:t xml:space="preserve">ée. </w:t>
      </w:r>
    </w:p>
    <w:p w14:paraId="40FFCFC8" w14:textId="77777777" w:rsidR="001301E5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ab/>
      </w:r>
    </w:p>
    <w:p w14:paraId="40FFCFC9" w14:textId="77777777" w:rsidR="001301E5" w:rsidRPr="00B57648" w:rsidRDefault="001301E5" w:rsidP="001301E5">
      <w:pPr>
        <w:ind w:firstLine="708"/>
        <w:jc w:val="both"/>
        <w:rPr>
          <w:lang w:val="fr-FR"/>
        </w:rPr>
      </w:pPr>
      <w:r w:rsidRPr="00B57648">
        <w:rPr>
          <w:lang w:val="fr-FR"/>
        </w:rPr>
        <w:t xml:space="preserve">EX : </w:t>
      </w:r>
      <w:r w:rsidRPr="003B6F9E">
        <w:rPr>
          <w:color w:val="FF0000"/>
          <w:lang w:val="fr-FR"/>
        </w:rPr>
        <w:t>Aussitôt que l’un est parti, l’autre est arrivé</w:t>
      </w:r>
    </w:p>
    <w:p w14:paraId="40FFCFCA" w14:textId="77777777" w:rsidR="001301E5" w:rsidRPr="00B57648" w:rsidRDefault="001301E5" w:rsidP="001301E5">
      <w:pPr>
        <w:jc w:val="both"/>
        <w:rPr>
          <w:lang w:val="fr-FR"/>
        </w:rPr>
      </w:pPr>
    </w:p>
    <w:p w14:paraId="40FFCFCB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>e) DEPUIS QUE (</w:t>
      </w:r>
      <w:proofErr w:type="spellStart"/>
      <w:r w:rsidRPr="00B57648">
        <w:rPr>
          <w:lang w:val="fr-FR"/>
        </w:rPr>
        <w:t>desde</w:t>
      </w:r>
      <w:proofErr w:type="spellEnd"/>
      <w:r w:rsidRPr="00B57648">
        <w:rPr>
          <w:lang w:val="fr-FR"/>
        </w:rPr>
        <w:t xml:space="preserve"> que) : marque l’instant à partir duquel une action se produit ; cette locution marque le point de départ en même temps qu’elle indique la durée de cette action.</w:t>
      </w:r>
    </w:p>
    <w:p w14:paraId="40FFCFCC" w14:textId="77777777" w:rsidR="001301E5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ab/>
      </w:r>
    </w:p>
    <w:p w14:paraId="40FFCFCD" w14:textId="77777777" w:rsidR="001301E5" w:rsidRPr="003B6F9E" w:rsidRDefault="001301E5" w:rsidP="001301E5">
      <w:pPr>
        <w:ind w:firstLine="708"/>
        <w:jc w:val="both"/>
        <w:rPr>
          <w:color w:val="FF0000"/>
          <w:lang w:val="fr-FR"/>
        </w:rPr>
      </w:pPr>
      <w:r w:rsidRPr="00B57648">
        <w:rPr>
          <w:lang w:val="fr-FR"/>
        </w:rPr>
        <w:t xml:space="preserve">EX : </w:t>
      </w:r>
      <w:r w:rsidRPr="003B6F9E">
        <w:rPr>
          <w:color w:val="FF0000"/>
          <w:lang w:val="fr-FR"/>
        </w:rPr>
        <w:t>Depuis qu’elle était entrée, quatre personnes ne la quittaient pas des yeux.</w:t>
      </w:r>
    </w:p>
    <w:p w14:paraId="40FFCFCE" w14:textId="77777777" w:rsidR="001301E5" w:rsidRPr="00B57648" w:rsidRDefault="001301E5" w:rsidP="001301E5">
      <w:pPr>
        <w:jc w:val="both"/>
        <w:rPr>
          <w:lang w:val="fr-FR"/>
        </w:rPr>
      </w:pPr>
    </w:p>
    <w:p w14:paraId="40FFCFCF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>REMARQUES  GÉNÉRALE</w:t>
      </w:r>
      <w:r>
        <w:rPr>
          <w:lang w:val="fr-FR"/>
        </w:rPr>
        <w:t>S</w:t>
      </w:r>
    </w:p>
    <w:p w14:paraId="40FFCFD0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ab/>
      </w:r>
    </w:p>
    <w:p w14:paraId="40FFCFD1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>1. Le simple QUE s’emploie pour éviter la répétition de la plupart des conjonctions et/ou locutions conjonctives.</w:t>
      </w:r>
    </w:p>
    <w:p w14:paraId="40FFCFD2" w14:textId="77777777" w:rsidR="001301E5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ab/>
      </w:r>
    </w:p>
    <w:p w14:paraId="40FFCFD3" w14:textId="77777777" w:rsidR="001301E5" w:rsidRPr="003B6F9E" w:rsidRDefault="001301E5" w:rsidP="001301E5">
      <w:pPr>
        <w:ind w:firstLine="708"/>
        <w:jc w:val="both"/>
        <w:rPr>
          <w:color w:val="FF0000"/>
          <w:lang w:val="fr-FR"/>
        </w:rPr>
      </w:pPr>
      <w:r w:rsidRPr="00B57648">
        <w:rPr>
          <w:lang w:val="fr-FR"/>
        </w:rPr>
        <w:t xml:space="preserve">EX : </w:t>
      </w:r>
      <w:r w:rsidRPr="003B6F9E">
        <w:rPr>
          <w:color w:val="FF0000"/>
          <w:lang w:val="fr-FR"/>
        </w:rPr>
        <w:t>Quand il viendra et qu’il verra cela, il nous donnera son avis.</w:t>
      </w:r>
    </w:p>
    <w:p w14:paraId="40FFCFD4" w14:textId="77777777" w:rsidR="001301E5" w:rsidRPr="00B57648" w:rsidRDefault="001301E5" w:rsidP="001301E5">
      <w:pPr>
        <w:jc w:val="both"/>
        <w:rPr>
          <w:lang w:val="fr-FR"/>
        </w:rPr>
      </w:pPr>
      <w:r w:rsidRPr="003B6F9E">
        <w:rPr>
          <w:color w:val="FF0000"/>
          <w:lang w:val="fr-FR"/>
        </w:rPr>
        <w:tab/>
        <w:t>Avant qu’il (ne)</w:t>
      </w:r>
      <w:r>
        <w:rPr>
          <w:color w:val="FF0000"/>
          <w:lang w:val="fr-FR"/>
        </w:rPr>
        <w:t xml:space="preserve"> </w:t>
      </w:r>
      <w:r w:rsidRPr="003B6F9E">
        <w:rPr>
          <w:color w:val="FF0000"/>
          <w:lang w:val="fr-FR"/>
        </w:rPr>
        <w:t>vienne e</w:t>
      </w:r>
      <w:r>
        <w:rPr>
          <w:color w:val="FF0000"/>
          <w:lang w:val="fr-FR"/>
        </w:rPr>
        <w:t>t qu’il voie cela, il faudra</w:t>
      </w:r>
      <w:r w:rsidRPr="003B6F9E">
        <w:rPr>
          <w:color w:val="FF0000"/>
          <w:lang w:val="fr-FR"/>
        </w:rPr>
        <w:t xml:space="preserve">  prévoir les conséquences</w:t>
      </w:r>
    </w:p>
    <w:p w14:paraId="40FFCFD5" w14:textId="77777777" w:rsidR="001301E5" w:rsidRPr="00B57648" w:rsidRDefault="001301E5" w:rsidP="001301E5">
      <w:pPr>
        <w:jc w:val="both"/>
        <w:rPr>
          <w:lang w:val="fr-FR"/>
        </w:rPr>
      </w:pPr>
    </w:p>
    <w:p w14:paraId="40FFCFD6" w14:textId="77777777" w:rsidR="001301E5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lastRenderedPageBreak/>
        <w:t>2. Dans plusieurs cas, le sens des subordonnées temporelles se rapproche ou peut se rapprocher de celui d’autres subordonn</w:t>
      </w:r>
      <w:r>
        <w:rPr>
          <w:lang w:val="fr-FR"/>
        </w:rPr>
        <w:t>ées ad</w:t>
      </w:r>
      <w:r w:rsidRPr="00B57648">
        <w:rPr>
          <w:lang w:val="fr-FR"/>
        </w:rPr>
        <w:t>verbiales ou circonstancielles, notamment</w:t>
      </w:r>
      <w:r>
        <w:rPr>
          <w:lang w:val="fr-FR"/>
        </w:rPr>
        <w:t xml:space="preserve"> </w:t>
      </w:r>
      <w:r w:rsidRPr="00B57648">
        <w:rPr>
          <w:lang w:val="fr-FR"/>
        </w:rPr>
        <w:t>  d’une subordonnée de cause</w:t>
      </w:r>
      <w:r>
        <w:rPr>
          <w:lang w:val="fr-FR"/>
        </w:rPr>
        <w:t>,</w:t>
      </w:r>
      <w:r w:rsidRPr="00B57648">
        <w:rPr>
          <w:lang w:val="fr-FR"/>
        </w:rPr>
        <w:t xml:space="preserve"> de condition</w:t>
      </w:r>
      <w:r>
        <w:rPr>
          <w:lang w:val="fr-FR"/>
        </w:rPr>
        <w:t xml:space="preserve"> ou </w:t>
      </w:r>
      <w:r w:rsidRPr="00B57648">
        <w:rPr>
          <w:lang w:val="fr-FR"/>
        </w:rPr>
        <w:t>de concession</w:t>
      </w:r>
      <w:r>
        <w:rPr>
          <w:lang w:val="fr-FR"/>
        </w:rPr>
        <w:t> </w:t>
      </w:r>
      <w:r w:rsidRPr="00B57648">
        <w:rPr>
          <w:lang w:val="fr-FR"/>
        </w:rPr>
        <w:t>:</w:t>
      </w:r>
      <w:r>
        <w:rPr>
          <w:lang w:val="fr-FR"/>
        </w:rPr>
        <w:t xml:space="preserve"> </w:t>
      </w:r>
    </w:p>
    <w:p w14:paraId="40FFCFD7" w14:textId="77777777" w:rsidR="001301E5" w:rsidRDefault="001301E5" w:rsidP="001301E5">
      <w:pPr>
        <w:ind w:firstLine="708"/>
        <w:jc w:val="both"/>
        <w:rPr>
          <w:lang w:val="fr-FR"/>
        </w:rPr>
      </w:pPr>
    </w:p>
    <w:p w14:paraId="40FFCFD8" w14:textId="77777777" w:rsidR="001301E5" w:rsidRPr="003B6F9E" w:rsidRDefault="001301E5" w:rsidP="001301E5">
      <w:pPr>
        <w:ind w:left="1416"/>
        <w:jc w:val="both"/>
        <w:rPr>
          <w:color w:val="FF0000"/>
          <w:lang w:val="fr-FR"/>
        </w:rPr>
      </w:pPr>
      <w:r>
        <w:rPr>
          <w:lang w:val="fr-FR"/>
        </w:rPr>
        <w:t xml:space="preserve">EX : </w:t>
      </w:r>
      <w:r w:rsidRPr="003B6F9E">
        <w:rPr>
          <w:color w:val="FF0000"/>
          <w:lang w:val="fr-FR"/>
        </w:rPr>
        <w:t>Quand on vient si loin lire une lettre, c’est pour être à l’abri des importuns.</w:t>
      </w:r>
    </w:p>
    <w:p w14:paraId="40FFCFD9" w14:textId="77777777" w:rsidR="001301E5" w:rsidRPr="003B6F9E" w:rsidRDefault="001301E5" w:rsidP="001301E5">
      <w:pPr>
        <w:ind w:left="1416"/>
        <w:jc w:val="both"/>
        <w:rPr>
          <w:color w:val="FF0000"/>
          <w:lang w:val="fr-FR"/>
        </w:rPr>
      </w:pPr>
      <w:r w:rsidRPr="003B6F9E">
        <w:rPr>
          <w:color w:val="FF0000"/>
          <w:lang w:val="fr-FR"/>
        </w:rPr>
        <w:t>Tu es très gentille d’être venue me voir quand tu aurais pu aller t’amuser ailleurs.</w:t>
      </w:r>
    </w:p>
    <w:p w14:paraId="40FFCFDA" w14:textId="77777777" w:rsidR="001301E5" w:rsidRPr="003B6F9E" w:rsidRDefault="001301E5" w:rsidP="001301E5">
      <w:pPr>
        <w:ind w:left="1416"/>
        <w:jc w:val="both"/>
        <w:rPr>
          <w:color w:val="FF0000"/>
          <w:lang w:val="fr-FR"/>
        </w:rPr>
      </w:pPr>
      <w:r w:rsidRPr="003B6F9E">
        <w:rPr>
          <w:color w:val="FF0000"/>
          <w:lang w:val="fr-FR"/>
        </w:rPr>
        <w:t>Elle souffrait réellement dès qu’elle habitait une semaine en dehors de Paris.</w:t>
      </w:r>
    </w:p>
    <w:p w14:paraId="40FFCFDB" w14:textId="77777777" w:rsidR="001301E5" w:rsidRDefault="001301E5" w:rsidP="001301E5">
      <w:pPr>
        <w:jc w:val="both"/>
        <w:rPr>
          <w:lang w:val="fr-FR"/>
        </w:rPr>
      </w:pPr>
    </w:p>
    <w:p w14:paraId="40FFCFDC" w14:textId="77777777" w:rsidR="001301E5" w:rsidRPr="00B57648" w:rsidRDefault="001301E5" w:rsidP="001301E5">
      <w:pPr>
        <w:jc w:val="both"/>
        <w:rPr>
          <w:lang w:val="fr-FR"/>
        </w:rPr>
      </w:pPr>
    </w:p>
    <w:p w14:paraId="40FFCFDD" w14:textId="77777777" w:rsidR="001301E5" w:rsidRPr="00B57648" w:rsidRDefault="001301E5" w:rsidP="001301E5">
      <w:pPr>
        <w:ind w:left="360"/>
        <w:jc w:val="both"/>
        <w:rPr>
          <w:lang w:val="fr-FR"/>
        </w:rPr>
      </w:pPr>
    </w:p>
    <w:p w14:paraId="40FFCFDE" w14:textId="77777777" w:rsidR="001301E5" w:rsidRPr="00B57648" w:rsidRDefault="001301E5" w:rsidP="001301E5">
      <w:pPr>
        <w:jc w:val="both"/>
        <w:rPr>
          <w:lang w:val="fr-FR"/>
        </w:rPr>
      </w:pPr>
      <w:r>
        <w:rPr>
          <w:lang w:val="fr-FR"/>
        </w:rPr>
        <w:t>------------------------------</w:t>
      </w:r>
    </w:p>
    <w:p w14:paraId="40FFCFDF" w14:textId="77777777" w:rsidR="001301E5" w:rsidRPr="00B57648" w:rsidRDefault="001301E5" w:rsidP="001301E5">
      <w:pPr>
        <w:jc w:val="both"/>
        <w:rPr>
          <w:lang w:val="fr-FR"/>
        </w:rPr>
      </w:pPr>
      <w:r w:rsidRPr="00B57648">
        <w:rPr>
          <w:lang w:val="fr-FR"/>
        </w:rPr>
        <w:tab/>
      </w:r>
    </w:p>
    <w:p w14:paraId="40FFCFE0" w14:textId="77777777" w:rsidR="001301E5" w:rsidRDefault="001301E5" w:rsidP="001301E5">
      <w:pPr>
        <w:jc w:val="both"/>
        <w:rPr>
          <w:lang w:val="fr-FR"/>
        </w:rPr>
      </w:pPr>
      <w:r>
        <w:rPr>
          <w:lang w:val="fr-FR"/>
        </w:rPr>
        <w:t>À complé</w:t>
      </w:r>
      <w:r w:rsidR="00BE6E86">
        <w:rPr>
          <w:lang w:val="fr-FR"/>
        </w:rPr>
        <w:t>ter avec la lecture du chapitre correspondant de :</w:t>
      </w:r>
    </w:p>
    <w:p w14:paraId="40FFCFE1" w14:textId="77777777" w:rsidR="00BE6E86" w:rsidRDefault="00BE6E86" w:rsidP="00BE6E86">
      <w:pPr>
        <w:jc w:val="both"/>
        <w:rPr>
          <w:lang w:val="fr-FR"/>
        </w:rPr>
      </w:pPr>
      <w:r>
        <w:rPr>
          <w:lang w:val="fr-FR"/>
        </w:rPr>
        <w:t>-</w:t>
      </w:r>
      <w:proofErr w:type="spellStart"/>
      <w:r w:rsidRPr="00BE6E86">
        <w:rPr>
          <w:lang w:val="fr-FR"/>
        </w:rPr>
        <w:t>Delatour</w:t>
      </w:r>
      <w:proofErr w:type="spellEnd"/>
      <w:r>
        <w:rPr>
          <w:lang w:val="fr-FR"/>
        </w:rPr>
        <w:t xml:space="preserve"> et al.  (1991) </w:t>
      </w:r>
      <w:r w:rsidRPr="00BE6E86">
        <w:rPr>
          <w:i/>
          <w:lang w:val="fr-FR"/>
        </w:rPr>
        <w:t>Grammaire du français. Cours de civilisation française de la Sorbonne,</w:t>
      </w:r>
      <w:r>
        <w:rPr>
          <w:lang w:val="fr-FR"/>
        </w:rPr>
        <w:t xml:space="preserve"> Paris, Hachette.</w:t>
      </w:r>
    </w:p>
    <w:p w14:paraId="40FFCFE2" w14:textId="77777777" w:rsidR="00BE6E86" w:rsidRDefault="004E0ABB" w:rsidP="00BE6E86">
      <w:pPr>
        <w:jc w:val="both"/>
        <w:rPr>
          <w:lang w:val="fr-FR"/>
        </w:rPr>
      </w:pPr>
      <w:proofErr w:type="gramStart"/>
      <w:r>
        <w:rPr>
          <w:lang w:val="fr-FR"/>
        </w:rPr>
        <w:t>o</w:t>
      </w:r>
      <w:r w:rsidR="00BE6E86">
        <w:rPr>
          <w:lang w:val="fr-FR"/>
        </w:rPr>
        <w:t>u</w:t>
      </w:r>
      <w:proofErr w:type="gramEnd"/>
    </w:p>
    <w:p w14:paraId="40FFCFE3" w14:textId="77777777" w:rsidR="00BE6E86" w:rsidRPr="004E0ABB" w:rsidRDefault="004E0ABB" w:rsidP="004E0ABB">
      <w:pPr>
        <w:jc w:val="both"/>
        <w:rPr>
          <w:lang w:val="fr-FR"/>
        </w:rPr>
      </w:pPr>
      <w:r>
        <w:rPr>
          <w:lang w:val="fr-FR"/>
        </w:rPr>
        <w:t>-</w:t>
      </w:r>
      <w:r w:rsidRPr="004E0ABB">
        <w:rPr>
          <w:lang w:val="fr-FR"/>
        </w:rPr>
        <w:t xml:space="preserve">Poisson Quinton, S. et al. (2002) </w:t>
      </w:r>
      <w:r w:rsidRPr="004E0ABB">
        <w:rPr>
          <w:i/>
          <w:lang w:val="fr-FR"/>
        </w:rPr>
        <w:t>Grammaire expliquée du français</w:t>
      </w:r>
      <w:r w:rsidRPr="004E0ABB">
        <w:rPr>
          <w:lang w:val="fr-FR"/>
        </w:rPr>
        <w:t>, CLE International.</w:t>
      </w:r>
    </w:p>
    <w:p w14:paraId="40FFCFE4" w14:textId="77777777" w:rsidR="001301E5" w:rsidRDefault="001301E5">
      <w:pPr>
        <w:rPr>
          <w:sz w:val="28"/>
          <w:szCs w:val="28"/>
          <w:lang w:val="fr-FR"/>
        </w:rPr>
      </w:pPr>
    </w:p>
    <w:p w14:paraId="1E2337D3" w14:textId="77777777" w:rsidR="000B1794" w:rsidRDefault="000B1794" w:rsidP="000B1794">
      <w:pPr>
        <w:rPr>
          <w:lang w:val="fr-FR"/>
        </w:rPr>
      </w:pPr>
      <w:r>
        <w:rPr>
          <w:lang w:val="fr-FR"/>
        </w:rPr>
        <w:t>EXERCICIOS DE REFORZO :</w:t>
      </w:r>
    </w:p>
    <w:p w14:paraId="48215E83" w14:textId="77777777" w:rsidR="000B1794" w:rsidRDefault="000B1794" w:rsidP="000B1794">
      <w:pPr>
        <w:pStyle w:val="Prrafodelista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Se </w:t>
      </w:r>
      <w:proofErr w:type="spellStart"/>
      <w:r>
        <w:rPr>
          <w:lang w:val="fr-FR"/>
        </w:rPr>
        <w:t>hai</w:t>
      </w:r>
      <w:proofErr w:type="spellEnd"/>
      <w:r>
        <w:rPr>
          <w:lang w:val="fr-FR"/>
        </w:rPr>
        <w:t xml:space="preserve"> passé </w:t>
      </w:r>
      <w:proofErr w:type="spellStart"/>
      <w:r>
        <w:rPr>
          <w:lang w:val="fr-FR"/>
        </w:rPr>
        <w:t>compossé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ponse</w:t>
      </w:r>
      <w:proofErr w:type="spellEnd"/>
      <w:r>
        <w:rPr>
          <w:lang w:val="fr-FR"/>
        </w:rPr>
        <w:t xml:space="preserve"> plus-que-parfait</w:t>
      </w:r>
    </w:p>
    <w:p w14:paraId="43339EA8" w14:textId="77777777" w:rsidR="000B1794" w:rsidRDefault="000B1794" w:rsidP="000B1794">
      <w:pPr>
        <w:pStyle w:val="Prrafodelista"/>
        <w:numPr>
          <w:ilvl w:val="0"/>
          <w:numId w:val="4"/>
        </w:numPr>
        <w:rPr>
          <w:lang w:val="pt-PT"/>
        </w:rPr>
      </w:pPr>
      <w:r w:rsidRPr="00F451A5">
        <w:rPr>
          <w:lang w:val="pt-PT"/>
        </w:rPr>
        <w:t>Se hai futuro, poñemos futur an</w:t>
      </w:r>
      <w:r>
        <w:rPr>
          <w:lang w:val="pt-PT"/>
        </w:rPr>
        <w:t>térieur</w:t>
      </w:r>
    </w:p>
    <w:p w14:paraId="2E5A6F6B" w14:textId="77777777" w:rsidR="000B1794" w:rsidRDefault="000B1794" w:rsidP="000B1794">
      <w:pPr>
        <w:pStyle w:val="Prrafodelista"/>
        <w:numPr>
          <w:ilvl w:val="0"/>
          <w:numId w:val="4"/>
        </w:numPr>
        <w:rPr>
          <w:lang w:val="fr-FR"/>
        </w:rPr>
      </w:pPr>
      <w:r w:rsidRPr="00F451A5">
        <w:rPr>
          <w:lang w:val="fr-FR"/>
        </w:rPr>
        <w:t xml:space="preserve">Con avant que e </w:t>
      </w:r>
      <w:r>
        <w:rPr>
          <w:lang w:val="fr-FR"/>
        </w:rPr>
        <w:t xml:space="preserve">jusqu’à ce que va imparfait. </w:t>
      </w:r>
      <w:r w:rsidRPr="00F451A5">
        <w:rPr>
          <w:lang w:val="fr-FR"/>
        </w:rPr>
        <w:t xml:space="preserve">Con avant que é </w:t>
      </w:r>
      <w:proofErr w:type="spellStart"/>
      <w:r w:rsidRPr="00F451A5">
        <w:rPr>
          <w:lang w:val="fr-FR"/>
        </w:rPr>
        <w:t>com</w:t>
      </w:r>
      <w:r>
        <w:rPr>
          <w:lang w:val="fr-FR"/>
        </w:rPr>
        <w:t>ú</w:t>
      </w:r>
      <w:r w:rsidRPr="00F451A5">
        <w:rPr>
          <w:lang w:val="fr-FR"/>
        </w:rPr>
        <w:t>n</w:t>
      </w:r>
      <w:proofErr w:type="spellEnd"/>
      <w:r w:rsidRPr="00F451A5">
        <w:rPr>
          <w:lang w:val="fr-FR"/>
        </w:rPr>
        <w:t xml:space="preserve"> o ne explé</w:t>
      </w:r>
      <w:r>
        <w:rPr>
          <w:lang w:val="fr-FR"/>
        </w:rPr>
        <w:t>tif.</w:t>
      </w:r>
    </w:p>
    <w:p w14:paraId="5E713449" w14:textId="77777777" w:rsidR="000B1794" w:rsidRPr="00F451A5" w:rsidRDefault="000B1794" w:rsidP="000B1794">
      <w:pPr>
        <w:pStyle w:val="Prrafodelista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Avant de + infinitif + nom : </w:t>
      </w:r>
      <w:r w:rsidRPr="00F451A5">
        <w:rPr>
          <w:lang w:val="fr-FR"/>
        </w:rPr>
        <w:t>Tu dois vendre ton appartement avant d’acheter la maison de tes rêves</w:t>
      </w:r>
      <w:r>
        <w:rPr>
          <w:lang w:val="fr-FR"/>
        </w:rPr>
        <w:t>.</w:t>
      </w:r>
    </w:p>
    <w:p w14:paraId="37EFBB3F" w14:textId="77777777" w:rsidR="000B1794" w:rsidRPr="00F451A5" w:rsidRDefault="000B1794" w:rsidP="000B1794">
      <w:pPr>
        <w:pStyle w:val="Prrafodelista"/>
        <w:numPr>
          <w:ilvl w:val="0"/>
          <w:numId w:val="4"/>
        </w:numPr>
        <w:rPr>
          <w:lang w:val="fr-FR"/>
        </w:rPr>
      </w:pPr>
      <w:r>
        <w:rPr>
          <w:lang w:val="fr-FR"/>
        </w:rPr>
        <w:t>Après + infinitif : après avoir dansé toute la nuit, ils sont épuisés.</w:t>
      </w:r>
    </w:p>
    <w:p w14:paraId="71D89D9B" w14:textId="77777777" w:rsidR="000B1794" w:rsidRPr="001301E5" w:rsidRDefault="000B1794">
      <w:pPr>
        <w:rPr>
          <w:sz w:val="28"/>
          <w:szCs w:val="28"/>
          <w:lang w:val="fr-FR"/>
        </w:rPr>
      </w:pPr>
    </w:p>
    <w:sectPr w:rsidR="000B1794" w:rsidRPr="00130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66322"/>
    <w:multiLevelType w:val="hybridMultilevel"/>
    <w:tmpl w:val="03EA8B2C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9056BF"/>
    <w:multiLevelType w:val="hybridMultilevel"/>
    <w:tmpl w:val="4EE03B5C"/>
    <w:lvl w:ilvl="0" w:tplc="1C08C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00C67"/>
    <w:multiLevelType w:val="hybridMultilevel"/>
    <w:tmpl w:val="613CD9BA"/>
    <w:lvl w:ilvl="0" w:tplc="3208B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673F5"/>
    <w:multiLevelType w:val="hybridMultilevel"/>
    <w:tmpl w:val="20A2623E"/>
    <w:lvl w:ilvl="0" w:tplc="1EE0C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869801">
    <w:abstractNumId w:val="0"/>
  </w:num>
  <w:num w:numId="2" w16cid:durableId="2132703025">
    <w:abstractNumId w:val="2"/>
  </w:num>
  <w:num w:numId="3" w16cid:durableId="1033579110">
    <w:abstractNumId w:val="1"/>
  </w:num>
  <w:num w:numId="4" w16cid:durableId="1715426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1E5"/>
    <w:rsid w:val="000B1794"/>
    <w:rsid w:val="001301E5"/>
    <w:rsid w:val="002620CB"/>
    <w:rsid w:val="00383DCF"/>
    <w:rsid w:val="003D3467"/>
    <w:rsid w:val="004E0ABB"/>
    <w:rsid w:val="005B57D2"/>
    <w:rsid w:val="00800EAE"/>
    <w:rsid w:val="00830F7B"/>
    <w:rsid w:val="0094183B"/>
    <w:rsid w:val="00BE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CF68"/>
  <w15:docId w15:val="{C371A01E-4126-4B94-857F-0A9D78E8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72126-30B4-448C-966C-C97F00FAA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5</Pages>
  <Words>923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Alba 4</cp:lastModifiedBy>
  <cp:revision>10</cp:revision>
  <dcterms:created xsi:type="dcterms:W3CDTF">2021-11-09T17:26:00Z</dcterms:created>
  <dcterms:modified xsi:type="dcterms:W3CDTF">2023-03-14T09:41:00Z</dcterms:modified>
</cp:coreProperties>
</file>