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7"/>
        <w:gridCol w:w="1814"/>
        <w:gridCol w:w="1713"/>
        <w:gridCol w:w="1703"/>
      </w:tblGrid>
      <w:tr w:rsidR="00EB26E6" w14:paraId="640CC5BC" w14:textId="31704808" w:rsidTr="006A509B">
        <w:tc>
          <w:tcPr>
            <w:tcW w:w="1787" w:type="dxa"/>
          </w:tcPr>
          <w:p w14:paraId="24B00E31" w14:textId="5790D30C" w:rsidR="00EB26E6" w:rsidRDefault="00EB26E6">
            <w:r>
              <w:t>Datos</w:t>
            </w:r>
          </w:p>
        </w:tc>
        <w:tc>
          <w:tcPr>
            <w:tcW w:w="1814" w:type="dxa"/>
          </w:tcPr>
          <w:p w14:paraId="6D0247A3" w14:textId="7FD83682" w:rsidR="00EB26E6" w:rsidRDefault="00EB26E6">
            <w:r>
              <w:t>USC Santiago</w:t>
            </w:r>
          </w:p>
        </w:tc>
        <w:tc>
          <w:tcPr>
            <w:tcW w:w="1713" w:type="dxa"/>
          </w:tcPr>
          <w:p w14:paraId="0B8331D4" w14:textId="1D07B093" w:rsidR="00EB26E6" w:rsidRDefault="00EB26E6">
            <w:r>
              <w:t>USC Lugo</w:t>
            </w:r>
          </w:p>
        </w:tc>
        <w:tc>
          <w:tcPr>
            <w:tcW w:w="1703" w:type="dxa"/>
          </w:tcPr>
          <w:p w14:paraId="431B3E00" w14:textId="1E3CB12C" w:rsidR="00EB26E6" w:rsidRDefault="00EB26E6">
            <w:r>
              <w:t>U. Vigo</w:t>
            </w:r>
          </w:p>
        </w:tc>
      </w:tr>
      <w:tr w:rsidR="00EB26E6" w14:paraId="607F3681" w14:textId="6ECD4990" w:rsidTr="006A509B">
        <w:tc>
          <w:tcPr>
            <w:tcW w:w="1787" w:type="dxa"/>
          </w:tcPr>
          <w:p w14:paraId="28B18E84" w14:textId="1E96B674" w:rsidR="00EB26E6" w:rsidRDefault="00EB26E6">
            <w:r>
              <w:t>Diñeiro</w:t>
            </w:r>
          </w:p>
        </w:tc>
        <w:tc>
          <w:tcPr>
            <w:tcW w:w="1814" w:type="dxa"/>
          </w:tcPr>
          <w:p w14:paraId="590AB2C9" w14:textId="72AD798B" w:rsidR="00EB26E6" w:rsidRDefault="00EB26E6">
            <w:r>
              <w:t>591 €</w:t>
            </w:r>
          </w:p>
        </w:tc>
        <w:tc>
          <w:tcPr>
            <w:tcW w:w="1713" w:type="dxa"/>
          </w:tcPr>
          <w:p w14:paraId="0A799BAB" w14:textId="2189BF7A" w:rsidR="00EB26E6" w:rsidRDefault="00EB26E6">
            <w:r>
              <w:t>591 €</w:t>
            </w:r>
          </w:p>
        </w:tc>
        <w:tc>
          <w:tcPr>
            <w:tcW w:w="1703" w:type="dxa"/>
          </w:tcPr>
          <w:p w14:paraId="7655B002" w14:textId="59A163BC" w:rsidR="00EB26E6" w:rsidRDefault="00EB26E6">
            <w:r>
              <w:t>591 €</w:t>
            </w:r>
          </w:p>
        </w:tc>
      </w:tr>
      <w:tr w:rsidR="00EB26E6" w14:paraId="0DFFE71A" w14:textId="1B714916" w:rsidTr="006A509B">
        <w:tc>
          <w:tcPr>
            <w:tcW w:w="1787" w:type="dxa"/>
          </w:tcPr>
          <w:p w14:paraId="4422725B" w14:textId="519A58B5" w:rsidR="00EB26E6" w:rsidRDefault="00EB26E6">
            <w:r>
              <w:t>Conexións</w:t>
            </w:r>
          </w:p>
        </w:tc>
        <w:tc>
          <w:tcPr>
            <w:tcW w:w="1814" w:type="dxa"/>
          </w:tcPr>
          <w:p w14:paraId="0B5AE4C2" w14:textId="3EB5163A" w:rsidR="00EB26E6" w:rsidRDefault="00EB26E6"/>
        </w:tc>
        <w:tc>
          <w:tcPr>
            <w:tcW w:w="1713" w:type="dxa"/>
          </w:tcPr>
          <w:p w14:paraId="39069D8D" w14:textId="77777777" w:rsidR="00EB26E6" w:rsidRDefault="00EB26E6"/>
        </w:tc>
        <w:tc>
          <w:tcPr>
            <w:tcW w:w="1703" w:type="dxa"/>
          </w:tcPr>
          <w:p w14:paraId="4DD6F11B" w14:textId="77777777" w:rsidR="00EB26E6" w:rsidRDefault="00EB26E6"/>
        </w:tc>
      </w:tr>
      <w:tr w:rsidR="00EB26E6" w14:paraId="00568D2D" w14:textId="761B5BB4" w:rsidTr="006A509B">
        <w:tc>
          <w:tcPr>
            <w:tcW w:w="1787" w:type="dxa"/>
          </w:tcPr>
          <w:p w14:paraId="5E128FB9" w14:textId="026E1BD4" w:rsidR="00EB26E6" w:rsidRDefault="00EB26E6">
            <w:r>
              <w:t>Estilo de vida</w:t>
            </w:r>
          </w:p>
        </w:tc>
        <w:tc>
          <w:tcPr>
            <w:tcW w:w="1814" w:type="dxa"/>
          </w:tcPr>
          <w:p w14:paraId="2D518C9D" w14:textId="7889EB3E" w:rsidR="00EB26E6" w:rsidRDefault="00EB26E6"/>
        </w:tc>
        <w:tc>
          <w:tcPr>
            <w:tcW w:w="1713" w:type="dxa"/>
          </w:tcPr>
          <w:p w14:paraId="2C8C3768" w14:textId="77777777" w:rsidR="00EB26E6" w:rsidRDefault="00EB26E6"/>
        </w:tc>
        <w:tc>
          <w:tcPr>
            <w:tcW w:w="1703" w:type="dxa"/>
          </w:tcPr>
          <w:p w14:paraId="1A36587E" w14:textId="77777777" w:rsidR="00EB26E6" w:rsidRDefault="00EB26E6"/>
        </w:tc>
      </w:tr>
      <w:tr w:rsidR="00EB26E6" w14:paraId="363B0E90" w14:textId="36A80AAA" w:rsidTr="006A509B">
        <w:tc>
          <w:tcPr>
            <w:tcW w:w="1787" w:type="dxa"/>
          </w:tcPr>
          <w:p w14:paraId="441E99DA" w14:textId="0E593518" w:rsidR="00EB26E6" w:rsidRDefault="00EB26E6">
            <w:r>
              <w:t>Carga de traballo</w:t>
            </w:r>
          </w:p>
        </w:tc>
        <w:tc>
          <w:tcPr>
            <w:tcW w:w="1814" w:type="dxa"/>
          </w:tcPr>
          <w:p w14:paraId="1372B7A4" w14:textId="1EE5B829" w:rsidR="00EB26E6" w:rsidRDefault="00EB26E6">
            <w:r>
              <w:t>Same</w:t>
            </w:r>
          </w:p>
        </w:tc>
        <w:tc>
          <w:tcPr>
            <w:tcW w:w="1713" w:type="dxa"/>
          </w:tcPr>
          <w:p w14:paraId="32FBBC36" w14:textId="1D9B2D62" w:rsidR="00EB26E6" w:rsidRDefault="00EB26E6">
            <w:r>
              <w:t>Same</w:t>
            </w:r>
          </w:p>
        </w:tc>
        <w:tc>
          <w:tcPr>
            <w:tcW w:w="1703" w:type="dxa"/>
          </w:tcPr>
          <w:p w14:paraId="7E703D36" w14:textId="532B3FDA" w:rsidR="00EB26E6" w:rsidRDefault="00EB26E6">
            <w:r>
              <w:t>** Menos</w:t>
            </w:r>
          </w:p>
        </w:tc>
      </w:tr>
      <w:tr w:rsidR="00EB26E6" w14:paraId="1E6E910B" w14:textId="15E4F514" w:rsidTr="006A509B">
        <w:tc>
          <w:tcPr>
            <w:tcW w:w="1787" w:type="dxa"/>
          </w:tcPr>
          <w:p w14:paraId="7816C881" w14:textId="18CE22E0" w:rsidR="00EB26E6" w:rsidRDefault="00EB26E6">
            <w:r>
              <w:t>EOI</w:t>
            </w:r>
          </w:p>
        </w:tc>
        <w:tc>
          <w:tcPr>
            <w:tcW w:w="1814" w:type="dxa"/>
          </w:tcPr>
          <w:p w14:paraId="12AA6CB4" w14:textId="608F573F" w:rsidR="00EB26E6" w:rsidRDefault="00EB26E6">
            <w:r>
              <w:t>Yes</w:t>
            </w:r>
          </w:p>
        </w:tc>
        <w:tc>
          <w:tcPr>
            <w:tcW w:w="1713" w:type="dxa"/>
          </w:tcPr>
          <w:p w14:paraId="2F18E652" w14:textId="0B316F23" w:rsidR="00EB26E6" w:rsidRDefault="00EB26E6">
            <w:r>
              <w:t>Yes</w:t>
            </w:r>
          </w:p>
        </w:tc>
        <w:tc>
          <w:tcPr>
            <w:tcW w:w="1703" w:type="dxa"/>
          </w:tcPr>
          <w:p w14:paraId="6948A2B7" w14:textId="78D118F8" w:rsidR="00EB26E6" w:rsidRDefault="00763442">
            <w:r>
              <w:t>yes</w:t>
            </w:r>
          </w:p>
        </w:tc>
      </w:tr>
      <w:tr w:rsidR="00EB26E6" w14:paraId="2C0802EB" w14:textId="4A8F1EF1" w:rsidTr="006A509B">
        <w:tc>
          <w:tcPr>
            <w:tcW w:w="1787" w:type="dxa"/>
          </w:tcPr>
          <w:p w14:paraId="160E45E4" w14:textId="1FEC3F5C" w:rsidR="00EB26E6" w:rsidRDefault="00EB26E6">
            <w:r>
              <w:t>Distancia Campus</w:t>
            </w:r>
          </w:p>
        </w:tc>
        <w:tc>
          <w:tcPr>
            <w:tcW w:w="1814" w:type="dxa"/>
          </w:tcPr>
          <w:p w14:paraId="12BF2366" w14:textId="1D16FDAB" w:rsidR="00EB26E6" w:rsidRDefault="00EB26E6"/>
        </w:tc>
        <w:tc>
          <w:tcPr>
            <w:tcW w:w="1713" w:type="dxa"/>
          </w:tcPr>
          <w:p w14:paraId="49BDAFB5" w14:textId="77777777" w:rsidR="00EB26E6" w:rsidRDefault="00EB26E6"/>
        </w:tc>
        <w:tc>
          <w:tcPr>
            <w:tcW w:w="1703" w:type="dxa"/>
          </w:tcPr>
          <w:p w14:paraId="0D0AA0AD" w14:textId="77777777" w:rsidR="00EB26E6" w:rsidRDefault="00EB26E6"/>
        </w:tc>
      </w:tr>
      <w:tr w:rsidR="00EB26E6" w14:paraId="180DD627" w14:textId="77777777" w:rsidTr="006A509B">
        <w:tc>
          <w:tcPr>
            <w:tcW w:w="1787" w:type="dxa"/>
          </w:tcPr>
          <w:p w14:paraId="41AD2BC3" w14:textId="654E2E84" w:rsidR="00EB26E6" w:rsidRDefault="00EB26E6">
            <w:r>
              <w:t>Asignaturas</w:t>
            </w:r>
          </w:p>
        </w:tc>
        <w:tc>
          <w:tcPr>
            <w:tcW w:w="1814" w:type="dxa"/>
          </w:tcPr>
          <w:p w14:paraId="2B74BC52" w14:textId="0BF77088" w:rsidR="00EB26E6" w:rsidRDefault="00EB26E6">
            <w:r>
              <w:t>Same</w:t>
            </w:r>
          </w:p>
        </w:tc>
        <w:tc>
          <w:tcPr>
            <w:tcW w:w="1713" w:type="dxa"/>
          </w:tcPr>
          <w:p w14:paraId="38695F85" w14:textId="3A6D0A1A" w:rsidR="00EB26E6" w:rsidRDefault="00EB26E6">
            <w:r>
              <w:t>Same</w:t>
            </w:r>
          </w:p>
        </w:tc>
        <w:tc>
          <w:tcPr>
            <w:tcW w:w="1703" w:type="dxa"/>
          </w:tcPr>
          <w:p w14:paraId="3D8240F7" w14:textId="77777777" w:rsidR="00EB26E6" w:rsidRDefault="00EB26E6"/>
        </w:tc>
      </w:tr>
      <w:tr w:rsidR="00EB26E6" w14:paraId="1B993F84" w14:textId="77777777" w:rsidTr="006A509B">
        <w:tc>
          <w:tcPr>
            <w:tcW w:w="1787" w:type="dxa"/>
          </w:tcPr>
          <w:p w14:paraId="66FA68FC" w14:textId="2128A02F" w:rsidR="00EB26E6" w:rsidRDefault="00EB26E6">
            <w:r>
              <w:t>Nota de Corte</w:t>
            </w:r>
          </w:p>
        </w:tc>
        <w:tc>
          <w:tcPr>
            <w:tcW w:w="1814" w:type="dxa"/>
          </w:tcPr>
          <w:p w14:paraId="2F9A71FA" w14:textId="0F0BC8FA" w:rsidR="00EB26E6" w:rsidRDefault="00EB26E6">
            <w:r>
              <w:t>8.07</w:t>
            </w:r>
          </w:p>
        </w:tc>
        <w:tc>
          <w:tcPr>
            <w:tcW w:w="1713" w:type="dxa"/>
          </w:tcPr>
          <w:p w14:paraId="531342E9" w14:textId="2D51C3AA" w:rsidR="00EB26E6" w:rsidRDefault="00EB26E6">
            <w:r>
              <w:t>6.7588</w:t>
            </w:r>
          </w:p>
        </w:tc>
        <w:tc>
          <w:tcPr>
            <w:tcW w:w="1703" w:type="dxa"/>
          </w:tcPr>
          <w:p w14:paraId="24FABC3D" w14:textId="77777777" w:rsidR="00EB26E6" w:rsidRDefault="00EB26E6"/>
        </w:tc>
      </w:tr>
    </w:tbl>
    <w:p w14:paraId="5F79DB68" w14:textId="77777777" w:rsidR="00750215" w:rsidRDefault="00750215"/>
    <w:p w14:paraId="54C521FB" w14:textId="112B3E58" w:rsidR="004351AF" w:rsidRDefault="004351AF">
      <w:r w:rsidRPr="00B96B91">
        <w:rPr>
          <w:highlight w:val="yellow"/>
        </w:rPr>
        <w:t>Same</w:t>
      </w:r>
      <w:r>
        <w:t xml:space="preserve">: </w:t>
      </w:r>
    </w:p>
    <w:p w14:paraId="76EAF552" w14:textId="50A96F77" w:rsidR="004351AF" w:rsidRPr="00B96B91" w:rsidRDefault="004351AF">
      <w:pPr>
        <w:rPr>
          <w:b/>
          <w:bCs/>
        </w:rPr>
      </w:pPr>
      <w:r w:rsidRPr="00B96B91">
        <w:rPr>
          <w:b/>
          <w:bCs/>
        </w:rPr>
        <w:t>Módulo xenérico:</w:t>
      </w:r>
    </w:p>
    <w:p w14:paraId="58BCC6FB" w14:textId="394E7B49" w:rsidR="004351AF" w:rsidRPr="00B66E78" w:rsidRDefault="00000000" w:rsidP="004351AF">
      <w:pPr>
        <w:rPr>
          <w:b/>
          <w:bCs/>
          <w:color w:val="00B050"/>
        </w:rPr>
      </w:pPr>
      <w:hyperlink r:id="rId4" w:history="1">
        <w:r w:rsidR="004351AF" w:rsidRPr="004351AF">
          <w:t>Didáctica, Currículo e Organización Escolar</w:t>
        </w:r>
      </w:hyperlink>
      <w:r w:rsidR="004351AF" w:rsidRPr="004351AF">
        <w:t xml:space="preserve"> </w:t>
      </w:r>
      <w:r w:rsidR="004351AF" w:rsidRPr="00B66E78">
        <w:rPr>
          <w:b/>
          <w:bCs/>
          <w:color w:val="00B050"/>
        </w:rPr>
        <w:t>4.5</w:t>
      </w:r>
    </w:p>
    <w:p w14:paraId="31D58E81" w14:textId="0BA0BF36" w:rsidR="004351AF" w:rsidRPr="00B66E78" w:rsidRDefault="00000000" w:rsidP="004351AF">
      <w:pPr>
        <w:rPr>
          <w:b/>
          <w:bCs/>
          <w:color w:val="00B050"/>
        </w:rPr>
      </w:pPr>
      <w:hyperlink r:id="rId5" w:history="1">
        <w:r w:rsidR="004351AF" w:rsidRPr="004351AF">
          <w:t>A Función Titorial e a Orientación Académica</w:t>
        </w:r>
      </w:hyperlink>
      <w:r w:rsidR="004351AF" w:rsidRPr="004351AF">
        <w:t xml:space="preserve"> </w:t>
      </w:r>
      <w:r w:rsidR="004351AF" w:rsidRPr="00B66E78">
        <w:rPr>
          <w:b/>
          <w:bCs/>
          <w:color w:val="00B050"/>
        </w:rPr>
        <w:t>2.5</w:t>
      </w:r>
    </w:p>
    <w:p w14:paraId="5E03552B" w14:textId="44B1103F" w:rsidR="004351AF" w:rsidRPr="004351AF" w:rsidRDefault="00000000" w:rsidP="004351AF">
      <w:hyperlink r:id="rId6" w:history="1">
        <w:r w:rsidR="004351AF" w:rsidRPr="004351AF">
          <w:t>Educación e Linguas en Galicia</w:t>
        </w:r>
      </w:hyperlink>
      <w:r w:rsidR="004351AF" w:rsidRPr="004351AF">
        <w:t xml:space="preserve"> </w:t>
      </w:r>
      <w:r w:rsidR="004351AF" w:rsidRPr="00B66E78">
        <w:rPr>
          <w:b/>
          <w:bCs/>
          <w:color w:val="00B050"/>
        </w:rPr>
        <w:t>2</w:t>
      </w:r>
    </w:p>
    <w:p w14:paraId="4A96FF06" w14:textId="45779E3F" w:rsidR="004351AF" w:rsidRPr="00B66E78" w:rsidRDefault="00000000" w:rsidP="004351AF">
      <w:pPr>
        <w:rPr>
          <w:b/>
          <w:bCs/>
          <w:color w:val="00B050"/>
        </w:rPr>
      </w:pPr>
      <w:hyperlink r:id="rId7" w:history="1">
        <w:r w:rsidR="004351AF" w:rsidRPr="00B66E78">
          <w:rPr>
            <w:lang w:val="pt-PT"/>
          </w:rPr>
          <w:t>Desenvolvemento Psicolóxico e Aprendizaxe Escolar</w:t>
        </w:r>
      </w:hyperlink>
      <w:r w:rsidR="004351AF" w:rsidRPr="00B66E78">
        <w:rPr>
          <w:lang w:val="pt-PT"/>
        </w:rPr>
        <w:t xml:space="preserve"> </w:t>
      </w:r>
      <w:r w:rsidR="004351AF" w:rsidRPr="00B66E78">
        <w:rPr>
          <w:b/>
          <w:bCs/>
          <w:color w:val="00B050"/>
        </w:rPr>
        <w:t>3.5</w:t>
      </w:r>
    </w:p>
    <w:p w14:paraId="65D5910E" w14:textId="5D084D40" w:rsidR="004351AF" w:rsidRPr="00B66E78" w:rsidRDefault="00000000" w:rsidP="004351AF">
      <w:pPr>
        <w:rPr>
          <w:b/>
          <w:bCs/>
          <w:color w:val="00B050"/>
        </w:rPr>
      </w:pPr>
      <w:hyperlink r:id="rId8" w:history="1">
        <w:r w:rsidR="004351AF" w:rsidRPr="00B66E78">
          <w:rPr>
            <w:lang w:val="pt-PT"/>
          </w:rPr>
          <w:t>Educación, Sociedade e Política Educativa</w:t>
        </w:r>
      </w:hyperlink>
      <w:r w:rsidR="004351AF" w:rsidRPr="00B66E78">
        <w:rPr>
          <w:lang w:val="pt-PT"/>
        </w:rPr>
        <w:t xml:space="preserve"> </w:t>
      </w:r>
      <w:r w:rsidR="004351AF" w:rsidRPr="00B66E78">
        <w:rPr>
          <w:b/>
          <w:bCs/>
          <w:color w:val="00B050"/>
        </w:rPr>
        <w:t>3.5</w:t>
      </w:r>
    </w:p>
    <w:p w14:paraId="411033DD" w14:textId="65D93EF0" w:rsidR="004351AF" w:rsidRPr="00B66E78" w:rsidRDefault="004351AF">
      <w:pPr>
        <w:rPr>
          <w:b/>
          <w:bCs/>
          <w:lang w:val="pt-PT"/>
        </w:rPr>
      </w:pPr>
      <w:r w:rsidRPr="00B66E78">
        <w:rPr>
          <w:b/>
          <w:bCs/>
          <w:lang w:val="pt-PT"/>
        </w:rPr>
        <w:t>Módulo específicas:</w:t>
      </w:r>
    </w:p>
    <w:p w14:paraId="1995C3BE" w14:textId="36B5841F" w:rsidR="00B96B91" w:rsidRPr="00B66E78" w:rsidRDefault="00000000" w:rsidP="00B96B91">
      <w:pPr>
        <w:rPr>
          <w:b/>
          <w:bCs/>
          <w:color w:val="00B050"/>
        </w:rPr>
      </w:pPr>
      <w:hyperlink r:id="rId9" w:history="1">
        <w:r w:rsidR="00B96B91" w:rsidRPr="00B66E78">
          <w:rPr>
            <w:lang w:val="pt-PT"/>
          </w:rPr>
          <w:t>Bases para a Ensinanza e a Aprendizaxe de Línguas</w:t>
        </w:r>
      </w:hyperlink>
      <w:r w:rsidR="00B96B91" w:rsidRPr="00B66E78">
        <w:rPr>
          <w:lang w:val="pt-PT"/>
        </w:rPr>
        <w:t xml:space="preserve"> </w:t>
      </w:r>
      <w:r w:rsidR="00B96B91" w:rsidRPr="00B66E78">
        <w:rPr>
          <w:b/>
          <w:bCs/>
          <w:color w:val="00B050"/>
        </w:rPr>
        <w:t>5</w:t>
      </w:r>
    </w:p>
    <w:p w14:paraId="60035561" w14:textId="7CF675D6" w:rsidR="00B96B91" w:rsidRPr="00B66E78" w:rsidRDefault="00000000" w:rsidP="00B96B91">
      <w:pPr>
        <w:rPr>
          <w:lang w:val="pt-PT"/>
        </w:rPr>
      </w:pPr>
      <w:hyperlink r:id="rId10" w:history="1">
        <w:r w:rsidR="00B96B91" w:rsidRPr="00B66E78">
          <w:rPr>
            <w:lang w:val="pt-PT"/>
          </w:rPr>
          <w:t>Innovación Docente e Investigación Educativa na Área de Línguas</w:t>
        </w:r>
      </w:hyperlink>
      <w:r w:rsidR="00B96B91" w:rsidRPr="00B66E78">
        <w:rPr>
          <w:lang w:val="pt-PT"/>
        </w:rPr>
        <w:t xml:space="preserve"> </w:t>
      </w:r>
      <w:r w:rsidR="00B96B91" w:rsidRPr="00B66E78">
        <w:rPr>
          <w:b/>
          <w:bCs/>
          <w:color w:val="00B050"/>
        </w:rPr>
        <w:t>6</w:t>
      </w:r>
    </w:p>
    <w:p w14:paraId="29D7A4A9" w14:textId="08A597E8" w:rsidR="00B96B91" w:rsidRPr="00B66E78" w:rsidRDefault="00000000" w:rsidP="00B96B91">
      <w:pPr>
        <w:rPr>
          <w:b/>
          <w:bCs/>
          <w:color w:val="00B050"/>
        </w:rPr>
      </w:pPr>
      <w:hyperlink r:id="rId11" w:history="1">
        <w:r w:rsidR="00B96B91" w:rsidRPr="00B66E78">
          <w:rPr>
            <w:lang w:val="pt-PT"/>
          </w:rPr>
          <w:t>A Língua Estraxeira e a súa Literatura como Saberes Educativos</w:t>
        </w:r>
      </w:hyperlink>
      <w:r w:rsidR="00B96B91" w:rsidRPr="00B66E78">
        <w:rPr>
          <w:lang w:val="pt-PT"/>
        </w:rPr>
        <w:t xml:space="preserve"> </w:t>
      </w:r>
      <w:r w:rsidR="00B96B91" w:rsidRPr="00B66E78">
        <w:rPr>
          <w:b/>
          <w:bCs/>
          <w:color w:val="00B050"/>
        </w:rPr>
        <w:t>3</w:t>
      </w:r>
    </w:p>
    <w:p w14:paraId="4CC58D3F" w14:textId="38FB6062" w:rsidR="00B96B91" w:rsidRPr="00B66E78" w:rsidRDefault="00000000" w:rsidP="00B96B91">
      <w:pPr>
        <w:rPr>
          <w:lang w:val="pt-PT"/>
        </w:rPr>
      </w:pPr>
      <w:hyperlink r:id="rId12" w:history="1">
        <w:r w:rsidR="00B96B91" w:rsidRPr="00B66E78">
          <w:rPr>
            <w:lang w:val="pt-PT"/>
          </w:rPr>
          <w:t>Didáctica das Línguas Estranxeiras para a Educación Secundaria</w:t>
        </w:r>
      </w:hyperlink>
      <w:r w:rsidR="00B96B91" w:rsidRPr="00B66E78">
        <w:rPr>
          <w:lang w:val="pt-PT"/>
        </w:rPr>
        <w:t xml:space="preserve"> </w:t>
      </w:r>
      <w:r w:rsidR="00B96B91" w:rsidRPr="00B66E78">
        <w:rPr>
          <w:b/>
          <w:bCs/>
          <w:color w:val="00B050"/>
        </w:rPr>
        <w:t>6</w:t>
      </w:r>
    </w:p>
    <w:p w14:paraId="20D2F4ED" w14:textId="7E793CCC" w:rsidR="00B96B91" w:rsidRPr="00B66E78" w:rsidRDefault="00000000" w:rsidP="00B96B91">
      <w:pPr>
        <w:rPr>
          <w:b/>
          <w:bCs/>
          <w:color w:val="00B050"/>
        </w:rPr>
      </w:pPr>
      <w:hyperlink r:id="rId13" w:history="1">
        <w:r w:rsidR="00B96B91" w:rsidRPr="00B66E78">
          <w:rPr>
            <w:lang w:val="pt-PT"/>
          </w:rPr>
          <w:t>Didáctica do Inglés para a Educación Secundaria</w:t>
        </w:r>
      </w:hyperlink>
      <w:r w:rsidR="00B96B91" w:rsidRPr="00B66E78">
        <w:rPr>
          <w:lang w:val="pt-PT"/>
        </w:rPr>
        <w:t xml:space="preserve"> </w:t>
      </w:r>
      <w:r w:rsidR="00B96B91" w:rsidRPr="00B66E78">
        <w:rPr>
          <w:b/>
          <w:bCs/>
          <w:color w:val="00B050"/>
        </w:rPr>
        <w:t>6</w:t>
      </w:r>
    </w:p>
    <w:p w14:paraId="7D66C951" w14:textId="7E04750F" w:rsidR="00B96B91" w:rsidRPr="00B66E78" w:rsidRDefault="00000000" w:rsidP="00B96B91">
      <w:pPr>
        <w:rPr>
          <w:lang w:val="pt-PT"/>
        </w:rPr>
      </w:pPr>
      <w:hyperlink r:id="rId14" w:history="1">
        <w:r w:rsidR="00B96B91" w:rsidRPr="00B66E78">
          <w:rPr>
            <w:lang w:val="pt-PT"/>
          </w:rPr>
          <w:t>Didáctica do Francés e outras Línguas Estranxeiras para a Educación Secundaria</w:t>
        </w:r>
      </w:hyperlink>
      <w:r w:rsidR="00B96B91" w:rsidRPr="00B66E78">
        <w:rPr>
          <w:lang w:val="pt-PT"/>
        </w:rPr>
        <w:t xml:space="preserve"> </w:t>
      </w:r>
      <w:r w:rsidR="00B96B91" w:rsidRPr="00B66E78">
        <w:rPr>
          <w:b/>
          <w:bCs/>
          <w:color w:val="00B050"/>
        </w:rPr>
        <w:t>6</w:t>
      </w:r>
    </w:p>
    <w:p w14:paraId="3932A0B1" w14:textId="433CF5CC" w:rsidR="00B96B91" w:rsidRPr="00B96B91" w:rsidRDefault="00B96B91" w:rsidP="00B96B91">
      <w:r w:rsidRPr="00B96B91">
        <w:rPr>
          <w:b/>
          <w:bCs/>
        </w:rPr>
        <w:t>Prácticum</w:t>
      </w:r>
      <w:r w:rsidRPr="00B96B91">
        <w:t>:</w:t>
      </w:r>
    </w:p>
    <w:p w14:paraId="027119A2" w14:textId="371E9D01" w:rsidR="00B96B91" w:rsidRPr="00B96B91" w:rsidRDefault="00B96B91" w:rsidP="00B96B91">
      <w:r w:rsidRPr="00B96B91">
        <w:t>Prácticum 1</w:t>
      </w:r>
      <w:r>
        <w:t xml:space="preserve"> </w:t>
      </w:r>
      <w:r w:rsidRPr="00B66E78">
        <w:rPr>
          <w:b/>
          <w:bCs/>
          <w:color w:val="00B050"/>
        </w:rPr>
        <w:t>4</w:t>
      </w:r>
    </w:p>
    <w:p w14:paraId="3AB0A1EF" w14:textId="2C7A0D67" w:rsidR="00B96B91" w:rsidRPr="00B96B91" w:rsidRDefault="00B96B91">
      <w:r w:rsidRPr="00B96B91">
        <w:t xml:space="preserve">Prácticum 2 </w:t>
      </w:r>
      <w:r w:rsidRPr="00B66E78">
        <w:rPr>
          <w:b/>
          <w:bCs/>
          <w:color w:val="00B050"/>
        </w:rPr>
        <w:t>8</w:t>
      </w:r>
    </w:p>
    <w:p w14:paraId="50B809A0" w14:textId="1AAC0FFE" w:rsidR="00B96B91" w:rsidRPr="00B66E78" w:rsidRDefault="00B96B91">
      <w:pPr>
        <w:rPr>
          <w:b/>
          <w:bCs/>
          <w:color w:val="00B050"/>
        </w:rPr>
      </w:pPr>
      <w:r>
        <w:rPr>
          <w:b/>
          <w:bCs/>
        </w:rPr>
        <w:t xml:space="preserve">Traballo de Fin de Máster </w:t>
      </w:r>
      <w:r w:rsidRPr="00B66E78">
        <w:rPr>
          <w:b/>
          <w:bCs/>
          <w:color w:val="00B050"/>
        </w:rPr>
        <w:t>6</w:t>
      </w:r>
    </w:p>
    <w:p w14:paraId="71FDF122" w14:textId="569A6232" w:rsidR="004351AF" w:rsidRDefault="004351AF">
      <w:r w:rsidRPr="00B96B91">
        <w:rPr>
          <w:highlight w:val="yellow"/>
        </w:rPr>
        <w:t>**:</w:t>
      </w:r>
    </w:p>
    <w:p w14:paraId="2F3C42E0" w14:textId="24704B0E" w:rsidR="004351AF" w:rsidRDefault="004351AF">
      <w:r>
        <w:t>Módulo xenérico:</w:t>
      </w:r>
    </w:p>
    <w:p w14:paraId="011FCB58" w14:textId="2B8AFDCB" w:rsidR="004351AF" w:rsidRPr="00B66E78" w:rsidRDefault="00B96B91" w:rsidP="00B96B91">
      <w:pPr>
        <w:rPr>
          <w:b/>
          <w:bCs/>
          <w:color w:val="00B050"/>
        </w:rPr>
      </w:pPr>
      <w:r w:rsidRPr="00B96B91">
        <w:t xml:space="preserve">Orientación y Función Tutorial </w:t>
      </w:r>
      <w:r w:rsidRPr="00B66E78">
        <w:rPr>
          <w:b/>
          <w:bCs/>
          <w:color w:val="00B050"/>
        </w:rPr>
        <w:t>3.5</w:t>
      </w:r>
    </w:p>
    <w:p w14:paraId="732EA2C0" w14:textId="471D445D" w:rsidR="00B96B91" w:rsidRPr="00B66E78" w:rsidRDefault="00B96B91" w:rsidP="00B96B91">
      <w:pPr>
        <w:rPr>
          <w:b/>
          <w:bCs/>
          <w:color w:val="00B050"/>
        </w:rPr>
      </w:pPr>
      <w:r w:rsidRPr="00B96B91">
        <w:t xml:space="preserve">Desarrollo Psicológico y del Aprendizaje en la Enseñanza Secundaria </w:t>
      </w:r>
      <w:r w:rsidRPr="00B66E78">
        <w:rPr>
          <w:b/>
          <w:bCs/>
          <w:color w:val="00B050"/>
        </w:rPr>
        <w:t>4.5</w:t>
      </w:r>
    </w:p>
    <w:p w14:paraId="18D34C98" w14:textId="12417124" w:rsidR="00B96B91" w:rsidRPr="00B66E78" w:rsidRDefault="00B96B91" w:rsidP="00B96B91">
      <w:pPr>
        <w:rPr>
          <w:b/>
          <w:bCs/>
          <w:color w:val="00B050"/>
        </w:rPr>
      </w:pPr>
      <w:r w:rsidRPr="00B96B91">
        <w:t xml:space="preserve">Diseño Curricular y Organización de Centros Educativos </w:t>
      </w:r>
      <w:r w:rsidRPr="00B66E78">
        <w:rPr>
          <w:b/>
          <w:bCs/>
          <w:color w:val="00B050"/>
        </w:rPr>
        <w:t>4.5</w:t>
      </w:r>
    </w:p>
    <w:p w14:paraId="18DC3EAD" w14:textId="1DEF8545" w:rsidR="00B96B91" w:rsidRPr="00B66E78" w:rsidRDefault="00B96B91" w:rsidP="00B96B91">
      <w:pPr>
        <w:rPr>
          <w:b/>
          <w:bCs/>
          <w:color w:val="00B050"/>
        </w:rPr>
      </w:pPr>
      <w:r w:rsidRPr="00B96B91">
        <w:t xml:space="preserve">Sistema Educativo e Educación en Valores </w:t>
      </w:r>
      <w:r w:rsidRPr="00B66E78">
        <w:rPr>
          <w:b/>
          <w:bCs/>
          <w:color w:val="00B050"/>
        </w:rPr>
        <w:t>3.5</w:t>
      </w:r>
    </w:p>
    <w:p w14:paraId="71815B0B" w14:textId="4FB0D228" w:rsidR="00B96B91" w:rsidRPr="00B96B91" w:rsidRDefault="00B96B91" w:rsidP="00B96B91">
      <w:pPr>
        <w:rPr>
          <w:b/>
          <w:bCs/>
        </w:rPr>
      </w:pPr>
      <w:r w:rsidRPr="00B96B91">
        <w:rPr>
          <w:b/>
          <w:bCs/>
        </w:rPr>
        <w:lastRenderedPageBreak/>
        <w:t>Módulo específicas:</w:t>
      </w:r>
    </w:p>
    <w:p w14:paraId="1BB3E65A" w14:textId="06ABF628" w:rsidR="00B96B91" w:rsidRPr="00B96B91" w:rsidRDefault="00B96B91" w:rsidP="00B96B91">
      <w:r w:rsidRPr="00B96B91">
        <w:t xml:space="preserve">Las linguas extranjeiras en el contexto español e internacional </w:t>
      </w:r>
      <w:r w:rsidRPr="00B66E78">
        <w:rPr>
          <w:b/>
          <w:bCs/>
          <w:color w:val="00B050"/>
        </w:rPr>
        <w:t>8</w:t>
      </w:r>
    </w:p>
    <w:p w14:paraId="708A498E" w14:textId="41E558E9" w:rsidR="00B96B91" w:rsidRPr="00B96B91" w:rsidRDefault="00B96B91" w:rsidP="00B96B91">
      <w:r w:rsidRPr="00B96B91">
        <w:t xml:space="preserve">Extrategias de innovación docente en el campo de las lenguas extranjeras </w:t>
      </w:r>
      <w:r w:rsidRPr="00B66E78">
        <w:rPr>
          <w:b/>
          <w:bCs/>
          <w:color w:val="00B050"/>
        </w:rPr>
        <w:t>6</w:t>
      </w:r>
    </w:p>
    <w:p w14:paraId="4B679E07" w14:textId="754E6F09" w:rsidR="00B96B91" w:rsidRPr="00B66E78" w:rsidRDefault="00B96B91" w:rsidP="00B96B91">
      <w:pPr>
        <w:rPr>
          <w:b/>
          <w:bCs/>
          <w:color w:val="00B050"/>
        </w:rPr>
      </w:pPr>
      <w:r w:rsidRPr="00B96B91">
        <w:t xml:space="preserve">Didáctica de la enseñanza de las lenguas extranjeras </w:t>
      </w:r>
      <w:r w:rsidRPr="00B66E78">
        <w:rPr>
          <w:b/>
          <w:bCs/>
          <w:color w:val="00B050"/>
        </w:rPr>
        <w:t>12</w:t>
      </w:r>
    </w:p>
    <w:p w14:paraId="1CF00BF8" w14:textId="77777777" w:rsidR="00B96B91" w:rsidRPr="00B96B91" w:rsidRDefault="00B96B91" w:rsidP="00B96B91">
      <w:r w:rsidRPr="00B96B91">
        <w:rPr>
          <w:b/>
          <w:bCs/>
        </w:rPr>
        <w:t>Prácticum</w:t>
      </w:r>
      <w:r w:rsidRPr="00B96B91">
        <w:t>:</w:t>
      </w:r>
    </w:p>
    <w:p w14:paraId="4007EA0F" w14:textId="77777777" w:rsidR="00B96B91" w:rsidRPr="00B96B91" w:rsidRDefault="00B96B91" w:rsidP="00B96B91">
      <w:r w:rsidRPr="00B96B91">
        <w:t>Prácticum 1</w:t>
      </w:r>
      <w:r>
        <w:t xml:space="preserve"> </w:t>
      </w:r>
      <w:r w:rsidRPr="00B66E78">
        <w:rPr>
          <w:b/>
          <w:bCs/>
          <w:color w:val="00B050"/>
        </w:rPr>
        <w:t>4</w:t>
      </w:r>
    </w:p>
    <w:p w14:paraId="0AAB0770" w14:textId="77777777" w:rsidR="00B96B91" w:rsidRPr="00B66E78" w:rsidRDefault="00B96B91" w:rsidP="00B96B91">
      <w:pPr>
        <w:rPr>
          <w:b/>
          <w:bCs/>
          <w:color w:val="00B050"/>
        </w:rPr>
      </w:pPr>
      <w:r w:rsidRPr="00B96B91">
        <w:t xml:space="preserve">Prácticum 2 </w:t>
      </w:r>
      <w:r w:rsidRPr="00B66E78">
        <w:rPr>
          <w:b/>
          <w:bCs/>
          <w:color w:val="00B050"/>
        </w:rPr>
        <w:t>8</w:t>
      </w:r>
    </w:p>
    <w:p w14:paraId="5E48F9D3" w14:textId="77777777" w:rsidR="00B96B91" w:rsidRPr="00B66E78" w:rsidRDefault="00B96B91" w:rsidP="00B96B91">
      <w:pPr>
        <w:rPr>
          <w:b/>
          <w:bCs/>
          <w:color w:val="00B050"/>
        </w:rPr>
      </w:pPr>
      <w:r>
        <w:rPr>
          <w:b/>
          <w:bCs/>
        </w:rPr>
        <w:t xml:space="preserve">Traballo de Fin de Máster </w:t>
      </w:r>
      <w:r w:rsidRPr="00B66E78">
        <w:rPr>
          <w:b/>
          <w:bCs/>
          <w:color w:val="00B050"/>
        </w:rPr>
        <w:t>6</w:t>
      </w:r>
    </w:p>
    <w:p w14:paraId="1FF48432" w14:textId="77777777" w:rsidR="004351AF" w:rsidRDefault="004351AF"/>
    <w:sectPr w:rsidR="00435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9B"/>
    <w:rsid w:val="004351AF"/>
    <w:rsid w:val="0056644B"/>
    <w:rsid w:val="006A509B"/>
    <w:rsid w:val="00750215"/>
    <w:rsid w:val="00763442"/>
    <w:rsid w:val="00826F7D"/>
    <w:rsid w:val="008626DA"/>
    <w:rsid w:val="00B66E78"/>
    <w:rsid w:val="00B96B91"/>
    <w:rsid w:val="00BD78B6"/>
    <w:rsid w:val="00EB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D167"/>
  <w15:chartTrackingRefBased/>
  <w15:docId w15:val="{AF02E385-B331-42B8-9C80-34697898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35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351AF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351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32024/educacion-sociedade-politica-educativa-14061-13606-2-84581" TargetMode="External"/><Relationship Id="rId13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32024/didactica-ingles-educacion-secundaria-14062-13611-2-846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32024/desenvolvemento-psicoloxico-aprendizaxe-escolar-14061-13606-2-84580" TargetMode="External"/><Relationship Id="rId12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32024/didactica-linguas-estranxeiras-educacion-secundaria-14062-13611-2-8466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32024/educacion-linguas-galicia-14061-13606-2-84578" TargetMode="External"/><Relationship Id="rId11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32024/lingua-estraxeira-sua-literatura-saberes-educativos-14062-13611-2-84656" TargetMode="External"/><Relationship Id="rId5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32024/funcion-titorial-orientacion-academica-14061-13606-2-8457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32024/innovacion-docente-investigacion-educativa-area-linguas-14062-13611-2-84650" TargetMode="External"/><Relationship Id="rId4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32024/didactica-curriculo-organizacion-escolar-14061-13606-2-84572" TargetMode="External"/><Relationship Id="rId9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32024/bases-ensinanza-aprendizaxe-linguas-14062-13611-2-84646" TargetMode="External"/><Relationship Id="rId14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32024/didactica-frances-outras-linguas-estranxeiras-educacion-secundaria-14062-13611-2-8467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769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3</cp:revision>
  <dcterms:created xsi:type="dcterms:W3CDTF">2024-04-03T10:11:00Z</dcterms:created>
  <dcterms:modified xsi:type="dcterms:W3CDTF">2024-04-03T21:49:00Z</dcterms:modified>
</cp:coreProperties>
</file>