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🔍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1. Riqueza de espécies (SR) tem efeito consistente e positivo</w:t>
      </w:r>
    </w:p>
    <w:p w:rsidR="00932134" w:rsidRPr="00EE667A" w:rsidRDefault="00932134" w:rsidP="00932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SR foi significativo em todos os modelos em que foi incluído</w:t>
      </w:r>
      <w:r w:rsidRPr="00EE667A">
        <w:rPr>
          <w:rFonts w:eastAsia="Times New Roman" w:cstheme="minorHAnsi"/>
          <w:sz w:val="24"/>
          <w:szCs w:val="24"/>
          <w:lang w:eastAsia="pt-BR"/>
        </w:rPr>
        <w:t>, com coeficientes positivos (~0.04 a 0.06) e p-valores sempre abaixo de 0.01.</w:t>
      </w:r>
    </w:p>
    <w:p w:rsidR="00932134" w:rsidRPr="00EE667A" w:rsidRDefault="00932134" w:rsidP="00932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 xml:space="preserve">Isso indica que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maior número de espécies está associado a maior produtividade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, mesmo controlando por solo, clima e diversidade filogenética. Isso reforça a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importância da diversidade taxonômica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 nos primeiros estágios de restauração.</w:t>
      </w:r>
    </w:p>
    <w:p w:rsidR="00932134" w:rsidRPr="00EE667A" w:rsidRDefault="00EE667A" w:rsidP="0093213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Diversidade filogenética (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SESPDab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,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PSEab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, pcps1ab):</w:t>
      </w:r>
    </w:p>
    <w:p w:rsidR="00932134" w:rsidRPr="00EE667A" w:rsidRDefault="00932134" w:rsidP="00932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>Nenhum dos índices filogenéticos foi significativo em nenhum dos modelos.</w:t>
      </w:r>
    </w:p>
    <w:p w:rsidR="00932134" w:rsidRPr="00EE667A" w:rsidRDefault="00932134" w:rsidP="00932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>Em especial:</w:t>
      </w:r>
    </w:p>
    <w:p w:rsidR="00932134" w:rsidRPr="00EE667A" w:rsidRDefault="00932134" w:rsidP="00932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SESPDab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Faith's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PD padronizada)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 teve efeito nulo (coeficiente ~0) e p-valor alto (&gt; 0.69).</w:t>
      </w:r>
    </w:p>
    <w:p w:rsidR="00932134" w:rsidRPr="00EE667A" w:rsidRDefault="00932134" w:rsidP="00932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PSEab</w:t>
      </w:r>
      <w:proofErr w:type="spellEnd"/>
      <w:r w:rsidRPr="00EE667A">
        <w:rPr>
          <w:rFonts w:eastAsia="Times New Roman" w:cstheme="minorHAnsi"/>
          <w:sz w:val="24"/>
          <w:szCs w:val="24"/>
          <w:lang w:eastAsia="pt-BR"/>
        </w:rPr>
        <w:t xml:space="preserve"> teve coeficiente negativo, mas p-valor não significativo (~0.23).</w:t>
      </w:r>
    </w:p>
    <w:p w:rsidR="00932134" w:rsidRPr="00EE667A" w:rsidRDefault="00932134" w:rsidP="00932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pcps</w:t>
      </w:r>
      <w:proofErr w:type="gram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1ab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 chegou perto de significância no modelo 3 (p ~ 0.085), mas ainda assim não foi significativo.</w:t>
      </w:r>
    </w:p>
    <w:p w:rsidR="00932134" w:rsidRPr="00EE667A" w:rsidRDefault="00932134" w:rsidP="009321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EE667A">
        <w:rPr>
          <w:rFonts w:eastAsia="Times New Roman" w:cstheme="minorHAnsi"/>
          <w:bCs/>
          <w:sz w:val="24"/>
          <w:szCs w:val="24"/>
          <w:lang w:eastAsia="pt-BR"/>
        </w:rPr>
        <w:t>Conclusão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: Nessa fase jovem dos plantios, </w:t>
      </w:r>
      <w:r w:rsidRPr="00EE667A">
        <w:rPr>
          <w:rFonts w:eastAsia="Times New Roman" w:cstheme="minorHAnsi"/>
          <w:bCs/>
          <w:sz w:val="24"/>
          <w:szCs w:val="24"/>
          <w:lang w:eastAsia="pt-BR"/>
        </w:rPr>
        <w:t>a diversidade filogenética ainda não mostra um papel claro sobre a produtividade</w:t>
      </w:r>
      <w:r w:rsidRPr="00EE667A">
        <w:rPr>
          <w:rFonts w:eastAsia="Times New Roman" w:cstheme="minorHAnsi"/>
          <w:sz w:val="24"/>
          <w:szCs w:val="24"/>
          <w:lang w:eastAsia="pt-BR"/>
        </w:rPr>
        <w:t>. Isso pode mudar ao longo do tempo, à medida que os efeitos complementares entre espécies se acumulam.</w:t>
      </w:r>
    </w:p>
    <w:p w:rsidR="00932134" w:rsidRPr="00EE667A" w:rsidRDefault="00EE667A" w:rsidP="0093213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🌱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Características do solo –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silte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</w:p>
    <w:p w:rsidR="00932134" w:rsidRPr="00EE667A" w:rsidRDefault="00932134" w:rsidP="00932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 xml:space="preserve">Em alguns modelos, </w:t>
      </w:r>
      <w:proofErr w:type="spellStart"/>
      <w:r w:rsidRPr="00EE667A">
        <w:rPr>
          <w:rFonts w:eastAsia="Times New Roman" w:cstheme="minorHAnsi"/>
          <w:sz w:val="24"/>
          <w:szCs w:val="24"/>
          <w:lang w:eastAsia="pt-BR"/>
        </w:rPr>
        <w:t>silte</w:t>
      </w:r>
      <w:proofErr w:type="spellEnd"/>
      <w:r w:rsidRPr="00EE667A">
        <w:rPr>
          <w:rFonts w:eastAsia="Times New Roman" w:cstheme="minorHAnsi"/>
          <w:sz w:val="24"/>
          <w:szCs w:val="24"/>
          <w:lang w:eastAsia="pt-BR"/>
        </w:rPr>
        <w:t xml:space="preserve"> teve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efeito negativo e significativo (ou quase)</w:t>
      </w:r>
      <w:r w:rsidRPr="00EE667A">
        <w:rPr>
          <w:rFonts w:eastAsia="Times New Roman" w:cstheme="minorHAnsi"/>
          <w:sz w:val="24"/>
          <w:szCs w:val="24"/>
          <w:lang w:eastAsia="pt-BR"/>
        </w:rPr>
        <w:t>:</w:t>
      </w:r>
    </w:p>
    <w:p w:rsidR="00932134" w:rsidRPr="00EE667A" w:rsidRDefault="00932134" w:rsidP="009321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>Modelo 1: significativo (p ~ 0.048)</w:t>
      </w:r>
    </w:p>
    <w:p w:rsidR="00932134" w:rsidRPr="00EE667A" w:rsidRDefault="00932134" w:rsidP="0093213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>Modelos 2 e 5: quase significativo (p ~ 0.07 a 0.13)</w:t>
      </w:r>
    </w:p>
    <w:p w:rsidR="00932134" w:rsidRPr="00EE667A" w:rsidRDefault="00932134" w:rsidP="00932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 xml:space="preserve">Isso pode indicar que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altos teores de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silte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estão associados a menor produtividade</w:t>
      </w:r>
      <w:r w:rsidRPr="00EE667A">
        <w:rPr>
          <w:rFonts w:eastAsia="Times New Roman" w:cstheme="minorHAnsi"/>
          <w:sz w:val="24"/>
          <w:szCs w:val="24"/>
          <w:lang w:eastAsia="pt-BR"/>
        </w:rPr>
        <w:t>, talvez por impactar drenagem, compactação ou disponibilidade de nutrientes.</w:t>
      </w:r>
      <w:bookmarkStart w:id="0" w:name="_GoBack"/>
      <w:bookmarkEnd w:id="0"/>
    </w:p>
    <w:p w:rsidR="00932134" w:rsidRPr="00EE667A" w:rsidRDefault="00EE667A" w:rsidP="0093213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🧪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PC1nutri (nutrientes do solo):</w:t>
      </w:r>
    </w:p>
    <w:p w:rsidR="00932134" w:rsidRPr="00EE667A" w:rsidRDefault="00932134" w:rsidP="00932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>Não foi significativo (p ~ 0.15), apesar de melhorar ligeiramente o R² condicional no modelo 2.</w:t>
      </w:r>
    </w:p>
    <w:p w:rsidR="00932134" w:rsidRPr="00EE667A" w:rsidRDefault="00932134" w:rsidP="00932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 xml:space="preserve">Pode indicar que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a variação na produtividade ainda não está tão fortemente ligada à variação nos nutrientes</w:t>
      </w:r>
      <w:r w:rsidRPr="00EE667A">
        <w:rPr>
          <w:rFonts w:eastAsia="Times New Roman" w:cstheme="minorHAnsi"/>
          <w:sz w:val="24"/>
          <w:szCs w:val="24"/>
          <w:lang w:eastAsia="pt-BR"/>
        </w:rPr>
        <w:t>, talvez por esses plantios ainda estarem em fase inicial, com baixa demanda diferenciada entre espécies.</w:t>
      </w:r>
    </w:p>
    <w:p w:rsidR="00932134" w:rsidRPr="00EE667A" w:rsidRDefault="00EE667A" w:rsidP="0093213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lastRenderedPageBreak/>
        <w:t>☁️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PC1clima (precipitação,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tmax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,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tmin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</w:p>
    <w:p w:rsidR="00932134" w:rsidRPr="00EE667A" w:rsidRDefault="00932134" w:rsidP="00932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>Também não teve efeito significativo no modelo 5 (p ~ 0.65).</w:t>
      </w:r>
    </w:p>
    <w:p w:rsidR="00932134" w:rsidRPr="00EE667A" w:rsidRDefault="00932134" w:rsidP="00932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 xml:space="preserve">Isso sugere que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as variações climáticas entre os sítios não estão explicando a produtividade nesse estágio inicial</w:t>
      </w:r>
      <w:r w:rsidRPr="00EE667A">
        <w:rPr>
          <w:rFonts w:eastAsia="Times New Roman" w:cstheme="minorHAnsi"/>
          <w:sz w:val="24"/>
          <w:szCs w:val="24"/>
          <w:lang w:eastAsia="pt-BR"/>
        </w:rPr>
        <w:t>, ou que os efeitos climáticos estão mascarados por outras variáveis.</w:t>
      </w:r>
    </w:p>
    <w:p w:rsidR="00932134" w:rsidRPr="00EE667A" w:rsidRDefault="00EE667A" w:rsidP="0093213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📈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R² marginal e condicional (</w:t>
      </w:r>
      <w:proofErr w:type="spellStart"/>
      <w:proofErr w:type="gram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r.squaredGLMM</w:t>
      </w:r>
      <w:proofErr w:type="spellEnd"/>
      <w:proofErr w:type="gram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</w:p>
    <w:p w:rsidR="00932134" w:rsidRPr="00EE667A" w:rsidRDefault="00932134" w:rsidP="00932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Modelo 2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 teve o maior R² condicional (0.59), seguido do modelo 4 (0.50) e 3 (0.49).</w:t>
      </w:r>
    </w:p>
    <w:p w:rsidR="00932134" w:rsidRPr="00EE667A" w:rsidRDefault="00932134" w:rsidP="00932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t xml:space="preserve">Porém, o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R² marginal (efeitos fixos)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 foi maior no modelo 5 (0.22), sugerindo que 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incluir clima e estrutura filogenética pode aumentar a explicação pelas variáveis fixas</w:t>
      </w:r>
      <w:r w:rsidRPr="00EE667A">
        <w:rPr>
          <w:rFonts w:eastAsia="Times New Roman" w:cstheme="minorHAnsi"/>
          <w:sz w:val="24"/>
          <w:szCs w:val="24"/>
          <w:lang w:eastAsia="pt-BR"/>
        </w:rPr>
        <w:t>, mesmo que não sejam individualmente significativas.</w:t>
      </w:r>
    </w:p>
    <w:p w:rsidR="00932134" w:rsidRPr="00EE667A" w:rsidRDefault="00EE667A" w:rsidP="0093213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📊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Comparação geral de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AICc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(melhor ajuste: menor valor):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97"/>
        <w:gridCol w:w="490"/>
        <w:gridCol w:w="490"/>
        <w:gridCol w:w="3627"/>
      </w:tblGrid>
      <w:tr w:rsidR="00932134" w:rsidRPr="00EE667A" w:rsidTr="0093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AICc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R²m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R²c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Considerações</w:t>
            </w:r>
          </w:p>
        </w:tc>
      </w:tr>
      <w:tr w:rsidR="00932134" w:rsidRPr="00EE667A" w:rsidTr="00932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84.1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Mais simples, SR e </w:t>
            </w:r>
            <w:proofErr w:type="spellStart"/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silte</w:t>
            </w:r>
            <w:proofErr w:type="spellEnd"/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significativos</w:t>
            </w:r>
          </w:p>
        </w:tc>
      </w:tr>
      <w:tr w:rsidR="00932134" w:rsidRPr="00EE667A" w:rsidTr="00932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85.2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SR significativo, melhor R²c</w:t>
            </w:r>
          </w:p>
        </w:tc>
      </w:tr>
      <w:tr w:rsidR="00932134" w:rsidRPr="00EE667A" w:rsidTr="00932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86.3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SR significativo, pcps1ab quase</w:t>
            </w:r>
          </w:p>
        </w:tc>
      </w:tr>
      <w:tr w:rsidR="00932134" w:rsidRPr="00EE667A" w:rsidTr="00932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87.8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SR significativo, filogenia não</w:t>
            </w:r>
          </w:p>
        </w:tc>
      </w:tr>
      <w:tr w:rsidR="00932134" w:rsidRPr="00EE667A" w:rsidTr="009321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88.8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:rsidR="00932134" w:rsidRPr="00EE667A" w:rsidRDefault="00932134" w:rsidP="009321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E667A">
              <w:rPr>
                <w:rFonts w:eastAsia="Times New Roman" w:cstheme="minorHAnsi"/>
                <w:sz w:val="24"/>
                <w:szCs w:val="24"/>
                <w:lang w:eastAsia="pt-BR"/>
              </w:rPr>
              <w:t>SR significativo, mais variáveis</w:t>
            </w:r>
          </w:p>
        </w:tc>
      </w:tr>
    </w:tbl>
    <w:p w:rsidR="00932134" w:rsidRPr="00EE667A" w:rsidRDefault="00EE667A" w:rsidP="0093213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32134" w:rsidRPr="00EE667A" w:rsidRDefault="00932134" w:rsidP="0093213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E667A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📌</w:t>
      </w: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Conclusão geral:</w:t>
      </w:r>
    </w:p>
    <w:p w:rsidR="00932134" w:rsidRPr="00EE667A" w:rsidRDefault="00932134" w:rsidP="0093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A riqueza de espécies (SR) é o melhor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preditor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de produtividade em plantios jovens</w:t>
      </w:r>
      <w:r w:rsidRPr="00EE667A">
        <w:rPr>
          <w:rFonts w:eastAsia="Times New Roman" w:cstheme="minorHAnsi"/>
          <w:sz w:val="24"/>
          <w:szCs w:val="24"/>
          <w:lang w:eastAsia="pt-BR"/>
        </w:rPr>
        <w:t>.</w:t>
      </w:r>
    </w:p>
    <w:p w:rsidR="00932134" w:rsidRPr="00EE667A" w:rsidRDefault="00932134" w:rsidP="0093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Diversidade filogenética ainda não mostra efeito claro</w:t>
      </w:r>
      <w:r w:rsidRPr="00EE667A">
        <w:rPr>
          <w:rFonts w:eastAsia="Times New Roman" w:cstheme="minorHAnsi"/>
          <w:sz w:val="24"/>
          <w:szCs w:val="24"/>
          <w:lang w:eastAsia="pt-BR"/>
        </w:rPr>
        <w:t xml:space="preserve"> sobre produtividade nesse estágio.</w:t>
      </w:r>
    </w:p>
    <w:p w:rsidR="00932134" w:rsidRPr="00EE667A" w:rsidRDefault="00932134" w:rsidP="0093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Silte</w:t>
      </w:r>
      <w:proofErr w:type="spellEnd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pode ter efeito negativo sobre produtividade</w:t>
      </w:r>
      <w:r w:rsidRPr="00EE667A">
        <w:rPr>
          <w:rFonts w:eastAsia="Times New Roman" w:cstheme="minorHAnsi"/>
          <w:sz w:val="24"/>
          <w:szCs w:val="24"/>
          <w:lang w:eastAsia="pt-BR"/>
        </w:rPr>
        <w:t>, o que vale ser explorado.</w:t>
      </w:r>
    </w:p>
    <w:p w:rsidR="00932134" w:rsidRPr="00EE667A" w:rsidRDefault="00932134" w:rsidP="0093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Clima e nutrientes não explicam significativamente a variação</w:t>
      </w:r>
      <w:r w:rsidRPr="00EE667A">
        <w:rPr>
          <w:rFonts w:eastAsia="Times New Roman" w:cstheme="minorHAnsi"/>
          <w:sz w:val="24"/>
          <w:szCs w:val="24"/>
          <w:lang w:eastAsia="pt-BR"/>
        </w:rPr>
        <w:t>, mas podem ganhar importância ao longo do tempo.</w:t>
      </w:r>
    </w:p>
    <w:p w:rsidR="00932134" w:rsidRPr="00EE667A" w:rsidRDefault="00932134" w:rsidP="00932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 xml:space="preserve">Modelos mais simples (como o modelo 1) explicam bem os dados e têm melhor ajuste pelo </w:t>
      </w:r>
      <w:proofErr w:type="spellStart"/>
      <w:r w:rsidRPr="00EE667A">
        <w:rPr>
          <w:rFonts w:eastAsia="Times New Roman" w:cstheme="minorHAnsi"/>
          <w:b/>
          <w:bCs/>
          <w:sz w:val="24"/>
          <w:szCs w:val="24"/>
          <w:lang w:eastAsia="pt-BR"/>
        </w:rPr>
        <w:t>AICc</w:t>
      </w:r>
      <w:proofErr w:type="spellEnd"/>
      <w:r w:rsidRPr="00EE667A">
        <w:rPr>
          <w:rFonts w:eastAsia="Times New Roman" w:cstheme="minorHAnsi"/>
          <w:sz w:val="24"/>
          <w:szCs w:val="24"/>
          <w:lang w:eastAsia="pt-BR"/>
        </w:rPr>
        <w:t>.</w:t>
      </w:r>
    </w:p>
    <w:p w:rsidR="006F05F1" w:rsidRPr="00EE667A" w:rsidRDefault="006F05F1">
      <w:pPr>
        <w:rPr>
          <w:rFonts w:cstheme="minorHAnsi"/>
          <w:sz w:val="24"/>
          <w:szCs w:val="24"/>
        </w:rPr>
      </w:pPr>
    </w:p>
    <w:p w:rsidR="00C32A1F" w:rsidRPr="00C32A1F" w:rsidRDefault="00C32A1F">
      <w:pPr>
        <w:rPr>
          <w:rFonts w:cstheme="minorHAnsi"/>
          <w:sz w:val="24"/>
        </w:rPr>
      </w:pPr>
    </w:p>
    <w:p w:rsidR="00C32A1F" w:rsidRDefault="00C32A1F"/>
    <w:sectPr w:rsidR="00C32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F3084"/>
    <w:multiLevelType w:val="multilevel"/>
    <w:tmpl w:val="D49A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F4C7C"/>
    <w:multiLevelType w:val="multilevel"/>
    <w:tmpl w:val="E2F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87B49"/>
    <w:multiLevelType w:val="multilevel"/>
    <w:tmpl w:val="03DC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80F30"/>
    <w:multiLevelType w:val="multilevel"/>
    <w:tmpl w:val="D21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72108"/>
    <w:multiLevelType w:val="multilevel"/>
    <w:tmpl w:val="BF8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D2FE0"/>
    <w:multiLevelType w:val="multilevel"/>
    <w:tmpl w:val="E232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90466"/>
    <w:multiLevelType w:val="multilevel"/>
    <w:tmpl w:val="E70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80AC5"/>
    <w:multiLevelType w:val="multilevel"/>
    <w:tmpl w:val="9D4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1EF"/>
    <w:rsid w:val="00123562"/>
    <w:rsid w:val="0040622B"/>
    <w:rsid w:val="006F05F1"/>
    <w:rsid w:val="00932134"/>
    <w:rsid w:val="00C32A1F"/>
    <w:rsid w:val="00CE21EF"/>
    <w:rsid w:val="00EE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5601"/>
  <w15:chartTrackingRefBased/>
  <w15:docId w15:val="{2508E8B0-3FFE-42AD-8B6A-5EA3E772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32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32A1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32A1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32A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7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508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Laíla Arnauth</dc:creator>
  <cp:keywords/>
  <dc:description/>
  <cp:lastModifiedBy>Laíla Arnauth</cp:lastModifiedBy>
  <cp:revision>3</cp:revision>
  <dcterms:created xsi:type="dcterms:W3CDTF">2025-04-04T19:12:00Z</dcterms:created>
  <dcterms:modified xsi:type="dcterms:W3CDTF">2025-04-04T21:40:00Z</dcterms:modified>
</cp:coreProperties>
</file>