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EA4" w:rsidRPr="00280EA4" w:rsidRDefault="00280EA4" w:rsidP="00280EA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  <w:lang w:eastAsia="pt-BR"/>
        </w:rPr>
        <w:t>Relatório Final e Interpretação dos Modelos</w:t>
      </w:r>
    </w:p>
    <w:p w:rsidR="00280EA4" w:rsidRPr="00280EA4" w:rsidRDefault="00280EA4" w:rsidP="00280EA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  <w:t>1. Análise do Modelo Principal (</w:t>
      </w:r>
      <w:proofErr w:type="spellStart"/>
      <w:r w:rsidRPr="00280EA4">
        <w:rPr>
          <w:rFonts w:ascii="var(--ds-font-family-code)" w:eastAsia="Times New Roman" w:hAnsi="var(--ds-font-family-code)" w:cs="Courier New"/>
          <w:b/>
          <w:bCs/>
          <w:color w:val="404040"/>
          <w:sz w:val="32"/>
          <w:szCs w:val="32"/>
          <w:lang w:eastAsia="pt-BR"/>
        </w:rPr>
        <w:t>model_better</w:t>
      </w:r>
      <w:proofErr w:type="spellEnd"/>
      <w:r w:rsidRPr="00280EA4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  <w:t>)</w:t>
      </w:r>
    </w:p>
    <w:p w:rsidR="00280EA4" w:rsidRPr="00280EA4" w:rsidRDefault="00280EA4" w:rsidP="00280EA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Índices de Ajuste:</w:t>
      </w:r>
    </w:p>
    <w:p w:rsidR="00280EA4" w:rsidRPr="00280EA4" w:rsidRDefault="00280EA4" w:rsidP="00280EA4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Teste </w:t>
      </w:r>
      <w:proofErr w:type="spellStart"/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qui</w:t>
      </w:r>
      <w:proofErr w:type="spellEnd"/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-quadrado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 χ</w:t>
      </w:r>
      <w:proofErr w:type="gram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²(</w:t>
      </w:r>
      <w:proofErr w:type="gram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1) = 1.414, p = 0.234 (bom ajuste)</w:t>
      </w:r>
    </w:p>
    <w:p w:rsidR="00280EA4" w:rsidRPr="00280EA4" w:rsidRDefault="00280EA4" w:rsidP="00280EA4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Outros índices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: CFI ≈ 1, RMSEA ≈ 0 (não calculado </w:t>
      </w:r>
      <w:proofErr w:type="gram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explicitamente</w:t>
      </w:r>
      <w:proofErr w:type="gram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mas implícito pelo bom ajuste)</w:t>
      </w:r>
    </w:p>
    <w:p w:rsidR="00280EA4" w:rsidRPr="00280EA4" w:rsidRDefault="00280EA4" w:rsidP="00280EA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Resultados Chave:</w:t>
      </w:r>
    </w:p>
    <w:p w:rsidR="00280EA4" w:rsidRPr="00280EA4" w:rsidRDefault="00280EA4" w:rsidP="00280EA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Efeitos Diretos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</w:t>
      </w:r>
    </w:p>
    <w:p w:rsidR="00280EA4" w:rsidRPr="00280EA4" w:rsidRDefault="00280EA4" w:rsidP="00280EA4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ppt</w:t>
      </w:r>
      <w:proofErr w:type="spellEnd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 xml:space="preserve"> → </w:t>
      </w: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produt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 β = -0.480 (p &lt; 0.001)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 xml:space="preserve">Cada aumento de 1 DP em </w:t>
      </w:r>
      <w:proofErr w:type="spellStart"/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>ppt</w:t>
      </w:r>
      <w:proofErr w:type="spellEnd"/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 xml:space="preserve"> reduz a produtividade em 0.48 DP</w:t>
      </w:r>
    </w:p>
    <w:p w:rsidR="00280EA4" w:rsidRPr="00280EA4" w:rsidRDefault="00280EA4" w:rsidP="00280EA4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gini</w:t>
      </w:r>
      <w:proofErr w:type="spellEnd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 xml:space="preserve"> → </w:t>
      </w: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produt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 β = +0.519 (p &lt; 0.001)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 xml:space="preserve">Cada aumento de 1 DP em </w:t>
      </w:r>
      <w:proofErr w:type="spellStart"/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>gini</w:t>
      </w:r>
      <w:proofErr w:type="spellEnd"/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 xml:space="preserve"> aumenta a produtividade em 0.52 DP</w:t>
      </w:r>
    </w:p>
    <w:p w:rsidR="00280EA4" w:rsidRPr="00280EA4" w:rsidRDefault="00280EA4" w:rsidP="00280EA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Relações Adicionais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</w:t>
      </w:r>
    </w:p>
    <w:p w:rsidR="00280EA4" w:rsidRPr="00280EA4" w:rsidRDefault="00280EA4" w:rsidP="00280EA4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ppt</w:t>
      </w:r>
      <w:proofErr w:type="spellEnd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 xml:space="preserve"> → </w:t>
      </w: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gini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 β = +0.224 (p = 0.052)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>Efeito marginalmente significativo</w:t>
      </w:r>
    </w:p>
    <w:p w:rsidR="00280EA4" w:rsidRPr="00280EA4" w:rsidRDefault="00280EA4" w:rsidP="00280EA4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Covariância </w:t>
      </w: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gini</w:t>
      </w:r>
      <w:proofErr w:type="spellEnd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 xml:space="preserve"> ~~ </w:t>
      </w: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sr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 β = 0.203 (p = 0.075)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>Relação moderada entre os resíduos</w:t>
      </w:r>
    </w:p>
    <w:p w:rsidR="00280EA4" w:rsidRPr="00280EA4" w:rsidRDefault="00280EA4" w:rsidP="00280EA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  <w:t>2. Análise do Modelo de Mediação</w:t>
      </w:r>
    </w:p>
    <w:p w:rsidR="00280EA4" w:rsidRPr="00280EA4" w:rsidRDefault="00280EA4" w:rsidP="00280EA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Efeitos Calculados:</w:t>
      </w:r>
    </w:p>
    <w:p w:rsidR="00280EA4" w:rsidRPr="00280EA4" w:rsidRDefault="00280EA4" w:rsidP="00280EA4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Efeito indireto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</w:t>
      </w:r>
      <w:proofErr w:type="spell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ppt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→ </w:t>
      </w:r>
      <w:proofErr w:type="spell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gini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→ </w:t>
      </w:r>
      <w:proofErr w:type="spell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produt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):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β = 0.116 (p = 0.067)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>Efeito marginalmente significativo</w:t>
      </w:r>
    </w:p>
    <w:p w:rsidR="00280EA4" w:rsidRPr="00280EA4" w:rsidRDefault="00280EA4" w:rsidP="00280EA4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Efeito total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de </w:t>
      </w:r>
      <w:proofErr w:type="spell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ppt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sobre </w:t>
      </w:r>
      <w:proofErr w:type="spell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produt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β = -0.364 (p = 0.001)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280EA4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pt-BR"/>
        </w:rPr>
        <w:t>Combinação do efeito direto negativo e indireto positivo</w:t>
      </w:r>
    </w:p>
    <w:p w:rsidR="00280EA4" w:rsidRPr="00280EA4" w:rsidRDefault="00280EA4" w:rsidP="00280EA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Comparação de Modelos:</w:t>
      </w:r>
    </w:p>
    <w:p w:rsidR="00280EA4" w:rsidRPr="00280EA4" w:rsidRDefault="00280EA4" w:rsidP="00280EA4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O modelo de mediação (</w:t>
      </w:r>
      <w:proofErr w:type="spell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just-identified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) serve mais para decomposição de efeitos</w:t>
      </w:r>
    </w:p>
    <w:p w:rsidR="00280EA4" w:rsidRPr="00280EA4" w:rsidRDefault="00280EA4" w:rsidP="00280EA4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 </w:t>
      </w:r>
      <w:proofErr w:type="spellStart"/>
      <w:r w:rsidRPr="00280EA4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pt-BR"/>
        </w:rPr>
        <w:t>model_better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é preferível para inferência por ser testável (</w:t>
      </w:r>
      <w:proofErr w:type="spell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df</w:t>
      </w:r>
      <w:proofErr w:type="spellEnd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=1)</w:t>
      </w:r>
    </w:p>
    <w:p w:rsidR="00280EA4" w:rsidRPr="00280EA4" w:rsidRDefault="00280EA4" w:rsidP="00280EA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  <w:t>3. Recomendações Finais</w:t>
      </w:r>
    </w:p>
    <w:p w:rsidR="00280EA4" w:rsidRPr="00280EA4" w:rsidRDefault="00280EA4" w:rsidP="00280EA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Para Publicação/Relatório:</w:t>
      </w:r>
    </w:p>
    <w:p w:rsidR="00280EA4" w:rsidRPr="00280EA4" w:rsidRDefault="00280EA4" w:rsidP="00280EA4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Use </w:t>
      </w:r>
      <w:proofErr w:type="spellStart"/>
      <w:r w:rsidRPr="00280EA4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eastAsia="pt-BR"/>
        </w:rPr>
        <w:t>model_better</w:t>
      </w:r>
      <w:proofErr w:type="spellEnd"/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 como modelo principal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</w:t>
      </w:r>
    </w:p>
    <w:p w:rsidR="00280EA4" w:rsidRPr="00280EA4" w:rsidRDefault="00280EA4" w:rsidP="00280EA4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Melhor equilíbrio entre ajuste e parcimônia</w:t>
      </w:r>
    </w:p>
    <w:p w:rsidR="00280EA4" w:rsidRPr="00280EA4" w:rsidRDefault="00280EA4" w:rsidP="00280EA4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Graus de liberdade positivos permitem testes de ajuste</w:t>
      </w:r>
    </w:p>
    <w:p w:rsidR="00280EA4" w:rsidRPr="00280EA4" w:rsidRDefault="00280EA4" w:rsidP="00280EA4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Apresente a decomposição de efeitos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do modelo de mediação:</w:t>
      </w:r>
    </w:p>
    <w:p w:rsidR="00280EA4" w:rsidRPr="00280EA4" w:rsidRDefault="00280EA4" w:rsidP="00280EA4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Efeito direto: -0.480***</w:t>
      </w:r>
    </w:p>
    <w:p w:rsidR="00280EA4" w:rsidRPr="00280EA4" w:rsidRDefault="00280EA4" w:rsidP="00280EA4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Efeito indireto: +0.116 (marginal)</w:t>
      </w:r>
    </w:p>
    <w:p w:rsidR="00280EA4" w:rsidRPr="00280EA4" w:rsidRDefault="00280EA4" w:rsidP="00280EA4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Efeito total: -0.364***</w:t>
      </w:r>
    </w:p>
    <w:p w:rsidR="00280EA4" w:rsidRPr="00280EA4" w:rsidRDefault="00280EA4" w:rsidP="00280EA4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Inclua análise de sensibilidade</w:t>
      </w: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mostrando que:</w:t>
      </w:r>
    </w:p>
    <w:p w:rsidR="00280EA4" w:rsidRPr="00280EA4" w:rsidRDefault="00280EA4" w:rsidP="00280EA4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Resultados são robustos à inclusão/exclusão de </w:t>
      </w:r>
      <w:proofErr w:type="spellStart"/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sr</w:t>
      </w:r>
      <w:proofErr w:type="spellEnd"/>
    </w:p>
    <w:p w:rsidR="00280EA4" w:rsidRPr="00280EA4" w:rsidRDefault="00280EA4" w:rsidP="00280EA4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280EA4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Efeitos principais se mantêm estáveis</w:t>
      </w:r>
    </w:p>
    <w:p w:rsidR="006F05F1" w:rsidRPr="001B0664" w:rsidRDefault="001B0664">
      <w:pPr>
        <w:rPr>
          <w:color w:val="FF0000"/>
          <w:sz w:val="40"/>
        </w:rPr>
      </w:pPr>
      <w:r w:rsidRPr="001B0664">
        <w:rPr>
          <w:color w:val="FF0000"/>
          <w:sz w:val="40"/>
        </w:rPr>
        <w:t>MODELO 2</w:t>
      </w:r>
    </w:p>
    <w:p w:rsidR="001B0664" w:rsidRDefault="001B0664" w:rsidP="001B0664">
      <w:pPr>
        <w:pStyle w:val="Ttulo1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Interpretação das Relações no Modelo SEM</w:t>
      </w:r>
    </w:p>
    <w:p w:rsidR="001B0664" w:rsidRDefault="001B0664" w:rsidP="001B0664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Vamos analisar sistematicamente os resultados do seu modelo final:</w:t>
      </w:r>
    </w:p>
    <w:p w:rsidR="001B0664" w:rsidRDefault="001B0664" w:rsidP="001B0664">
      <w:pPr>
        <w:pStyle w:val="Ttulo2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1. Relações Diretas Significativas</w:t>
      </w:r>
    </w:p>
    <w:p w:rsidR="001B0664" w:rsidRDefault="001B0664" w:rsidP="001B0664">
      <w:pPr>
        <w:pStyle w:val="Ttulo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PPT → Produtividade (β = -0.485, p &lt; 0.001)</w:t>
      </w:r>
    </w:p>
    <w:p w:rsidR="001B0664" w:rsidRDefault="001B0664" w:rsidP="001B0664">
      <w:pPr>
        <w:pStyle w:val="NormalWeb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Interpretação</w:t>
      </w:r>
      <w:r>
        <w:rPr>
          <w:rFonts w:ascii="Segoe UI" w:hAnsi="Segoe UI" w:cs="Segoe UI"/>
          <w:color w:val="404040"/>
        </w:rPr>
        <w:t>:</w:t>
      </w:r>
    </w:p>
    <w:p w:rsidR="001B0664" w:rsidRDefault="001B0664" w:rsidP="001B0664">
      <w:pPr>
        <w:pStyle w:val="NormalWeb"/>
        <w:numPr>
          <w:ilvl w:val="0"/>
          <w:numId w:val="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cada aumento de 1 desvio padrão (DP) em PPT, há uma </w:t>
      </w:r>
      <w:r>
        <w:rPr>
          <w:rStyle w:val="nfase"/>
          <w:rFonts w:ascii="Segoe UI" w:hAnsi="Segoe UI" w:cs="Segoe UI"/>
          <w:color w:val="404040"/>
        </w:rPr>
        <w:t>diminuição</w:t>
      </w:r>
      <w:r>
        <w:rPr>
          <w:rFonts w:ascii="Segoe UI" w:hAnsi="Segoe UI" w:cs="Segoe UI"/>
          <w:color w:val="404040"/>
        </w:rPr>
        <w:t> de 0.485 DP na Produtividade, mantendo outras variáveis constantes.</w:t>
      </w:r>
    </w:p>
    <w:p w:rsidR="001B0664" w:rsidRDefault="001B0664" w:rsidP="001B0664">
      <w:pPr>
        <w:pStyle w:val="NormalWeb"/>
        <w:numPr>
          <w:ilvl w:val="0"/>
          <w:numId w:val="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Implicação prática</w:t>
      </w:r>
      <w:r>
        <w:rPr>
          <w:rFonts w:ascii="Segoe UI" w:hAnsi="Segoe UI" w:cs="Segoe UI"/>
          <w:color w:val="404040"/>
        </w:rPr>
        <w:t xml:space="preserve">: Fatores representados por PPT (precipitação?) </w:t>
      </w:r>
      <w:proofErr w:type="gramStart"/>
      <w:r>
        <w:rPr>
          <w:rFonts w:ascii="Segoe UI" w:hAnsi="Segoe UI" w:cs="Segoe UI"/>
          <w:color w:val="404040"/>
        </w:rPr>
        <w:t>têm</w:t>
      </w:r>
      <w:proofErr w:type="gramEnd"/>
      <w:r>
        <w:rPr>
          <w:rFonts w:ascii="Segoe UI" w:hAnsi="Segoe UI" w:cs="Segoe UI"/>
          <w:color w:val="404040"/>
        </w:rPr>
        <w:t xml:space="preserve"> impacto negativo substancial na variável de produtividade.</w:t>
      </w:r>
    </w:p>
    <w:p w:rsidR="001B0664" w:rsidRDefault="001B0664" w:rsidP="001B0664">
      <w:pPr>
        <w:pStyle w:val="Ttulo3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Gini</w:t>
      </w:r>
      <w:proofErr w:type="spellEnd"/>
      <w:r>
        <w:rPr>
          <w:rFonts w:ascii="Segoe UI" w:hAnsi="Segoe UI" w:cs="Segoe UI"/>
          <w:color w:val="404040"/>
        </w:rPr>
        <w:t xml:space="preserve"> → Produtividade (β = +0.520, p &lt; 0.001)</w:t>
      </w:r>
    </w:p>
    <w:p w:rsidR="001B0664" w:rsidRDefault="001B0664" w:rsidP="001B0664">
      <w:pPr>
        <w:pStyle w:val="NormalWeb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lastRenderedPageBreak/>
        <w:t>Interpretação</w:t>
      </w:r>
      <w:r>
        <w:rPr>
          <w:rFonts w:ascii="Segoe UI" w:hAnsi="Segoe UI" w:cs="Segoe UI"/>
          <w:color w:val="404040"/>
        </w:rPr>
        <w:t>:</w:t>
      </w:r>
    </w:p>
    <w:p w:rsidR="001B0664" w:rsidRDefault="001B0664" w:rsidP="001B0664">
      <w:pPr>
        <w:pStyle w:val="NormalWeb"/>
        <w:numPr>
          <w:ilvl w:val="0"/>
          <w:numId w:val="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Cada aumento de 1 DP no índice </w:t>
      </w:r>
      <w:proofErr w:type="spellStart"/>
      <w:r>
        <w:rPr>
          <w:rFonts w:ascii="Segoe UI" w:hAnsi="Segoe UI" w:cs="Segoe UI"/>
          <w:color w:val="404040"/>
        </w:rPr>
        <w:t>Gini</w:t>
      </w:r>
      <w:proofErr w:type="spellEnd"/>
      <w:r>
        <w:rPr>
          <w:rFonts w:ascii="Segoe UI" w:hAnsi="Segoe UI" w:cs="Segoe UI"/>
          <w:color w:val="404040"/>
        </w:rPr>
        <w:t xml:space="preserve"> está associado a um </w:t>
      </w:r>
      <w:r>
        <w:rPr>
          <w:rStyle w:val="nfase"/>
          <w:rFonts w:ascii="Segoe UI" w:hAnsi="Segoe UI" w:cs="Segoe UI"/>
          <w:color w:val="404040"/>
        </w:rPr>
        <w:t>aumento</w:t>
      </w:r>
      <w:r>
        <w:rPr>
          <w:rFonts w:ascii="Segoe UI" w:hAnsi="Segoe UI" w:cs="Segoe UI"/>
          <w:color w:val="404040"/>
        </w:rPr>
        <w:t> de 0.520 DP na Produtividade.</w:t>
      </w:r>
    </w:p>
    <w:p w:rsidR="001B0664" w:rsidRDefault="001B0664" w:rsidP="001B0664">
      <w:pPr>
        <w:pStyle w:val="NormalWeb"/>
        <w:numPr>
          <w:ilvl w:val="0"/>
          <w:numId w:val="8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Observação importante</w:t>
      </w:r>
      <w:r>
        <w:rPr>
          <w:rFonts w:ascii="Segoe UI" w:hAnsi="Segoe UI" w:cs="Segoe UI"/>
          <w:color w:val="404040"/>
        </w:rPr>
        <w:t>: Esta relação positiva contradiz a literatura convencional sobre desigualdade. Verifique:</w:t>
      </w:r>
    </w:p>
    <w:p w:rsidR="001B0664" w:rsidRDefault="001B0664" w:rsidP="001B0664">
      <w:pPr>
        <w:pStyle w:val="NormalWeb"/>
        <w:numPr>
          <w:ilvl w:val="1"/>
          <w:numId w:val="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a direção da escala está correta</w:t>
      </w:r>
    </w:p>
    <w:p w:rsidR="001B0664" w:rsidRDefault="001B0664" w:rsidP="001B0664">
      <w:pPr>
        <w:pStyle w:val="NormalWeb"/>
        <w:numPr>
          <w:ilvl w:val="1"/>
          <w:numId w:val="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Possíveis efeitos de mediação não modelados</w:t>
      </w:r>
    </w:p>
    <w:p w:rsidR="001B0664" w:rsidRDefault="001B0664" w:rsidP="001B0664">
      <w:pPr>
        <w:pStyle w:val="NormalWeb"/>
        <w:numPr>
          <w:ilvl w:val="1"/>
          <w:numId w:val="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Contexto específico dos dados</w:t>
      </w:r>
    </w:p>
    <w:p w:rsidR="001B0664" w:rsidRDefault="001B0664" w:rsidP="001B0664">
      <w:pPr>
        <w:pStyle w:val="Ttulo2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2. Relações com PSE</w:t>
      </w:r>
    </w:p>
    <w:p w:rsidR="001B0664" w:rsidRDefault="001B0664" w:rsidP="001B0664">
      <w:pPr>
        <w:pStyle w:val="Ttulo3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Faba</w:t>
      </w:r>
      <w:proofErr w:type="spellEnd"/>
      <w:r>
        <w:rPr>
          <w:rFonts w:ascii="Segoe UI" w:hAnsi="Segoe UI" w:cs="Segoe UI"/>
          <w:color w:val="404040"/>
        </w:rPr>
        <w:t xml:space="preserve"> → PSE (β = -0.527, p &lt; 0.001)</w:t>
      </w:r>
    </w:p>
    <w:p w:rsidR="001B0664" w:rsidRDefault="001B0664" w:rsidP="001B0664">
      <w:pPr>
        <w:pStyle w:val="NormalWeb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Interpretação</w:t>
      </w:r>
      <w:r>
        <w:rPr>
          <w:rFonts w:ascii="Segoe UI" w:hAnsi="Segoe UI" w:cs="Segoe UI"/>
          <w:color w:val="404040"/>
        </w:rPr>
        <w:t>:</w:t>
      </w:r>
    </w:p>
    <w:p w:rsidR="001B0664" w:rsidRDefault="001B0664" w:rsidP="001B0664">
      <w:pPr>
        <w:pStyle w:val="NormalWeb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Aumentos em </w:t>
      </w:r>
      <w:proofErr w:type="spellStart"/>
      <w:r>
        <w:rPr>
          <w:rFonts w:ascii="Segoe UI" w:hAnsi="Segoe UI" w:cs="Segoe UI"/>
          <w:color w:val="404040"/>
        </w:rPr>
        <w:t>Faba</w:t>
      </w:r>
      <w:proofErr w:type="spellEnd"/>
      <w:r>
        <w:rPr>
          <w:rFonts w:ascii="Segoe UI" w:hAnsi="Segoe UI" w:cs="Segoe UI"/>
          <w:color w:val="404040"/>
        </w:rPr>
        <w:t xml:space="preserve"> reduzem significativamente PSE em 0.527 DP.</w:t>
      </w:r>
    </w:p>
    <w:p w:rsidR="001B0664" w:rsidRDefault="001B0664" w:rsidP="001B0664">
      <w:pPr>
        <w:pStyle w:val="NormalWeb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Sugestão</w:t>
      </w:r>
      <w:r>
        <w:rPr>
          <w:rFonts w:ascii="Segoe UI" w:hAnsi="Segoe UI" w:cs="Segoe UI"/>
          <w:color w:val="404040"/>
        </w:rPr>
        <w:t xml:space="preserve">: Analise o significado teórico desta relação. </w:t>
      </w:r>
      <w:proofErr w:type="spellStart"/>
      <w:r>
        <w:rPr>
          <w:rFonts w:ascii="Segoe UI" w:hAnsi="Segoe UI" w:cs="Segoe UI"/>
          <w:color w:val="404040"/>
        </w:rPr>
        <w:t>Faba</w:t>
      </w:r>
      <w:proofErr w:type="spellEnd"/>
      <w:r>
        <w:rPr>
          <w:rFonts w:ascii="Segoe UI" w:hAnsi="Segoe UI" w:cs="Segoe UI"/>
          <w:color w:val="404040"/>
        </w:rPr>
        <w:t xml:space="preserve"> pode ser um fator de proteção contra altos níveis de PSE.</w:t>
      </w:r>
    </w:p>
    <w:p w:rsidR="001B0664" w:rsidRDefault="001B0664" w:rsidP="001B0664">
      <w:pPr>
        <w:pStyle w:val="Ttulo2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3. Covariâncias Significativas</w:t>
      </w:r>
    </w:p>
    <w:p w:rsidR="001B0664" w:rsidRDefault="001B0664" w:rsidP="001B0664">
      <w:pPr>
        <w:pStyle w:val="Ttulo3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Gini</w:t>
      </w:r>
      <w:proofErr w:type="spellEnd"/>
      <w:r>
        <w:rPr>
          <w:rFonts w:ascii="Segoe UI" w:hAnsi="Segoe UI" w:cs="Segoe UI"/>
          <w:color w:val="404040"/>
        </w:rPr>
        <w:t xml:space="preserve"> ~~ PSE (φ = -0.386, p = 0.002)</w:t>
      </w:r>
    </w:p>
    <w:p w:rsidR="001B0664" w:rsidRDefault="001B0664" w:rsidP="001B0664">
      <w:pPr>
        <w:pStyle w:val="NormalWeb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Interpretação</w:t>
      </w:r>
      <w:r>
        <w:rPr>
          <w:rFonts w:ascii="Segoe UI" w:hAnsi="Segoe UI" w:cs="Segoe UI"/>
          <w:color w:val="404040"/>
        </w:rPr>
        <w:t>:</w:t>
      </w:r>
    </w:p>
    <w:p w:rsidR="001B0664" w:rsidRDefault="001B0664" w:rsidP="001B0664">
      <w:pPr>
        <w:pStyle w:val="NormalWeb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Há uma associação inversa moderada entre </w:t>
      </w:r>
      <w:proofErr w:type="spellStart"/>
      <w:r>
        <w:rPr>
          <w:rFonts w:ascii="Segoe UI" w:hAnsi="Segoe UI" w:cs="Segoe UI"/>
          <w:color w:val="404040"/>
        </w:rPr>
        <w:t>Gini</w:t>
      </w:r>
      <w:proofErr w:type="spellEnd"/>
      <w:r>
        <w:rPr>
          <w:rFonts w:ascii="Segoe UI" w:hAnsi="Segoe UI" w:cs="Segoe UI"/>
          <w:color w:val="404040"/>
        </w:rPr>
        <w:t xml:space="preserve"> e PSE não explicada pelo modelo.</w:t>
      </w:r>
    </w:p>
    <w:p w:rsidR="001B0664" w:rsidRDefault="001B0664" w:rsidP="001B0664">
      <w:pPr>
        <w:pStyle w:val="NormalWeb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Possível explicação</w:t>
      </w:r>
      <w:r>
        <w:rPr>
          <w:rFonts w:ascii="Segoe UI" w:hAnsi="Segoe UI" w:cs="Segoe UI"/>
          <w:color w:val="404040"/>
        </w:rPr>
        <w:t>: Fatores não mensurados afetam ambas as variáveis simultaneamente.</w:t>
      </w:r>
    </w:p>
    <w:p w:rsidR="001B0664" w:rsidRDefault="001B0664" w:rsidP="001B0664">
      <w:pPr>
        <w:pStyle w:val="Ttulo3"/>
        <w:rPr>
          <w:rFonts w:ascii="Segoe UI" w:hAnsi="Segoe UI" w:cs="Segoe UI"/>
          <w:color w:val="404040"/>
        </w:rPr>
      </w:pPr>
      <w:proofErr w:type="spellStart"/>
      <w:proofErr w:type="gramStart"/>
      <w:r>
        <w:rPr>
          <w:rFonts w:ascii="Segoe UI" w:hAnsi="Segoe UI" w:cs="Segoe UI"/>
          <w:color w:val="404040"/>
        </w:rPr>
        <w:t>sr</w:t>
      </w:r>
      <w:proofErr w:type="spellEnd"/>
      <w:proofErr w:type="gramEnd"/>
      <w:r>
        <w:rPr>
          <w:rFonts w:ascii="Segoe UI" w:hAnsi="Segoe UI" w:cs="Segoe UI"/>
          <w:color w:val="404040"/>
        </w:rPr>
        <w:t xml:space="preserve"> ~~ PSE (φ = +0.371, p = 0.003)</w:t>
      </w:r>
    </w:p>
    <w:p w:rsidR="001B0664" w:rsidRDefault="001B0664" w:rsidP="001B0664">
      <w:pPr>
        <w:pStyle w:val="NormalWeb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Interpretação</w:t>
      </w:r>
      <w:r>
        <w:rPr>
          <w:rFonts w:ascii="Segoe UI" w:hAnsi="Segoe UI" w:cs="Segoe UI"/>
          <w:color w:val="404040"/>
        </w:rPr>
        <w:t>:</w:t>
      </w:r>
    </w:p>
    <w:p w:rsidR="001B0664" w:rsidRDefault="001B0664" w:rsidP="001B0664">
      <w:pPr>
        <w:pStyle w:val="NormalWeb"/>
        <w:numPr>
          <w:ilvl w:val="0"/>
          <w:numId w:val="1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Resíduos de </w:t>
      </w:r>
      <w:proofErr w:type="spellStart"/>
      <w:r>
        <w:rPr>
          <w:rFonts w:ascii="Segoe UI" w:hAnsi="Segoe UI" w:cs="Segoe UI"/>
          <w:color w:val="404040"/>
        </w:rPr>
        <w:t>sr</w:t>
      </w:r>
      <w:proofErr w:type="spellEnd"/>
      <w:r>
        <w:rPr>
          <w:rFonts w:ascii="Segoe UI" w:hAnsi="Segoe UI" w:cs="Segoe UI"/>
          <w:color w:val="404040"/>
        </w:rPr>
        <w:t xml:space="preserve"> e PSE </w:t>
      </w:r>
      <w:proofErr w:type="spellStart"/>
      <w:r>
        <w:rPr>
          <w:rFonts w:ascii="Segoe UI" w:hAnsi="Segoe UI" w:cs="Segoe UI"/>
          <w:color w:val="404040"/>
        </w:rPr>
        <w:t>covariam</w:t>
      </w:r>
      <w:proofErr w:type="spellEnd"/>
      <w:r>
        <w:rPr>
          <w:rFonts w:ascii="Segoe UI" w:hAnsi="Segoe UI" w:cs="Segoe UI"/>
          <w:color w:val="404040"/>
        </w:rPr>
        <w:t xml:space="preserve"> positivamente, sugerindo relação não modelada.</w:t>
      </w:r>
    </w:p>
    <w:p w:rsidR="001B0664" w:rsidRDefault="001B0664" w:rsidP="001B0664">
      <w:pPr>
        <w:pStyle w:val="Ttulo2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4. Relações Não Significativas</w:t>
      </w:r>
    </w:p>
    <w:p w:rsidR="001B0664" w:rsidRDefault="001B0664" w:rsidP="001B0664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As seguintes hipóteses </w:t>
      </w:r>
      <w:r>
        <w:rPr>
          <w:rStyle w:val="nfase"/>
          <w:rFonts w:ascii="Segoe UI" w:hAnsi="Segoe UI" w:cs="Segoe UI"/>
          <w:color w:val="404040"/>
        </w:rPr>
        <w:t>não</w:t>
      </w:r>
      <w:r>
        <w:rPr>
          <w:rFonts w:ascii="Segoe UI" w:hAnsi="Segoe UI" w:cs="Segoe UI"/>
          <w:color w:val="404040"/>
        </w:rPr>
        <w:t> foram suportadas:</w:t>
      </w:r>
    </w:p>
    <w:p w:rsidR="001B0664" w:rsidRDefault="001B0664" w:rsidP="001B0664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proofErr w:type="gramStart"/>
      <w:r>
        <w:rPr>
          <w:rStyle w:val="CdigoHTML"/>
          <w:rFonts w:ascii="var(--ds-font-family-code)" w:hAnsi="var(--ds-font-family-code)"/>
          <w:color w:val="404040"/>
          <w:sz w:val="21"/>
          <w:szCs w:val="21"/>
        </w:rPr>
        <w:t>nutri</w:t>
      </w:r>
      <w:proofErr w:type="gramEnd"/>
      <w:r>
        <w:rPr>
          <w:rStyle w:val="CdigoHTML"/>
          <w:rFonts w:ascii="var(--ds-font-family-code)" w:hAnsi="var(--ds-font-family-code)"/>
          <w:color w:val="404040"/>
          <w:sz w:val="21"/>
          <w:szCs w:val="21"/>
        </w:rPr>
        <w:t xml:space="preserve"> → </w:t>
      </w:r>
      <w:proofErr w:type="spellStart"/>
      <w:r>
        <w:rPr>
          <w:rStyle w:val="CdigoHTML"/>
          <w:rFonts w:ascii="var(--ds-font-family-code)" w:hAnsi="var(--ds-font-family-code)"/>
          <w:color w:val="404040"/>
          <w:sz w:val="21"/>
          <w:szCs w:val="21"/>
        </w:rPr>
        <w:t>gini</w:t>
      </w:r>
      <w:proofErr w:type="spellEnd"/>
      <w:r>
        <w:rPr>
          <w:rFonts w:ascii="Segoe UI" w:hAnsi="Segoe UI" w:cs="Segoe UI"/>
          <w:color w:val="404040"/>
        </w:rPr>
        <w:t> (p = 0.108)</w:t>
      </w:r>
    </w:p>
    <w:p w:rsidR="001B0664" w:rsidRDefault="001B0664" w:rsidP="001B0664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proofErr w:type="spellStart"/>
      <w:proofErr w:type="gramStart"/>
      <w:r>
        <w:rPr>
          <w:rStyle w:val="CdigoHTML"/>
          <w:rFonts w:ascii="var(--ds-font-family-code)" w:hAnsi="var(--ds-font-family-code)"/>
          <w:color w:val="404040"/>
          <w:sz w:val="21"/>
          <w:szCs w:val="21"/>
        </w:rPr>
        <w:lastRenderedPageBreak/>
        <w:t>ppt</w:t>
      </w:r>
      <w:proofErr w:type="spellEnd"/>
      <w:proofErr w:type="gramEnd"/>
      <w:r>
        <w:rPr>
          <w:rStyle w:val="CdigoHTML"/>
          <w:rFonts w:ascii="var(--ds-font-family-code)" w:hAnsi="var(--ds-font-family-code)"/>
          <w:color w:val="404040"/>
          <w:sz w:val="21"/>
          <w:szCs w:val="21"/>
        </w:rPr>
        <w:t xml:space="preserve"> → </w:t>
      </w:r>
      <w:proofErr w:type="spellStart"/>
      <w:r>
        <w:rPr>
          <w:rStyle w:val="CdigoHTML"/>
          <w:rFonts w:ascii="var(--ds-font-family-code)" w:hAnsi="var(--ds-font-family-code)"/>
          <w:color w:val="404040"/>
          <w:sz w:val="21"/>
          <w:szCs w:val="21"/>
        </w:rPr>
        <w:t>sr</w:t>
      </w:r>
      <w:proofErr w:type="spellEnd"/>
      <w:r>
        <w:rPr>
          <w:rFonts w:ascii="Segoe UI" w:hAnsi="Segoe UI" w:cs="Segoe UI"/>
          <w:color w:val="404040"/>
        </w:rPr>
        <w:t> (p = 0.092, marginal)</w:t>
      </w:r>
    </w:p>
    <w:p w:rsidR="001B0664" w:rsidRDefault="001B0664" w:rsidP="001B0664">
      <w:pPr>
        <w:pStyle w:val="Ttulo2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Exemplo de Relato Acadêmico</w:t>
      </w:r>
    </w:p>
    <w:p w:rsidR="001B0664" w:rsidRDefault="001B0664" w:rsidP="001B0664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"O modelo final revelou que PPT exerce um efeito negativo significativo sobre a Produtividade (β = -0.485, p &lt; 0.001), enquanto o índice </w:t>
      </w:r>
      <w:proofErr w:type="spellStart"/>
      <w:r>
        <w:rPr>
          <w:rFonts w:ascii="Segoe UI" w:hAnsi="Segoe UI" w:cs="Segoe UI"/>
          <w:color w:val="404040"/>
        </w:rPr>
        <w:t>Gini</w:t>
      </w:r>
      <w:proofErr w:type="spellEnd"/>
      <w:r>
        <w:rPr>
          <w:rFonts w:ascii="Segoe UI" w:hAnsi="Segoe UI" w:cs="Segoe UI"/>
          <w:color w:val="404040"/>
        </w:rPr>
        <w:t xml:space="preserve"> mostrou impacto positivo inesperado (β = +0.520, p &lt; 0.001). A variável </w:t>
      </w:r>
      <w:proofErr w:type="spellStart"/>
      <w:r>
        <w:rPr>
          <w:rFonts w:ascii="Segoe UI" w:hAnsi="Segoe UI" w:cs="Segoe UI"/>
          <w:color w:val="404040"/>
        </w:rPr>
        <w:t>Faba</w:t>
      </w:r>
      <w:proofErr w:type="spellEnd"/>
      <w:r>
        <w:rPr>
          <w:rFonts w:ascii="Segoe UI" w:hAnsi="Segoe UI" w:cs="Segoe UI"/>
          <w:color w:val="404040"/>
        </w:rPr>
        <w:t xml:space="preserve"> demonstrou forte poder preditivo sobre PSE (β = -0.527, p &lt; 0.001). Covariâncias significativas entre resíduos sugerem a existência de fatores comuns não incluídos no modelo. Resultados devem ser interpretados considerando as limitações do tamanho amostral e ajuste moderado do modelo."</w:t>
      </w:r>
    </w:p>
    <w:p w:rsidR="001B0664" w:rsidRDefault="001B0664">
      <w:bookmarkStart w:id="0" w:name="_GoBack"/>
      <w:bookmarkEnd w:id="0"/>
    </w:p>
    <w:sectPr w:rsidR="001B0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614B9"/>
    <w:multiLevelType w:val="multilevel"/>
    <w:tmpl w:val="5F6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80349"/>
    <w:multiLevelType w:val="multilevel"/>
    <w:tmpl w:val="7F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B3EA2"/>
    <w:multiLevelType w:val="multilevel"/>
    <w:tmpl w:val="FAA0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286A"/>
    <w:multiLevelType w:val="multilevel"/>
    <w:tmpl w:val="645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B7282"/>
    <w:multiLevelType w:val="multilevel"/>
    <w:tmpl w:val="73C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03DFA"/>
    <w:multiLevelType w:val="multilevel"/>
    <w:tmpl w:val="A1F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16F27"/>
    <w:multiLevelType w:val="multilevel"/>
    <w:tmpl w:val="F0A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E6072"/>
    <w:multiLevelType w:val="multilevel"/>
    <w:tmpl w:val="89A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F2CD4"/>
    <w:multiLevelType w:val="multilevel"/>
    <w:tmpl w:val="FDE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31D04"/>
    <w:multiLevelType w:val="multilevel"/>
    <w:tmpl w:val="B64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A291A"/>
    <w:multiLevelType w:val="multilevel"/>
    <w:tmpl w:val="2AA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01EF9"/>
    <w:multiLevelType w:val="multilevel"/>
    <w:tmpl w:val="E36E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1"/>
  </w:num>
  <w:num w:numId="5">
    <w:abstractNumId w:val="7"/>
  </w:num>
  <w:num w:numId="6">
    <w:abstractNumId w:val="2"/>
  </w:num>
  <w:num w:numId="7">
    <w:abstractNumId w:val="9"/>
  </w:num>
  <w:num w:numId="8">
    <w:abstractNumId w:val="0"/>
  </w:num>
  <w:num w:numId="9">
    <w:abstractNumId w:val="3"/>
  </w:num>
  <w:num w:numId="10">
    <w:abstractNumId w:val="5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A3D"/>
    <w:rsid w:val="00123562"/>
    <w:rsid w:val="001B0664"/>
    <w:rsid w:val="00280EA4"/>
    <w:rsid w:val="0040622B"/>
    <w:rsid w:val="006F05F1"/>
    <w:rsid w:val="00A62A3D"/>
    <w:rsid w:val="00C4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9916"/>
  <w15:chartTrackingRefBased/>
  <w15:docId w15:val="{D93C4723-D57D-415B-A847-A59557CF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80E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80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80E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EA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80EA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80E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80E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0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80EA4"/>
    <w:rPr>
      <w:b/>
      <w:bCs/>
    </w:rPr>
  </w:style>
  <w:style w:type="character" w:styleId="nfase">
    <w:name w:val="Emphasis"/>
    <w:basedOn w:val="Fontepargpadro"/>
    <w:uiPriority w:val="20"/>
    <w:qFormat/>
    <w:rsid w:val="00280E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4</Pages>
  <Words>580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Laíla Arnauth</dc:creator>
  <cp:keywords/>
  <dc:description/>
  <cp:lastModifiedBy>Laíla Arnauth</cp:lastModifiedBy>
  <cp:revision>2</cp:revision>
  <dcterms:created xsi:type="dcterms:W3CDTF">2025-03-25T21:34:00Z</dcterms:created>
  <dcterms:modified xsi:type="dcterms:W3CDTF">2025-03-26T22:34:00Z</dcterms:modified>
</cp:coreProperties>
</file>