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B1A2E"/>
          <w:sz w:val="80"/>
          <w:szCs w:val="80"/>
        </w:rPr>
        <w:t xml:space="preserve">ANYTAP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35"/>
          <w:sz w:val="44"/>
          <w:szCs w:val="44"/>
        </w:rPr>
        <w:t xml:space="preserve">Payment Gateway</w:t>
      </w:r>
    </w:p>
    <w:p>
      <w:pPr>
        <w:spacing w:after="600"/>
        <w:jc w:val="center"/>
      </w:pPr>
      <w:r>
        <w:rPr>
          <w:rFonts w:ascii="Arial" w:cs="Arial" w:eastAsia="Arial" w:hAnsi="Arial"/>
          <w:color w:val="9AA0A6"/>
          <w:sz w:val="30"/>
          <w:szCs w:val="30"/>
        </w:rPr>
        <w:t xml:space="preserve">파트너십 신청 페이지 기획서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내부 기획 문서 (대외비)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페이지 구성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상단: 솔루션 소개  |  하단: 파트너십 신청서 (15문항)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신청서 섹션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 기업 기본정보  B. 사업현황  C. 기술/통합환경  D. 규정준수  E. 파트너십 목적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미확정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[확인 필요] 표기 항목 확정 전 외부 공개 금지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0B1A2E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상단 — 솔루션 소개 섹션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1.1 헤드라인 / 서브 헤드라인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9AA0A6"/>
          <w:sz w:val="18"/>
          <w:szCs w:val="18"/>
        </w:rPr>
        <w:t xml:space="preserve">헤드라인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35" w:sz="8"/>
              <w:left w:val="single" w:color="FF6B35" w:sz="8"/>
              <w:bottom w:val="single" w:color="FF6B35" w:sz="8"/>
              <w:right w:val="single" w:color="FF6B35" w:sz="8"/>
            </w:tcBorders>
            <w:shd w:fill="FFF8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A2E"/>
                <w:sz w:val="28"/>
                <w:szCs w:val="28"/>
              </w:rPr>
              <w:t xml:space="preserve">고객의 암호화폐를, 당신의 비즈니스 매출로.
Anytap 결제 솔루션 파트너십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9AA0A6"/>
          <w:sz w:val="18"/>
          <w:szCs w:val="18"/>
        </w:rPr>
        <w:t xml:space="preserve">서브 헤드라인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USDT · USDC 스테이블코인 결제를 지금 바로 귀사의 서비스에 통합하세요.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복잡한 금융 라이선스 없이, API 하나로 글로벌 암호화폐 결제를 시작할 수 있습니다.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1.2 블록 1 — Anytap 결제 솔루션이란?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Anytap은 기업 고객을 위한 암호화폐 결제 솔루션입니다. 귀사의 웹사이트, 앱, 또는 오프라인 매장에서 고객이 350종 이상의 암호화폐로 결제하면, Anytap이 이를 처리하여 귀사에 정산합니다.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A2E"/>
                <w:sz w:val="20"/>
                <w:szCs w:val="20"/>
              </w:rPr>
              <w:t xml:space="preserve">지원 결제 수단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USDT · USDC를 포함한 스테이블코인 30종 이상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Bitcoin, Ethereum, XRP, Solana, BNB 등 주요 자산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총 350종 이상 암호화폐 지원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가맹점은 암호화폐를 직접 보유하거나 관리할 필요가 없습니다.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결제 흐름의 기술 처리 · 정산 · 리스크 관리는 Anytap이 담당합니다.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1.3 블록 2 — 왜 Anytap 결제 솔루션인가?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결제 수단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350종 이상 암호화폐 (USDT · USDC 포함 스테이블코인 30종 이상)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정산 구조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암호화폐 수취 후 정산 [확인 필요: 정산 조건 확정 후 업데이트]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통합 방식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API 연동 / 결제 링크 / 플러그인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적합 업종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게임사 · 이커머스 · SaaS · 핀테크 · 거래소 · 콘텐츠 플랫폼 · 여행 서비스 등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8"/>
              <w:left w:val="single" w:color="E6A817" w:sz="8"/>
              <w:bottom w:val="single" w:color="E6A817" w:sz="8"/>
              <w:right w:val="single" w:color="E6A817" w:sz="8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[확인 필요] 정산 구조 및 조건 확정 후 위 테이블 업데이트 필요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1.4 블록 3 — 파트너사 혜택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빠른 통합 — 복잡한 블록체인 개발 없이 API 연동으로 즉시 시작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글로벌 고객 수용 — 해외 암호화폐 보유자를 결제 고객으로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정산 안정성 — 스테이블코인 기반으로 가격 변동 리스크 최소화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전담 지원 — Anytap 파트너 전담팀의 온보딩 및 기술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검증된 운영 역량 — 20년 이상 핀테크 사업 경험을 보유한 팀과의 직접 협업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0B1A2E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하단 — 파트너십 신청서 (15문항)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2.0 신청서 안내 문구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아래 신청서를 작성해 주시면 Anytap 파트너팀이 검토 후 영업일 기준 10일 이내에 연락드립니다.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제출하신 정보는 파트너 심사 목적으로만 사용되며 외부에 공개되지 않습니다.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섹션 A. 기업 기본 정보</w:t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Q01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회사명 (법인명)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텍스트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사업자등록증 또는 법인 등기부상의 공식 명칭을 입력해 주세요.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Q02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사업자등록번호 / 법인등록번호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텍스트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해외 법인의 경우 현지 법인 번호를 입력해 주세요.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Q03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본사 소재 국가 및 도시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드롭다운 + 텍스트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Q04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담당자 성명 및 직책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텍스트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파트너십 협의를 진행할 담당자 정보를 입력해 주세요.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Q05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담당자 이메일 및 연락처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텍스트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섹션 B. 사업 현황</w:t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Q06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주요 사업 분야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복수 선택형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게임 / 게임 아이템 거래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이커머스 / 온라인 쇼핑몰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SaaS / 소프트웨어 구독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핀테크 / 금융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암호화폐 거래소 / 지갑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콘텐츠 플랫폼 (OTT, 교육, 미디어)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여행 / 숙박 / 항공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광고 / 마케팅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기타 (직접 입력)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Q07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서비스 운영 국가 / 타겟 시장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복수 선택형 + 직접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현재 서비스 중이거나 진출 예정인 주요 국가를 선택해 주세요.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Q08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월 평균 매출 규모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드롭다운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1억 원 미만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1억 ~ 10억 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10억 ~ 50억 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50억 원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스타트업 / 사전 매출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공개 불가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Q09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월 예상 암호화폐 결제 처리량 (USD 기준)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드롭다운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$10,000 미만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$10,000 ~ $100,000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$100,000 ~ $500,000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$500,000 ~ $1,000,000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$1,000,000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현재 미정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Q10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현재 사용 중인 결제 수단 (해당 항목 모두 선택)</w:t>
      </w:r>
      <w:r>
        <w:rPr>
          <w:rFonts w:ascii="Arial" w:cs="Arial" w:eastAsia="Arial" w:hAnsi="Arial"/>
          <w:b/>
          <w:bCs/>
          <w:color w:val="9AA0A6"/>
          <w:sz w:val="18"/>
          <w:szCs w:val="18"/>
        </w:rPr>
        <w:t xml:space="preserve">   [선택]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복수 선택형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신용카드 / 체크카드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계좌이체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간편결제 (카카오페이, 네이버페이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암호화폐 (현재 이미 수취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기타 (직접 입력)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섹션 C. 기술 및 통합 환경</w:t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Q11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통합 희망 방식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복수 선택형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API 직접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결제 링크 / 인보이스 방식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쇼핑몰 플러그인 (Shopify, WooCommerce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아직 미결정 / 상담 후 결정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Q12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자사 서비스 형태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단일 선택형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웹 서비스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모바일 앱 (iOS /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웹 + 앱 병행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오프라인 매장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기타 (직접 입력)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섹션 D. 규정 준수 확인</w:t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Q13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AML / KYC 정책 보유 여부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단일 선택형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자체 AML/KYC 정책 보유 및 시행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일부 보유 (보완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미보유 (도입 예정)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해당 없음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Anytap 결제 솔루션 이용을 위해서는 기본적인 AML/KYC 정책 보유가 필요할 수 있습니다. [확인 필요: 요건 확정 후 안내 문구 업데이트]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Q14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해당 업종 확인</w:t>
      </w:r>
      <w:r>
        <w:rPr>
          <w:rFonts w:ascii="Arial" w:cs="Arial" w:eastAsia="Arial" w:hAnsi="Arial"/>
          <w:b/>
          <w:bCs/>
          <w:color w:val="FF6B35"/>
          <w:sz w:val="18"/>
          <w:szCs w:val="18"/>
        </w:rPr>
        <w:t xml:space="preserve">   [필수]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단일 선택형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도박 / 온라인 카지노에 해당함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성인 콘텐츠에 해당함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불법 약물 관련에 해당함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무기 거래에 해당함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위 항목 모두 해당 없음 (신청 진행 가능)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"위 항목 모두 해당 없음"을 선택하셔야 신청이 완료됩니다.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아래 항목에 해당하는 업종은 파트너십 신청이 제한될 수 있습니다.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섹션 E. 파트너십 목적</w:t>
      </w:r>
    </w:p>
    <w:p>
      <w:pPr>
        <w:pBdr>
          <w:bottom w:val="single" w:color="E8EAED" w:sz="2"/>
        </w:pBdr>
        <w:spacing w:after="80" w:before="24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Q15  </w:t>
      </w:r>
      <w:r>
        <w:rPr>
          <w:rFonts w:ascii="Arial" w:cs="Arial" w:eastAsia="Arial" w:hAnsi="Arial"/>
          <w:b/>
          <w:bCs/>
          <w:color w:val="0B1A2E"/>
          <w:sz w:val="22"/>
          <w:szCs w:val="22"/>
        </w:rPr>
        <w:t xml:space="preserve">파트너십 신청 목적 및 귀사 서비스 소개</w:t>
      </w:r>
      <w:r>
        <w:rPr>
          <w:rFonts w:ascii="Arial" w:cs="Arial" w:eastAsia="Arial" w:hAnsi="Arial"/>
          <w:b/>
          <w:bCs/>
          <w:color w:val="9AA0A6"/>
          <w:sz w:val="18"/>
          <w:szCs w:val="18"/>
        </w:rPr>
        <w:t xml:space="preserve">   [선택]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입력 유형: 장문 텍스트 입력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AA0A6"/>
          <w:sz w:val="18"/>
          <w:szCs w:val="18"/>
        </w:rPr>
        <w:t xml:space="preserve">안내: 귀사의 서비스 특징, 암호화폐 결제 도입 배경, Anytap 파트너십을 통해 달성하고자 하는 목표를 자유롭게 작성해 주세요.
예시: 해외 고객 USDT 결제 수취 희망, 기존 PG사 대체 검토 중 등
구체적으로 작성해 주실수록 검토가 빠르게 진행됩니다.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FF6B35" w:sz="6"/>
        </w:pBdr>
        <w:spacing w:after="140" w:before="320"/>
      </w:pPr>
      <w:r>
        <w:rPr>
          <w:rFonts w:ascii="Arial" w:cs="Arial" w:eastAsia="Arial" w:hAnsi="Arial"/>
          <w:b/>
          <w:bCs/>
          <w:color w:val="0B1A2E"/>
          <w:sz w:val="28"/>
          <w:szCs w:val="28"/>
        </w:rPr>
        <w:t xml:space="preserve">2.1 제출 버튼 하단 — 법적 고지 문구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신청서 제출 시 Anytap의 [개인정보처리방침] 및 [파트너 이용약관]에 동의하는 것으로 간주합니다.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제출된 정보는 파트너 심사 목적 외 다른 용도로 사용되지 않으며, 제3자에게 무단 제공되지 않습니다.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파트너 심사 결과는 영업일 기준 10일 이내에 담당자 이메일로 개별 안내됩니다.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0B1A2E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미확정 항목 관리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8"/>
              <w:left w:val="single" w:color="E6A817" w:sz="8"/>
              <w:bottom w:val="single" w:color="E6A817" w:sz="8"/>
              <w:right w:val="single" w:color="E6A817" w:sz="8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⚠  아래 항목은 확정 전 외부 공개 금지. 확정 시 즉시 페이지 반영 필요.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760"/>
        <w:gridCol w:w="1600"/>
      </w:tblGrid>
      <w:tr>
        <w:trPr>
          <w:tblHeader/>
        </w:trPr>
        <w:tc>
          <w:tcPr>
            <w:tcW w:type="dxa" w:w="8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76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16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정산 구조 및 조건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미확정 — 정산 조건 확정 후 블록2 테이블 업데이트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대표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AML/KYC 보유 요건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미확정 — 요건 확정 후 Q13 안내 문구 업데이트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Anytap 법무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0B1A2E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문항 구성 요약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2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30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제목</w:t>
            </w:r>
          </w:p>
        </w:tc>
        <w:tc>
          <w:tcPr>
            <w:tcW w:type="dxa" w:w="200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유형</w:t>
            </w:r>
          </w:p>
        </w:tc>
        <w:tc>
          <w:tcPr>
            <w:tcW w:type="dxa" w:w="1760"/>
            <w:tcBorders>
              <w:top w:val="single" w:color="0B1A2E" w:sz="1"/>
              <w:left w:val="single" w:color="0B1A2E" w:sz="1"/>
              <w:bottom w:val="single" w:color="0B1A2E" w:sz="1"/>
              <w:right w:val="single" w:color="0B1A2E" w:sz="1"/>
            </w:tcBorders>
            <w:shd w:fill="0B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 기업 기본정보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회사명 (법인명)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텍스트 입력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 기업 기본정보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사업자등록번호 / 법인등록번호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텍스트 입력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 기업 기본정보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본사 소재 국가 및 도시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드롭다운 + 텍스트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 기업 기본정보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담당자 성명 및 직책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텍스트 입력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A. 기업 기본정보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담당자 이메일 및 연락처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텍스트 입력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B. 사업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주요 사업 분야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복수 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B. 사업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서비스 운영 국가 / 타겟 시장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복수 선택 + 직접 입력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B. 사업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월 평균 매출 규모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드롭다운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B. 사업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월 예상 암호화폐 결제 처리량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드롭다운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B. 사업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현재 사용 중인 결제 수단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복수 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C. 기술/통합환경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통합 희망 방식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복수 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C. 기술/통합환경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자사 서비스 형태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D. 규정 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AML / KYC 정책 보유 여부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D. 규정 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해당 업종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단일 선택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E. 파트너십 목적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파트너십 신청 목적 및 서비스 소개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장문 텍스트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선택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ED" w:sz="4"/>
      </w:pBdr>
      <w:spacing w:after="0"/>
      <w:jc w:val="center"/>
    </w:pPr>
    <w:r>
      <w:rPr>
        <w:rFonts w:ascii="Arial" w:cs="Arial" w:eastAsia="Arial" w:hAnsi="Arial"/>
        <w:color w:val="9AA0A6"/>
        <w:sz w:val="16"/>
        <w:szCs w:val="16"/>
      </w:rPr>
      <w:t xml:space="preserve">Anytap  |  Confidential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ED" w:sz="4"/>
      </w:pBdr>
      <w:spacing w:after="0"/>
    </w:pPr>
    <w:r>
      <w:rPr>
        <w:rFonts w:ascii="Arial" w:cs="Arial" w:eastAsia="Arial" w:hAnsi="Arial"/>
        <w:color w:val="9AA0A6"/>
        <w:sz w:val="16"/>
        <w:szCs w:val="16"/>
      </w:rPr>
      <w:t xml:space="preserve">ANYTAP  |  Payment Gateway 파트너십 신청 페이지 기획서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     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2026-06-10T09:35:12.063Z</dcterms:created>
  <dcterms:modified xsi:type="dcterms:W3CDTF">2026-06-10T09:35:12.078Z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