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10 - 25/09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Na última aula vimos o Quick. Quando não qualificamos qual o caso, devemos sempre considerar a complexidade no pior caso. Considerando o pior, médio (vetor aleatório) e melhor caso para os métodos:</w:t>
      </w:r>
    </w:p>
    <w:tbl>
      <w:tblPr>
        <w:tblStyle w:val="Table1"/>
        <w:tblW w:w="96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1"/>
        <w:gridCol w:w="2411"/>
        <w:gridCol w:w="2411"/>
        <w:gridCol w:w="2411"/>
        <w:tblGridChange w:id="0">
          <w:tblGrid>
            <w:gridCol w:w="2411"/>
            <w:gridCol w:w="2411"/>
            <w:gridCol w:w="2411"/>
            <w:gridCol w:w="2411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o(n)    Adaptável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Porque o Quick é o melhor dos métodos o(n²)? Porque no caso médio ele é melhor. 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Vamos ver o código do Quick: </w:t>
      </w:r>
    </w:p>
    <w:p w:rsidR="00000000" w:rsidDel="00000000" w:rsidP="00000000" w:rsidRDefault="00000000" w:rsidRPr="00000000" w14:paraId="00000017">
      <w:pPr>
        <w:jc w:val="left"/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c onde começa ordenar    </w:t>
      </w:r>
      <w:r w:rsidDel="00000000" w:rsidR="00000000" w:rsidRPr="00000000">
        <w:rPr>
          <w:color w:val="0000ff"/>
          <w:rtl w:val="0"/>
        </w:rPr>
        <w:t xml:space="preserve">f onde termina de ordenar</w:t>
      </w:r>
    </w:p>
    <w:p w:rsidR="00000000" w:rsidDel="00000000" w:rsidP="00000000" w:rsidRDefault="00000000" w:rsidRPr="00000000" w14:paraId="00000018">
      <w:pPr>
        <w:jc w:val="left"/>
        <w:rPr>
          <w:color w:val="38761d"/>
        </w:rPr>
      </w:pPr>
      <w:r w:rsidDel="00000000" w:rsidR="00000000" w:rsidRPr="00000000">
        <w:rPr>
          <w:color w:val="ff9900"/>
          <w:rtl w:val="0"/>
        </w:rPr>
        <w:t xml:space="preserve">m posição do pivô    </w:t>
      </w:r>
      <w:r w:rsidDel="00000000" w:rsidR="00000000" w:rsidRPr="00000000">
        <w:rPr>
          <w:color w:val="38761d"/>
          <w:rtl w:val="0"/>
        </w:rPr>
        <w:t xml:space="preserve">p pivô</w:t>
      </w:r>
    </w:p>
    <w:p w:rsidR="00000000" w:rsidDel="00000000" w:rsidP="00000000" w:rsidRDefault="00000000" w:rsidRPr="00000000" w14:paraId="00000019">
      <w:pPr>
        <w:jc w:val="left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i ponteiro que vai da esquerda para a direita</w:t>
      </w:r>
    </w:p>
    <w:p w:rsidR="00000000" w:rsidDel="00000000" w:rsidP="00000000" w:rsidRDefault="00000000" w:rsidRPr="00000000" w14:paraId="0000001A">
      <w:pPr>
        <w:jc w:val="left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j ponteiro que vai da direita para esquerda</w:t>
      </w:r>
    </w:p>
    <w:p w:rsidR="00000000" w:rsidDel="00000000" w:rsidP="00000000" w:rsidRDefault="00000000" w:rsidRPr="00000000" w14:paraId="0000001B">
      <w:pPr>
        <w:jc w:val="left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garantir que os ponteiros não cruzaram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void qs(int a[], </w:t>
      </w:r>
      <w:r w:rsidDel="00000000" w:rsidR="00000000" w:rsidRPr="00000000">
        <w:rPr>
          <w:color w:val="ff0000"/>
          <w:rtl w:val="0"/>
        </w:rPr>
        <w:t xml:space="preserve">int 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int f</w:t>
      </w:r>
      <w:r w:rsidDel="00000000" w:rsidR="00000000" w:rsidRPr="00000000">
        <w:rPr>
          <w:rtl w:val="0"/>
        </w:rPr>
        <w:t xml:space="preserve">) {</w:t>
        <w:br w:type="textWrapping"/>
        <w:t xml:space="preserve">   if (c &gt;= f) {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color w:val="ff99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9900"/>
          <w:rtl w:val="0"/>
        </w:rPr>
        <w:t xml:space="preserve">int m = (c+f)/2;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int p = a[m];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color w:val="741b47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741b47"/>
          <w:rtl w:val="0"/>
        </w:rPr>
        <w:t xml:space="preserve"> int i = c;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   int j = f;</w:t>
      </w:r>
    </w:p>
    <w:p w:rsidR="00000000" w:rsidDel="00000000" w:rsidP="00000000" w:rsidRDefault="00000000" w:rsidRPr="00000000" w14:paraId="0000002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while(1) {</w:t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color w:val="741b47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while (a[i] &lt; p) {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i++;</w:t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while (a[j] &gt; p)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j- -;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783f04"/>
          <w:rtl w:val="0"/>
        </w:rPr>
        <w:t xml:space="preserve">if (i &lt; j)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int t = a[i];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a[i] = a[j];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a[j] = 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i++;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j- -;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else {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        break;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   } </w:t>
      </w:r>
    </w:p>
    <w:p w:rsidR="00000000" w:rsidDel="00000000" w:rsidP="00000000" w:rsidRDefault="00000000" w:rsidRPr="00000000" w14:paraId="0000003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qs(a, c, j);</w:t>
      </w:r>
    </w:p>
    <w:p w:rsidR="00000000" w:rsidDel="00000000" w:rsidP="00000000" w:rsidRDefault="00000000" w:rsidRPr="00000000" w14:paraId="0000003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qs(a, j+1, f);       Recursão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Lembrando que tem várias maneiras de escolher o pivô e o particionamento do vetor.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Como calcularia a complexidade do Quick: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T(1) = 1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T(n) = T(n b) + T(n(1-b)) + 5 + 2n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assumindo que: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 &gt;= 0.5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T(n(1-b)) &lt; T(n b)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então: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T(n) = 2T(n b) + 5 + 2n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T(n) = 2²T(n b²) + 2(5 + 2n)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T(n) = 2³T(n b³) + 3(5 + 2n)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T(n)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T(n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+ k(5 + 2n)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 = 1</w:t>
      </w:r>
    </w:p>
    <w:p w:rsidR="00000000" w:rsidDel="00000000" w:rsidP="00000000" w:rsidRDefault="00000000" w:rsidRPr="00000000" w14:paraId="00000047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= 1/n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 = </w:t>
      </w:r>
      <m:oMath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n -&gt; podemos assumir log n já que a base não importa (sabendo que b não é 0 nem 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T(n)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log n</m:t>
            </m:r>
          </m:sup>
        </m:sSup>
      </m:oMath>
      <w:r w:rsidDel="00000000" w:rsidR="00000000" w:rsidRPr="00000000">
        <w:rPr>
          <w:rtl w:val="0"/>
        </w:rPr>
        <w:t xml:space="preserve"> + log n(5 + 2n)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T(n) = 2n log n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o(n log 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você divide o problema em duas proporções do problema original, você tem um log.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Vamos supor a seguinte situação: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Temos um vetor com 4 pessoas, 2 meninas e 2 meninos.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Vamos ordenar em ordem alfabética todos os 4.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Depois precisamos ordenar primeiro os meninos, depois as meninas.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Depois dessa segunda ordenação, conseguimos garantir que os meninos estão entre si em ordem alfabética? E as meninas?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Depende do método!!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bubble, Insertion e o Merge não alteram a ordenação prévia, apenas fazem uma nova ordenação.</w:t>
      </w:r>
    </w:p>
    <w:p w:rsidR="00000000" w:rsidDel="00000000" w:rsidP="00000000" w:rsidRDefault="00000000" w:rsidRPr="00000000" w14:paraId="00000056">
      <w:pPr>
        <w:jc w:val="left"/>
        <w:rPr>
          <w:b w:val="1"/>
        </w:rPr>
      </w:pPr>
      <w:r w:rsidDel="00000000" w:rsidR="00000000" w:rsidRPr="00000000">
        <w:rPr>
          <w:rtl w:val="0"/>
        </w:rPr>
        <w:t xml:space="preserve">Isso caracteriza um método </w:t>
      </w:r>
      <w:r w:rsidDel="00000000" w:rsidR="00000000" w:rsidRPr="00000000">
        <w:rPr>
          <w:b w:val="1"/>
          <w:rtl w:val="0"/>
        </w:rPr>
        <w:t xml:space="preserve">estável.</w:t>
      </w:r>
    </w:p>
    <w:p w:rsidR="00000000" w:rsidDel="00000000" w:rsidP="00000000" w:rsidRDefault="00000000" w:rsidRPr="00000000" w14:paraId="0000005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No simulador conseguimos perceber essa característica pelas cores (ordenação prévia):</w:t>
      </w:r>
    </w:p>
    <w:p w:rsidR="00000000" w:rsidDel="00000000" w:rsidP="00000000" w:rsidRDefault="00000000" w:rsidRPr="00000000" w14:paraId="00000059">
      <w:pPr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2105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5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Após ordenar:</w:t>
      </w:r>
    </w:p>
    <w:p w:rsidR="00000000" w:rsidDel="00000000" w:rsidP="00000000" w:rsidRDefault="00000000" w:rsidRPr="00000000" w14:paraId="0000005B">
      <w:pPr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2105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Após ordenar, todos os número </w:t>
      </w:r>
      <w:r w:rsidDel="00000000" w:rsidR="00000000" w:rsidRPr="00000000">
        <w:rPr>
          <w:u w:val="single"/>
          <w:rtl w:val="0"/>
        </w:rPr>
        <w:t xml:space="preserve">iguais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ainda continuam mantendo a ordenação inicial (cores). 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Na próxima aula vamos ver a aplicação de ser um método estável.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A melhor ordenação, no caso geral, é Θ(n log n).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Na próxima aula, vamos ver um caso específico que conseguimos um método que possui uma complexidade o(n + k). Para isso, vamos ordenar sem comparar. Veremos =)</w:t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964.8425196850417" w:top="1133.858267716535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