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72EB78" w14:textId="77777777" w:rsidR="003C1ADD" w:rsidRDefault="00000000">
      <w:pPr>
        <w:spacing w:after="60"/>
        <w:jc w:val="center"/>
      </w:pPr>
      <w:r>
        <w:rPr>
          <w:b/>
          <w:bCs/>
          <w:color w:val="2E4057"/>
          <w:sz w:val="36"/>
          <w:szCs w:val="36"/>
        </w:rPr>
        <w:t>MARK W. GALLAGHER</w:t>
      </w:r>
    </w:p>
    <w:p w14:paraId="39C02500" w14:textId="77777777" w:rsidR="003C1ADD" w:rsidRDefault="00000000">
      <w:pPr>
        <w:spacing w:after="60"/>
        <w:jc w:val="center"/>
      </w:pPr>
      <w:r>
        <w:rPr>
          <w:color w:val="444444"/>
        </w:rPr>
        <w:t xml:space="preserve">Senior Solutions </w:t>
      </w:r>
      <w:proofErr w:type="gramStart"/>
      <w:r>
        <w:rPr>
          <w:color w:val="444444"/>
        </w:rPr>
        <w:t>Engineer  |</w:t>
      </w:r>
      <w:proofErr w:type="gramEnd"/>
      <w:r>
        <w:rPr>
          <w:color w:val="444444"/>
        </w:rPr>
        <w:t xml:space="preserve">  Enterprise &amp; </w:t>
      </w:r>
      <w:proofErr w:type="gramStart"/>
      <w:r>
        <w:rPr>
          <w:color w:val="444444"/>
        </w:rPr>
        <w:t>Commercial  |</w:t>
      </w:r>
      <w:proofErr w:type="gramEnd"/>
      <w:r>
        <w:rPr>
          <w:color w:val="444444"/>
        </w:rPr>
        <w:t xml:space="preserve">  ADC · Network Security · Infrastructure Automation</w:t>
      </w:r>
    </w:p>
    <w:p w14:paraId="1B5832A4" w14:textId="77777777" w:rsidR="003C1ADD" w:rsidRDefault="00000000">
      <w:pPr>
        <w:spacing w:after="80"/>
        <w:jc w:val="center"/>
      </w:pPr>
      <w:r>
        <w:rPr>
          <w:color w:val="666666"/>
          <w:sz w:val="19"/>
          <w:szCs w:val="19"/>
        </w:rPr>
        <w:t xml:space="preserve">Orlando, </w:t>
      </w:r>
      <w:proofErr w:type="gramStart"/>
      <w:r>
        <w:rPr>
          <w:color w:val="666666"/>
          <w:sz w:val="19"/>
          <w:szCs w:val="19"/>
        </w:rPr>
        <w:t>FL  |</w:t>
      </w:r>
      <w:proofErr w:type="gramEnd"/>
      <w:r>
        <w:rPr>
          <w:color w:val="666666"/>
          <w:sz w:val="19"/>
          <w:szCs w:val="19"/>
        </w:rPr>
        <w:t xml:space="preserve">  (719) 357-</w:t>
      </w:r>
      <w:proofErr w:type="gramStart"/>
      <w:r>
        <w:rPr>
          <w:color w:val="666666"/>
          <w:sz w:val="19"/>
          <w:szCs w:val="19"/>
        </w:rPr>
        <w:t>6275  |</w:t>
      </w:r>
      <w:proofErr w:type="gramEnd"/>
      <w:r>
        <w:rPr>
          <w:color w:val="666666"/>
          <w:sz w:val="19"/>
          <w:szCs w:val="19"/>
        </w:rPr>
        <w:t xml:space="preserve">  </w:t>
      </w:r>
      <w:proofErr w:type="gramStart"/>
      <w:r>
        <w:rPr>
          <w:color w:val="666666"/>
          <w:sz w:val="19"/>
          <w:szCs w:val="19"/>
        </w:rPr>
        <w:t>markwgallagher@gmail.com  |</w:t>
      </w:r>
      <w:proofErr w:type="gramEnd"/>
      <w:r>
        <w:rPr>
          <w:color w:val="666666"/>
          <w:sz w:val="19"/>
          <w:szCs w:val="19"/>
        </w:rPr>
        <w:t xml:space="preserve">  linkedin.com/in/</w:t>
      </w:r>
      <w:proofErr w:type="spellStart"/>
      <w:r>
        <w:rPr>
          <w:color w:val="666666"/>
          <w:sz w:val="19"/>
          <w:szCs w:val="19"/>
        </w:rPr>
        <w:t>markwgallagher</w:t>
      </w:r>
      <w:proofErr w:type="spellEnd"/>
    </w:p>
    <w:p w14:paraId="219B758D" w14:textId="77777777" w:rsidR="003C1ADD" w:rsidRDefault="003C1ADD">
      <w:pPr>
        <w:pBdr>
          <w:bottom w:val="single" w:sz="6" w:space="1" w:color="2E4057"/>
        </w:pBdr>
        <w:spacing w:after="80"/>
      </w:pPr>
    </w:p>
    <w:p w14:paraId="63F96FFF" w14:textId="77777777" w:rsidR="003C1ADD" w:rsidRDefault="00000000">
      <w:pPr>
        <w:spacing w:before="200" w:after="60"/>
      </w:pPr>
      <w:r>
        <w:rPr>
          <w:b/>
          <w:bCs/>
          <w:color w:val="2E4057"/>
          <w:sz w:val="22"/>
          <w:szCs w:val="22"/>
        </w:rPr>
        <w:t>PROFESSIONAL SUMMARY</w:t>
      </w:r>
    </w:p>
    <w:p w14:paraId="734A784E" w14:textId="77777777" w:rsidR="003C1ADD" w:rsidRDefault="003C1ADD">
      <w:pPr>
        <w:pBdr>
          <w:bottom w:val="single" w:sz="6" w:space="1" w:color="2E4057"/>
        </w:pBdr>
        <w:spacing w:after="80"/>
      </w:pPr>
    </w:p>
    <w:p w14:paraId="0AF62D0B" w14:textId="77777777" w:rsidR="003C1ADD" w:rsidRDefault="00000000">
      <w:pPr>
        <w:spacing w:before="60" w:after="100"/>
      </w:pPr>
      <w:r>
        <w:t>Senior Solutions Engineer and F5 BIG-IP platform owner with 20+ years of enterprise network and application delivery experience. Proven track record in customer-facing technical roles — conducting structured competitive POCs, developing Technical Value Propositions, and translating protocol-level findings into executive-ready recommendations. Deep expertise across the full F5 stack (LTM, GTM, ASM/AWAF, APM, iRules), SSL/TLS offload, DNS-based global traffic management, application acceleration, and hybrid cloud networking. Skilled at building trusted adviser relationships with technical and business stakeholders, driving adoption of complex multi-vendor solutions. Built production tooling integrating the F5 REST API that measurably reduced MTTR. Strong consulting background spanning enterprise accounts in consumer tech, regulated health, financial services, and large-scale infrastructure. Active F5-CA certified. Based in Orlando, FL — ideal for Southeast territory coverage.</w:t>
      </w:r>
    </w:p>
    <w:p w14:paraId="212AB745" w14:textId="77777777" w:rsidR="003C1ADD" w:rsidRDefault="00000000">
      <w:pPr>
        <w:spacing w:before="200" w:after="60"/>
      </w:pPr>
      <w:r>
        <w:rPr>
          <w:b/>
          <w:bCs/>
          <w:color w:val="2E4057"/>
          <w:sz w:val="22"/>
          <w:szCs w:val="22"/>
        </w:rPr>
        <w:t>CORE COMPETENCIES</w:t>
      </w:r>
    </w:p>
    <w:p w14:paraId="7EC59559" w14:textId="77777777" w:rsidR="003C1ADD" w:rsidRDefault="003C1ADD">
      <w:pPr>
        <w:pBdr>
          <w:bottom w:val="single" w:sz="6" w:space="1" w:color="2E4057"/>
        </w:pBdr>
        <w:spacing w:after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3C1ADD" w14:paraId="6DD76A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CFF7BE0" w14:textId="77777777" w:rsidR="003C1ADD" w:rsidRDefault="00000000">
            <w:r>
              <w:rPr>
                <w:b/>
                <w:bCs/>
                <w:color w:val="2E4057"/>
                <w:sz w:val="19"/>
                <w:szCs w:val="19"/>
              </w:rPr>
              <w:t>Application Delivery: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0404D03" w14:textId="77777777" w:rsidR="003C1ADD" w:rsidRDefault="00000000">
            <w:r>
              <w:rPr>
                <w:sz w:val="19"/>
                <w:szCs w:val="19"/>
              </w:rPr>
              <w:t xml:space="preserve">F5 BIG-IP LTM · GTM (DNS/GSLB) · ASM/AWAF · APM · iRules · </w:t>
            </w:r>
            <w:proofErr w:type="spellStart"/>
            <w:r>
              <w:rPr>
                <w:sz w:val="19"/>
                <w:szCs w:val="19"/>
              </w:rPr>
              <w:t>FortiADC</w:t>
            </w:r>
            <w:proofErr w:type="spellEnd"/>
            <w:r>
              <w:rPr>
                <w:sz w:val="19"/>
                <w:szCs w:val="19"/>
              </w:rPr>
              <w:t xml:space="preserve"> · Citrix NetScaler · Application Acceleration · Dynamic Content Caching · SSL/TLS Offload · Compression Offload · Application Request Routing</w:t>
            </w:r>
          </w:p>
        </w:tc>
      </w:tr>
      <w:tr w:rsidR="003C1ADD" w14:paraId="1925D4D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C0C0EDF" w14:textId="77777777" w:rsidR="003C1ADD" w:rsidRDefault="00000000">
            <w:r>
              <w:rPr>
                <w:b/>
                <w:bCs/>
                <w:color w:val="2E4057"/>
                <w:sz w:val="19"/>
                <w:szCs w:val="19"/>
              </w:rPr>
              <w:t>Protocols &amp; Web: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5A369FC" w14:textId="77777777" w:rsidR="003C1ADD" w:rsidRDefault="00000000">
            <w:r>
              <w:rPr>
                <w:sz w:val="19"/>
                <w:szCs w:val="19"/>
              </w:rPr>
              <w:t>HTTP/HTTPS · TCP/IP · WebSocket · SPDY/HTTP2 · SSL/TLS · DNS · SMTP · POP · SNMP · Web Servers · Web Application Architecture</w:t>
            </w:r>
          </w:p>
        </w:tc>
      </w:tr>
      <w:tr w:rsidR="003C1ADD" w14:paraId="48FBDB4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B6241E5" w14:textId="77777777" w:rsidR="003C1ADD" w:rsidRDefault="00000000">
            <w:r>
              <w:rPr>
                <w:b/>
                <w:bCs/>
                <w:color w:val="2E4057"/>
                <w:sz w:val="19"/>
                <w:szCs w:val="19"/>
              </w:rPr>
              <w:t>Network &amp; Security: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386E494" w14:textId="77777777" w:rsidR="003C1ADD" w:rsidRDefault="00000000">
            <w:r>
              <w:rPr>
                <w:sz w:val="19"/>
                <w:szCs w:val="19"/>
              </w:rPr>
              <w:t>Juniper SRX/QFX · FortiGate · Palo Alto · Cisco IOS/NX-OS/ASA · EVPN/VXLAN · BGP · Zero-Trust Segmentation · PCI-DSS · Packet Capture Analysis</w:t>
            </w:r>
          </w:p>
        </w:tc>
      </w:tr>
      <w:tr w:rsidR="003C1ADD" w14:paraId="3E395CD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1191B80" w14:textId="77777777" w:rsidR="003C1ADD" w:rsidRDefault="00000000">
            <w:r>
              <w:rPr>
                <w:b/>
                <w:bCs/>
                <w:color w:val="2E4057"/>
                <w:sz w:val="19"/>
                <w:szCs w:val="19"/>
              </w:rPr>
              <w:t>Cloud &amp; Hybrid: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B40C103" w14:textId="77777777" w:rsidR="003C1ADD" w:rsidRDefault="00000000">
            <w:r>
              <w:rPr>
                <w:sz w:val="19"/>
                <w:szCs w:val="19"/>
              </w:rPr>
              <w:t xml:space="preserve">Azure (ExpressRoute · </w:t>
            </w:r>
            <w:proofErr w:type="spellStart"/>
            <w:r>
              <w:rPr>
                <w:sz w:val="19"/>
                <w:szCs w:val="19"/>
              </w:rPr>
              <w:t>VNet</w:t>
            </w:r>
            <w:proofErr w:type="spellEnd"/>
            <w:r>
              <w:rPr>
                <w:sz w:val="19"/>
                <w:szCs w:val="19"/>
              </w:rPr>
              <w:t xml:space="preserve"> · Hybrid Networking) · AWS · NSX-T · Azure FortiGate Integration</w:t>
            </w:r>
          </w:p>
        </w:tc>
      </w:tr>
      <w:tr w:rsidR="003C1ADD" w14:paraId="0622B30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9AAA33B" w14:textId="77777777" w:rsidR="003C1ADD" w:rsidRDefault="00000000">
            <w:r>
              <w:rPr>
                <w:b/>
                <w:bCs/>
                <w:color w:val="2E4057"/>
                <w:sz w:val="19"/>
                <w:szCs w:val="19"/>
              </w:rPr>
              <w:t>DevOps &amp; Modern Apps: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244D816" w14:textId="77777777" w:rsidR="003C1ADD" w:rsidRDefault="00000000">
            <w:r>
              <w:rPr>
                <w:sz w:val="19"/>
                <w:szCs w:val="19"/>
              </w:rPr>
              <w:t>Docker · Kubernetes (K8s) · Microservices Architecture · API Development/Management · REST APIs · CI/CD Pipeline Collaboration</w:t>
            </w:r>
          </w:p>
        </w:tc>
      </w:tr>
      <w:tr w:rsidR="003C1ADD" w14:paraId="3814622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C3B4173" w14:textId="77777777" w:rsidR="003C1ADD" w:rsidRDefault="00000000">
            <w:r>
              <w:rPr>
                <w:b/>
                <w:bCs/>
                <w:color w:val="2E4057"/>
                <w:sz w:val="19"/>
                <w:szCs w:val="19"/>
              </w:rPr>
              <w:t>Automation &amp; Tooling: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84AC92C" w14:textId="77777777" w:rsidR="003C1ADD" w:rsidRDefault="00000000">
            <w:r>
              <w:rPr>
                <w:sz w:val="19"/>
                <w:szCs w:val="19"/>
              </w:rPr>
              <w:t>Python · Bash · Ansible · Terraform · Node.js · F5 BIG-IP REST API · Splunk</w:t>
            </w:r>
          </w:p>
        </w:tc>
      </w:tr>
      <w:tr w:rsidR="003C1ADD" w14:paraId="310AED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105F206" w14:textId="77777777" w:rsidR="003C1ADD" w:rsidRDefault="00000000">
            <w:r>
              <w:rPr>
                <w:b/>
                <w:bCs/>
                <w:color w:val="2E4057"/>
                <w:sz w:val="19"/>
                <w:szCs w:val="19"/>
              </w:rPr>
              <w:t>PKI &amp; Certificates: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C2275B8" w14:textId="77777777" w:rsidR="003C1ADD" w:rsidRDefault="00000000">
            <w:r>
              <w:rPr>
                <w:sz w:val="19"/>
                <w:szCs w:val="19"/>
              </w:rPr>
              <w:t>End-to-end Certificate Lifecycle · Rotation Automation · TLS/SNI Protocol Analysis · CA Migration</w:t>
            </w:r>
          </w:p>
        </w:tc>
      </w:tr>
    </w:tbl>
    <w:p w14:paraId="0B500F96" w14:textId="77777777" w:rsidR="003C1ADD" w:rsidRDefault="00000000">
      <w:pPr>
        <w:spacing w:before="80" w:after="80"/>
      </w:pPr>
      <w:r>
        <w:rPr>
          <w:b/>
          <w:bCs/>
          <w:color w:val="2E4057"/>
          <w:sz w:val="19"/>
          <w:szCs w:val="19"/>
        </w:rPr>
        <w:t xml:space="preserve">Certifications:  </w:t>
      </w:r>
      <w:r>
        <w:rPr>
          <w:sz w:val="19"/>
          <w:szCs w:val="19"/>
        </w:rPr>
        <w:t>F5 Certified BIG-IP Administrator (F5-CA, 2024</w:t>
      </w:r>
      <w:proofErr w:type="gramStart"/>
      <w:r>
        <w:rPr>
          <w:sz w:val="19"/>
          <w:szCs w:val="19"/>
        </w:rPr>
        <w:t>)  ·</w:t>
      </w:r>
      <w:proofErr w:type="gramEnd"/>
      <w:r>
        <w:rPr>
          <w:sz w:val="19"/>
          <w:szCs w:val="19"/>
        </w:rPr>
        <w:t xml:space="preserve">  Microsoft Azure Fundamentals (AZ-900</w:t>
      </w:r>
      <w:proofErr w:type="gramStart"/>
      <w:r>
        <w:rPr>
          <w:sz w:val="19"/>
          <w:szCs w:val="19"/>
        </w:rPr>
        <w:t>)  ·</w:t>
      </w:r>
      <w:proofErr w:type="gramEnd"/>
      <w:r>
        <w:rPr>
          <w:sz w:val="19"/>
          <w:szCs w:val="19"/>
        </w:rPr>
        <w:t xml:space="preserve">  Juniper JNCIA-JUNOS (2023</w:t>
      </w:r>
      <w:proofErr w:type="gramStart"/>
      <w:r>
        <w:rPr>
          <w:sz w:val="19"/>
          <w:szCs w:val="19"/>
        </w:rPr>
        <w:t>)  ·</w:t>
      </w:r>
      <w:proofErr w:type="gramEnd"/>
      <w:r>
        <w:rPr>
          <w:sz w:val="19"/>
          <w:szCs w:val="19"/>
        </w:rPr>
        <w:t xml:space="preserve">  Palo Alto PCNSE (2015</w:t>
      </w:r>
      <w:proofErr w:type="gramStart"/>
      <w:r>
        <w:rPr>
          <w:sz w:val="19"/>
          <w:szCs w:val="19"/>
        </w:rPr>
        <w:t>)  ·</w:t>
      </w:r>
      <w:proofErr w:type="gramEnd"/>
      <w:r>
        <w:rPr>
          <w:sz w:val="19"/>
          <w:szCs w:val="19"/>
        </w:rPr>
        <w:t xml:space="preserve">  CompTIA Security+ (2009</w:t>
      </w:r>
      <w:proofErr w:type="gramStart"/>
      <w:r>
        <w:rPr>
          <w:sz w:val="19"/>
          <w:szCs w:val="19"/>
        </w:rPr>
        <w:t>)  ·</w:t>
      </w:r>
      <w:proofErr w:type="gramEnd"/>
      <w:r>
        <w:rPr>
          <w:sz w:val="19"/>
          <w:szCs w:val="19"/>
        </w:rPr>
        <w:t xml:space="preserve">  CCNA R&amp;S (2010)</w:t>
      </w:r>
    </w:p>
    <w:p w14:paraId="19729462" w14:textId="77777777" w:rsidR="003C1ADD" w:rsidRDefault="00000000">
      <w:pPr>
        <w:spacing w:before="200" w:after="60"/>
      </w:pPr>
      <w:r>
        <w:rPr>
          <w:b/>
          <w:bCs/>
          <w:color w:val="2E4057"/>
          <w:sz w:val="22"/>
          <w:szCs w:val="22"/>
        </w:rPr>
        <w:t>PROFESSIONAL EXPERIENCE</w:t>
      </w:r>
    </w:p>
    <w:p w14:paraId="5BB3317E" w14:textId="77777777" w:rsidR="003C1ADD" w:rsidRDefault="003C1ADD">
      <w:pPr>
        <w:pBdr>
          <w:bottom w:val="single" w:sz="6" w:space="1" w:color="2E4057"/>
        </w:pBdr>
        <w:spacing w:after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0"/>
        <w:gridCol w:w="3760"/>
      </w:tblGrid>
      <w:tr w:rsidR="003C1ADD" w14:paraId="07202B2E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47E89F7" w14:textId="77777777" w:rsidR="003C1ADD" w:rsidRDefault="00000000">
            <w:pPr>
              <w:spacing w:before="160" w:after="20"/>
            </w:pPr>
            <w:r>
              <w:rPr>
                <w:b/>
                <w:bCs/>
                <w:sz w:val="22"/>
                <w:szCs w:val="22"/>
              </w:rPr>
              <w:t xml:space="preserve">Senior Systems Engineer, </w:t>
            </w:r>
            <w:proofErr w:type="gramStart"/>
            <w:r>
              <w:rPr>
                <w:b/>
                <w:bCs/>
                <w:sz w:val="22"/>
                <w:szCs w:val="22"/>
              </w:rPr>
              <w:t>Networks</w:t>
            </w:r>
            <w:r>
              <w:rPr>
                <w:color w:val="444444"/>
                <w:sz w:val="22"/>
                <w:szCs w:val="22"/>
              </w:rPr>
              <w:t xml:space="preserve">  |</w:t>
            </w:r>
            <w:proofErr w:type="gramEnd"/>
            <w:r>
              <w:rPr>
                <w:color w:val="444444"/>
                <w:sz w:val="22"/>
                <w:szCs w:val="22"/>
              </w:rPr>
              <w:t xml:space="preserve">  Darden Restaurants, Inc.</w:t>
            </w:r>
          </w:p>
        </w:tc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57F7E62" w14:textId="77777777" w:rsidR="003C1ADD" w:rsidRDefault="00000000">
            <w:pPr>
              <w:spacing w:before="160" w:after="20"/>
              <w:jc w:val="right"/>
            </w:pPr>
            <w:r>
              <w:rPr>
                <w:i/>
                <w:iCs/>
                <w:color w:val="666666"/>
              </w:rPr>
              <w:t xml:space="preserve">Orlando, </w:t>
            </w:r>
            <w:proofErr w:type="gramStart"/>
            <w:r>
              <w:rPr>
                <w:i/>
                <w:iCs/>
                <w:color w:val="666666"/>
              </w:rPr>
              <w:t>FL  |</w:t>
            </w:r>
            <w:proofErr w:type="gramEnd"/>
            <w:r>
              <w:rPr>
                <w:i/>
                <w:iCs/>
                <w:color w:val="666666"/>
              </w:rPr>
              <w:t xml:space="preserve">  2018 – Present</w:t>
            </w:r>
          </w:p>
        </w:tc>
      </w:tr>
    </w:tbl>
    <w:p w14:paraId="78253250" w14:textId="28B35763" w:rsidR="003C1ADD" w:rsidRDefault="00000000">
      <w:pPr>
        <w:spacing w:before="20" w:after="60"/>
      </w:pPr>
      <w:r>
        <w:rPr>
          <w:i/>
          <w:iCs/>
          <w:color w:val="444444"/>
        </w:rPr>
        <w:t xml:space="preserve">F5 BIG-IP platform owner and senior network/security engineer for one of the largest restaurant operators in the US — a multi-site enterprise environment serving </w:t>
      </w:r>
      <w:r w:rsidR="00A93C83">
        <w:rPr>
          <w:i/>
          <w:iCs/>
          <w:color w:val="444444"/>
        </w:rPr>
        <w:t>thousand</w:t>
      </w:r>
      <w:r>
        <w:rPr>
          <w:i/>
          <w:iCs/>
          <w:color w:val="444444"/>
        </w:rPr>
        <w:t>s of locations. Primary SME engaged by cross-functional teams for protocol-level diagnosis, architectural guidance, technical evaluation leadership, and executive presentations.</w:t>
      </w:r>
    </w:p>
    <w:p w14:paraId="46082684" w14:textId="77777777" w:rsidR="003C1AD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Own full ADC platform roadmap and vendor selection process; currently leading a structured </w:t>
      </w:r>
      <w:proofErr w:type="spellStart"/>
      <w:r>
        <w:t>FortiADC</w:t>
      </w:r>
      <w:proofErr w:type="spellEnd"/>
      <w:r>
        <w:t xml:space="preserve"> competitive evaluation against incumbent F5 BIG-IP using a scored POC methodology with documented findings and formal executive recommendations — a process that directly mirrors the SE pre-sales motion.</w:t>
      </w:r>
    </w:p>
    <w:p w14:paraId="41BA6EBE" w14:textId="77777777" w:rsidR="003C1ADD" w:rsidRDefault="00000000">
      <w:pPr>
        <w:pStyle w:val="ListParagraph"/>
        <w:numPr>
          <w:ilvl w:val="0"/>
          <w:numId w:val="2"/>
        </w:numPr>
        <w:spacing w:before="40" w:after="40"/>
      </w:pPr>
      <w:r>
        <w:t>Built production Node.js application integrating the F5 BIG-IP REST API to bridge an access and security model gap — implements a custom least-privilege authorization model for scoped, service-level configuration changes, measurably reducing MTTR and operational friction.</w:t>
      </w:r>
    </w:p>
    <w:p w14:paraId="2837523B" w14:textId="77777777" w:rsidR="003C1ADD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Primary resource for packet capture analysis, TCP flow validation, and TLS/SNI troubleshooting; identified a Windows Server SNI extension regression causing traffic and health check failures that higher-level tooling had not surfaced.</w:t>
      </w:r>
    </w:p>
    <w:p w14:paraId="6D5A67CA" w14:textId="77777777" w:rsidR="003C1ADD" w:rsidRDefault="00000000">
      <w:pPr>
        <w:pStyle w:val="ListParagraph"/>
        <w:numPr>
          <w:ilvl w:val="0"/>
          <w:numId w:val="2"/>
        </w:numPr>
        <w:spacing w:before="40" w:after="40"/>
      </w:pPr>
      <w:r>
        <w:t>Manage F5 ASM/AWAF web application firewall policies and APM policy-driven authentication; own iRules development for custom traffic management logic.</w:t>
      </w:r>
    </w:p>
    <w:p w14:paraId="404C9FBA" w14:textId="77777777" w:rsidR="003C1ADD" w:rsidRDefault="00000000">
      <w:pPr>
        <w:pStyle w:val="ListParagraph"/>
        <w:numPr>
          <w:ilvl w:val="0"/>
          <w:numId w:val="2"/>
        </w:numPr>
        <w:spacing w:before="40" w:after="40"/>
      </w:pPr>
      <w:r>
        <w:t>Manage security policy across Juniper SRX/Security Director and FortiGate virtual appliances in Azure; own PCI-aligned network segmentation and zero-trust architecture.</w:t>
      </w:r>
    </w:p>
    <w:p w14:paraId="56987969" w14:textId="77777777" w:rsidR="003C1AD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Support production Azure environments including ExpressRoute traffic validation, </w:t>
      </w:r>
      <w:proofErr w:type="spellStart"/>
      <w:r>
        <w:t>VNet</w:t>
      </w:r>
      <w:proofErr w:type="spellEnd"/>
      <w:r>
        <w:t xml:space="preserve"> design, FortiGate integration, and hybrid networking segment rollouts.</w:t>
      </w:r>
    </w:p>
    <w:p w14:paraId="0BBE34B1" w14:textId="22F4C32B" w:rsidR="003C1ADD" w:rsidRDefault="00000000" w:rsidP="00A93C83">
      <w:pPr>
        <w:pStyle w:val="ListParagraph"/>
        <w:numPr>
          <w:ilvl w:val="0"/>
          <w:numId w:val="2"/>
        </w:numPr>
        <w:spacing w:before="40" w:after="40"/>
      </w:pPr>
      <w:r>
        <w:t>Own end-to-end PKI and certificate lifecycle management including rotation automation; led CA vendor migration for all services within a 60-day window with zero service outages.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0"/>
        <w:gridCol w:w="3760"/>
      </w:tblGrid>
      <w:tr w:rsidR="003C1ADD" w14:paraId="6C47C9F4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AF8298B" w14:textId="77777777" w:rsidR="003C1ADD" w:rsidRDefault="00000000">
            <w:pPr>
              <w:spacing w:before="160" w:after="20"/>
            </w:pPr>
            <w:r>
              <w:rPr>
                <w:b/>
                <w:bCs/>
                <w:sz w:val="22"/>
                <w:szCs w:val="22"/>
              </w:rPr>
              <w:t xml:space="preserve">Technical Consultant, Network </w:t>
            </w:r>
            <w:proofErr w:type="gramStart"/>
            <w:r>
              <w:rPr>
                <w:b/>
                <w:bCs/>
                <w:sz w:val="22"/>
                <w:szCs w:val="22"/>
              </w:rPr>
              <w:t>Practice</w:t>
            </w:r>
            <w:r>
              <w:rPr>
                <w:color w:val="444444"/>
                <w:sz w:val="22"/>
                <w:szCs w:val="22"/>
              </w:rPr>
              <w:t xml:space="preserve">  |</w:t>
            </w:r>
            <w:proofErr w:type="gramEnd"/>
            <w:r>
              <w:rPr>
                <w:color w:val="444444"/>
                <w:sz w:val="22"/>
                <w:szCs w:val="22"/>
              </w:rPr>
              <w:t xml:space="preserve">  Taos (now IBM)</w:t>
            </w:r>
          </w:p>
        </w:tc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D5E78A9" w14:textId="77777777" w:rsidR="003C1ADD" w:rsidRDefault="00000000">
            <w:pPr>
              <w:spacing w:before="160" w:after="20"/>
              <w:jc w:val="right"/>
            </w:pPr>
            <w:r>
              <w:rPr>
                <w:i/>
                <w:iCs/>
                <w:color w:val="666666"/>
              </w:rPr>
              <w:t xml:space="preserve">San Jose, CA / </w:t>
            </w:r>
            <w:proofErr w:type="gramStart"/>
            <w:r>
              <w:rPr>
                <w:i/>
                <w:iCs/>
                <w:color w:val="666666"/>
              </w:rPr>
              <w:t>Remote  |</w:t>
            </w:r>
            <w:proofErr w:type="gramEnd"/>
            <w:r>
              <w:rPr>
                <w:i/>
                <w:iCs/>
                <w:color w:val="666666"/>
              </w:rPr>
              <w:t xml:space="preserve">  2013 – 2017</w:t>
            </w:r>
          </w:p>
        </w:tc>
      </w:tr>
    </w:tbl>
    <w:p w14:paraId="191B7853" w14:textId="77777777" w:rsidR="003C1ADD" w:rsidRDefault="00000000">
      <w:pPr>
        <w:spacing w:before="20" w:after="60"/>
      </w:pPr>
      <w:r>
        <w:rPr>
          <w:i/>
          <w:iCs/>
          <w:color w:val="444444"/>
        </w:rPr>
        <w:t>Customer-facing consultant delivering enterprise network design, ADC deployment, firewall architecture, and pre-sales technical engagements across a diverse portfolio of commercial accounts. Role functioned as a de facto SE — owning the technical relationship from scoping through delivery.</w:t>
      </w:r>
    </w:p>
    <w:p w14:paraId="4DE3C42B" w14:textId="40683396" w:rsidR="003C1ADD" w:rsidRDefault="00A93C83">
      <w:pPr>
        <w:pStyle w:val="ListParagraph"/>
        <w:numPr>
          <w:ilvl w:val="0"/>
          <w:numId w:val="2"/>
        </w:numPr>
        <w:spacing w:before="40" w:after="40"/>
      </w:pPr>
      <w:r>
        <w:t xml:space="preserve">Rodan + Fields: </w:t>
      </w:r>
      <w:r w:rsidR="00000000">
        <w:rPr>
          <w:b/>
          <w:bCs/>
        </w:rPr>
        <w:t>Deployed F5 BIG-IP LTM load balancers alongside Akamai CDN and Imperva WAF for a high-growth direct sales platform; managed AWS infrastructure and multi-vendor firewall stack including Cisco ASA and Palo Alto Networks.</w:t>
      </w:r>
      <w:r w:rsidR="00000000">
        <w:t xml:space="preserve"> </w:t>
      </w:r>
    </w:p>
    <w:p w14:paraId="35E9926B" w14:textId="5004BB27" w:rsidR="003C1ADD" w:rsidRDefault="00A93C83">
      <w:pPr>
        <w:pStyle w:val="ListParagraph"/>
        <w:numPr>
          <w:ilvl w:val="0"/>
          <w:numId w:val="2"/>
        </w:numPr>
        <w:spacing w:before="40" w:after="40"/>
      </w:pPr>
      <w:r>
        <w:t xml:space="preserve">Fitbit: </w:t>
      </w:r>
      <w:r w:rsidR="00000000">
        <w:rPr>
          <w:b/>
          <w:bCs/>
        </w:rPr>
        <w:t>Delivered F5 BIG-IP LTM and Cisco Nexus/Catalyst/ISR infrastructure support in a fast-paced, high-availability consumer IoT environment with strict uptime requirements.</w:t>
      </w:r>
      <w:r w:rsidR="00000000">
        <w:t xml:space="preserve"> </w:t>
      </w:r>
    </w:p>
    <w:p w14:paraId="5CA2E2D1" w14:textId="0EB10286" w:rsidR="003C1ADD" w:rsidRDefault="00A93C83">
      <w:pPr>
        <w:pStyle w:val="ListParagraph"/>
        <w:numPr>
          <w:ilvl w:val="0"/>
          <w:numId w:val="2"/>
        </w:numPr>
        <w:spacing w:before="40" w:after="40"/>
      </w:pPr>
      <w:r>
        <w:t xml:space="preserve">Shutterfly: </w:t>
      </w:r>
      <w:r w:rsidR="00000000">
        <w:rPr>
          <w:b/>
          <w:bCs/>
        </w:rPr>
        <w:t xml:space="preserve">Led Palo Alto firewall deployment and integrated </w:t>
      </w:r>
      <w:proofErr w:type="spellStart"/>
      <w:r w:rsidR="00000000">
        <w:rPr>
          <w:b/>
          <w:bCs/>
        </w:rPr>
        <w:t>QRadar</w:t>
      </w:r>
      <w:proofErr w:type="spellEnd"/>
      <w:r w:rsidR="00000000">
        <w:rPr>
          <w:b/>
          <w:bCs/>
        </w:rPr>
        <w:t xml:space="preserve"> log analysis for improved security visibility across a high-traffic consumer platform.</w:t>
      </w:r>
      <w:r w:rsidR="00000000">
        <w:t xml:space="preserve"> </w:t>
      </w:r>
    </w:p>
    <w:p w14:paraId="6FE464DC" w14:textId="1F392BA8" w:rsidR="003C1ADD" w:rsidRDefault="00A93C83">
      <w:pPr>
        <w:pStyle w:val="ListParagraph"/>
        <w:numPr>
          <w:ilvl w:val="0"/>
          <w:numId w:val="2"/>
        </w:numPr>
        <w:spacing w:before="40" w:after="40"/>
      </w:pPr>
      <w:r>
        <w:t xml:space="preserve">Proteus Digital Health: </w:t>
      </w:r>
      <w:r w:rsidR="00000000">
        <w:rPr>
          <w:b/>
          <w:bCs/>
        </w:rPr>
        <w:t>Architected and deployed network infrastructure spanning AWS, Cisco ASA/Catalyst/Nexus/Firepower/ISR/ASR for a regulated health technology environment.</w:t>
      </w:r>
      <w:r w:rsidR="00000000">
        <w:t xml:space="preserve"> </w:t>
      </w:r>
    </w:p>
    <w:p w14:paraId="27FE2C35" w14:textId="08A7BFB6" w:rsidR="003C1ADD" w:rsidRDefault="00A93C83">
      <w:pPr>
        <w:pStyle w:val="ListParagraph"/>
        <w:numPr>
          <w:ilvl w:val="0"/>
          <w:numId w:val="2"/>
        </w:numPr>
        <w:spacing w:before="40" w:after="40"/>
      </w:pPr>
      <w:r>
        <w:t xml:space="preserve">SFUSD: </w:t>
      </w:r>
      <w:r w:rsidR="00000000">
        <w:rPr>
          <w:b/>
          <w:bCs/>
        </w:rPr>
        <w:t>Provided Cisco routing/switching design and Juniper SRX firewall consultation; developed and delivered executive presentation translating complex infrastructure findings into a clear, decision-ready recommendation for the CTO.</w:t>
      </w:r>
      <w:r w:rsidR="00000000">
        <w:t xml:space="preserve"> 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0"/>
        <w:gridCol w:w="3760"/>
      </w:tblGrid>
      <w:tr w:rsidR="003C1ADD" w14:paraId="7946ABBC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F2B077" w14:textId="77777777" w:rsidR="003C1ADD" w:rsidRDefault="00000000">
            <w:pPr>
              <w:spacing w:before="160" w:after="20"/>
            </w:pPr>
            <w:r>
              <w:rPr>
                <w:b/>
                <w:bCs/>
                <w:sz w:val="22"/>
                <w:szCs w:val="22"/>
              </w:rPr>
              <w:t>Senior Network Engineer (</w:t>
            </w:r>
            <w:proofErr w:type="gramStart"/>
            <w:r>
              <w:rPr>
                <w:b/>
                <w:bCs/>
                <w:sz w:val="22"/>
                <w:szCs w:val="22"/>
              </w:rPr>
              <w:t>Contract)</w:t>
            </w:r>
            <w:r>
              <w:rPr>
                <w:color w:val="444444"/>
                <w:sz w:val="22"/>
                <w:szCs w:val="22"/>
              </w:rPr>
              <w:t xml:space="preserve">  |</w:t>
            </w:r>
            <w:proofErr w:type="gramEnd"/>
            <w:r>
              <w:rPr>
                <w:color w:val="444444"/>
                <w:sz w:val="22"/>
                <w:szCs w:val="22"/>
              </w:rPr>
              <w:t xml:space="preserve">  TEKsystems / HPE Aruba</w:t>
            </w:r>
          </w:p>
        </w:tc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5689C72" w14:textId="77777777" w:rsidR="003C1ADD" w:rsidRDefault="00000000">
            <w:pPr>
              <w:spacing w:before="160" w:after="20"/>
              <w:jc w:val="right"/>
            </w:pPr>
            <w:r>
              <w:rPr>
                <w:i/>
                <w:iCs/>
                <w:color w:val="666666"/>
              </w:rPr>
              <w:t xml:space="preserve">Sunnyvale, </w:t>
            </w:r>
            <w:proofErr w:type="gramStart"/>
            <w:r>
              <w:rPr>
                <w:i/>
                <w:iCs/>
                <w:color w:val="666666"/>
              </w:rPr>
              <w:t>CA  |</w:t>
            </w:r>
            <w:proofErr w:type="gramEnd"/>
            <w:r>
              <w:rPr>
                <w:i/>
                <w:iCs/>
                <w:color w:val="666666"/>
              </w:rPr>
              <w:t xml:space="preserve">  2015 – 2016</w:t>
            </w:r>
          </w:p>
        </w:tc>
      </w:tr>
    </w:tbl>
    <w:p w14:paraId="273741D6" w14:textId="77777777" w:rsidR="003C1ADD" w:rsidRDefault="00000000">
      <w:pPr>
        <w:pStyle w:val="ListParagraph"/>
        <w:numPr>
          <w:ilvl w:val="0"/>
          <w:numId w:val="2"/>
        </w:numPr>
        <w:spacing w:before="40" w:after="40"/>
      </w:pPr>
      <w:r>
        <w:t>Apple Silicon Valley Campuses: Led a 12-week initiative to replace 160 Cisco 4500 series switches across the Apple campus, delivering on schedule. Developed configuration merge scripts enabling efficient deployment automation at scale.</w:t>
      </w:r>
    </w:p>
    <w:p w14:paraId="0DE57002" w14:textId="77777777" w:rsidR="003C1ADD" w:rsidRDefault="00000000">
      <w:pPr>
        <w:pStyle w:val="ListParagraph"/>
        <w:numPr>
          <w:ilvl w:val="0"/>
          <w:numId w:val="2"/>
        </w:numPr>
        <w:spacing w:before="40" w:after="40"/>
      </w:pPr>
      <w:r>
        <w:t>Deployed and configured Cisco Catalyst 6880X, 6500E, 4500E/X, 3850, Nexus 3K and 5508 WLC platforms; implemented BGP, EIGRP, and OSPF to establish new services and resolve performance issues.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0"/>
        <w:gridCol w:w="3760"/>
      </w:tblGrid>
      <w:tr w:rsidR="003C1ADD" w14:paraId="43658C01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06B838" w14:textId="77777777" w:rsidR="003C1ADD" w:rsidRDefault="00000000">
            <w:pPr>
              <w:spacing w:before="160" w:after="20"/>
            </w:pPr>
            <w:r>
              <w:rPr>
                <w:b/>
                <w:bCs/>
                <w:sz w:val="22"/>
                <w:szCs w:val="22"/>
              </w:rPr>
              <w:t xml:space="preserve">ITO Service Delivery </w:t>
            </w:r>
            <w:proofErr w:type="gramStart"/>
            <w:r>
              <w:rPr>
                <w:b/>
                <w:bCs/>
                <w:sz w:val="22"/>
                <w:szCs w:val="22"/>
              </w:rPr>
              <w:t>Consultant</w:t>
            </w:r>
            <w:r>
              <w:rPr>
                <w:color w:val="444444"/>
                <w:sz w:val="22"/>
                <w:szCs w:val="22"/>
              </w:rPr>
              <w:t xml:space="preserve">  |</w:t>
            </w:r>
            <w:proofErr w:type="gramEnd"/>
            <w:r>
              <w:rPr>
                <w:color w:val="444444"/>
                <w:sz w:val="22"/>
                <w:szCs w:val="22"/>
              </w:rPr>
              <w:t xml:space="preserve">  Hewlett-Packard</w:t>
            </w:r>
          </w:p>
        </w:tc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AD61EBA" w14:textId="77777777" w:rsidR="003C1ADD" w:rsidRDefault="00000000">
            <w:pPr>
              <w:spacing w:before="160" w:after="20"/>
              <w:jc w:val="right"/>
            </w:pPr>
            <w:r>
              <w:rPr>
                <w:i/>
                <w:iCs/>
                <w:color w:val="666666"/>
              </w:rPr>
              <w:t xml:space="preserve">Colorado Springs, </w:t>
            </w:r>
            <w:proofErr w:type="gramStart"/>
            <w:r>
              <w:rPr>
                <w:i/>
                <w:iCs/>
                <w:color w:val="666666"/>
              </w:rPr>
              <w:t>CO  |</w:t>
            </w:r>
            <w:proofErr w:type="gramEnd"/>
            <w:r>
              <w:rPr>
                <w:i/>
                <w:iCs/>
                <w:color w:val="666666"/>
              </w:rPr>
              <w:t xml:space="preserve">  2008 – 2012</w:t>
            </w:r>
          </w:p>
        </w:tc>
      </w:tr>
    </w:tbl>
    <w:p w14:paraId="29B8D250" w14:textId="77777777" w:rsidR="003C1ADD" w:rsidRDefault="00000000">
      <w:pPr>
        <w:pStyle w:val="ListParagraph"/>
        <w:numPr>
          <w:ilvl w:val="0"/>
          <w:numId w:val="2"/>
        </w:numPr>
        <w:spacing w:before="40" w:after="40"/>
      </w:pPr>
      <w:r>
        <w:t>Supported Cisco CSS/ACE and F5 BIG-IP LTM load balancing in large-scale enterprise environments; provided Tier-3 support, performance tuning, and root-cause analysis for production traffic issues.</w:t>
      </w:r>
    </w:p>
    <w:p w14:paraId="326919A2" w14:textId="77777777" w:rsidR="003C1ADD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FWSM/ASA firewall architecture for PCI DSS compliance including transparent firewalls in multiple context mode; served as primary technical resource for PCI audit and evidence collection.</w:t>
      </w:r>
    </w:p>
    <w:p w14:paraId="05093C23" w14:textId="77777777" w:rsidR="003C1AD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Upgraded </w:t>
      </w:r>
      <w:proofErr w:type="spellStart"/>
      <w:r>
        <w:t>Netscout</w:t>
      </w:r>
      <w:proofErr w:type="spellEnd"/>
      <w:r>
        <w:t xml:space="preserve"> </w:t>
      </w:r>
      <w:proofErr w:type="spellStart"/>
      <w:r>
        <w:t>Infinistream</w:t>
      </w:r>
      <w:proofErr w:type="spellEnd"/>
      <w:r>
        <w:t xml:space="preserve"> and Gigamon </w:t>
      </w:r>
      <w:proofErr w:type="spellStart"/>
      <w:r>
        <w:t>GigaVUE</w:t>
      </w:r>
      <w:proofErr w:type="spellEnd"/>
      <w:r>
        <w:t xml:space="preserve"> packet capture infrastructure; implemented Juniper, Bluecoat, and Riverbed WDS technologies for HP Managed Network Services accounts including DirecTV and Agilent.</w:t>
      </w:r>
    </w:p>
    <w:p w14:paraId="4E54CDDA" w14:textId="77777777" w:rsidR="003C1ADD" w:rsidRDefault="00000000">
      <w:pPr>
        <w:spacing w:before="200" w:after="60"/>
      </w:pPr>
      <w:r>
        <w:rPr>
          <w:b/>
          <w:bCs/>
          <w:color w:val="2E4057"/>
          <w:sz w:val="22"/>
          <w:szCs w:val="22"/>
        </w:rPr>
        <w:t>EARLIER CAREER</w:t>
      </w:r>
    </w:p>
    <w:p w14:paraId="2669F472" w14:textId="77777777" w:rsidR="003C1ADD" w:rsidRDefault="003C1ADD">
      <w:pPr>
        <w:pBdr>
          <w:bottom w:val="single" w:sz="6" w:space="1" w:color="2E4057"/>
        </w:pBdr>
        <w:spacing w:after="80"/>
      </w:pPr>
    </w:p>
    <w:p w14:paraId="49D3817F" w14:textId="77777777" w:rsidR="003C1ADD" w:rsidRDefault="00000000">
      <w:pPr>
        <w:spacing w:before="60" w:after="40"/>
      </w:pPr>
      <w:r>
        <w:rPr>
          <w:b/>
          <w:bCs/>
        </w:rPr>
        <w:t xml:space="preserve">Intel Corp / Kelly </w:t>
      </w:r>
      <w:proofErr w:type="gramStart"/>
      <w:r>
        <w:rPr>
          <w:b/>
          <w:bCs/>
        </w:rPr>
        <w:t>IT</w:t>
      </w:r>
      <w:r>
        <w:t xml:space="preserve">  —</w:t>
      </w:r>
      <w:proofErr w:type="gramEnd"/>
      <w:r>
        <w:t xml:space="preserve">  Senior Network Specialist; Cisco campus/datacenter deployment, WLAN, distributed packet analysis, chaired regional technical review forum (2004–2006).</w:t>
      </w:r>
    </w:p>
    <w:p w14:paraId="521BB4EF" w14:textId="77777777" w:rsidR="003C1ADD" w:rsidRDefault="00000000">
      <w:pPr>
        <w:spacing w:before="40" w:after="40"/>
      </w:pPr>
      <w:r>
        <w:rPr>
          <w:b/>
          <w:bCs/>
        </w:rPr>
        <w:t xml:space="preserve">Defense &amp; Field </w:t>
      </w:r>
      <w:proofErr w:type="gramStart"/>
      <w:r>
        <w:rPr>
          <w:b/>
          <w:bCs/>
        </w:rPr>
        <w:t>Engineering</w:t>
      </w:r>
      <w:r>
        <w:t xml:space="preserve">  —</w:t>
      </w:r>
      <w:proofErr w:type="gramEnd"/>
      <w:r>
        <w:t xml:space="preserve">  Network Security Engineer at NORAD/NORTHCOM (NCI Information Systems); network engineering for US military installations across CONUS and OCONUS (Nisga'a Data Systems, </w:t>
      </w:r>
      <w:proofErr w:type="spellStart"/>
      <w:r>
        <w:t>TeleCommunication</w:t>
      </w:r>
      <w:proofErr w:type="spellEnd"/>
      <w:r>
        <w:t xml:space="preserve"> Systems, Rockwell Collins, 3Di Technologies); STIG hardening, datacenter </w:t>
      </w:r>
      <w:proofErr w:type="gramStart"/>
      <w:r>
        <w:t>build-outs</w:t>
      </w:r>
      <w:proofErr w:type="gramEnd"/>
      <w:r>
        <w:t>, SATCOM ground systems (2007–2013).</w:t>
      </w:r>
    </w:p>
    <w:p w14:paraId="0BF91FD3" w14:textId="77777777" w:rsidR="003C1ADD" w:rsidRDefault="00000000">
      <w:pPr>
        <w:spacing w:before="40" w:after="40"/>
      </w:pPr>
      <w:r>
        <w:rPr>
          <w:b/>
          <w:bCs/>
        </w:rPr>
        <w:lastRenderedPageBreak/>
        <w:t xml:space="preserve">Xircom / IHS / ITT </w:t>
      </w:r>
      <w:proofErr w:type="gramStart"/>
      <w:r>
        <w:rPr>
          <w:b/>
          <w:bCs/>
        </w:rPr>
        <w:t>Systems</w:t>
      </w:r>
      <w:r>
        <w:t xml:space="preserve">  —</w:t>
      </w:r>
      <w:proofErr w:type="gramEnd"/>
      <w:r>
        <w:t xml:space="preserve">  Network and systems administration; SATCOM ground system integration (1998–2001).</w:t>
      </w:r>
    </w:p>
    <w:p w14:paraId="6F46A3D0" w14:textId="77777777" w:rsidR="003C1ADD" w:rsidRDefault="00000000">
      <w:pPr>
        <w:spacing w:before="200" w:after="60"/>
      </w:pPr>
      <w:r>
        <w:rPr>
          <w:b/>
          <w:bCs/>
          <w:color w:val="2E4057"/>
          <w:sz w:val="22"/>
          <w:szCs w:val="22"/>
        </w:rPr>
        <w:t>MILITARY SERVICE</w:t>
      </w:r>
    </w:p>
    <w:p w14:paraId="04074B51" w14:textId="77777777" w:rsidR="003C1ADD" w:rsidRDefault="003C1ADD">
      <w:pPr>
        <w:pBdr>
          <w:bottom w:val="single" w:sz="6" w:space="1" w:color="2E4057"/>
        </w:pBdr>
        <w:spacing w:after="80"/>
      </w:pPr>
    </w:p>
    <w:p w14:paraId="26E11381" w14:textId="77777777" w:rsidR="003C1ADD" w:rsidRDefault="00000000">
      <w:pPr>
        <w:spacing w:before="60" w:after="40"/>
      </w:pPr>
      <w:r>
        <w:rPr>
          <w:b/>
          <w:bCs/>
        </w:rPr>
        <w:t xml:space="preserve">US </w:t>
      </w:r>
      <w:proofErr w:type="gramStart"/>
      <w:r>
        <w:rPr>
          <w:b/>
          <w:bCs/>
        </w:rPr>
        <w:t>Army</w:t>
      </w:r>
      <w:r>
        <w:t xml:space="preserve">  —</w:t>
      </w:r>
      <w:proofErr w:type="gramEnd"/>
      <w:r>
        <w:t xml:space="preserve">  Radar Repair Technician (39C), Active Duty, 1990–1995; Graphics Documentation Specialist (81E), Army Reserves, 1987–1990. Supervised and trained subordinate personnel; delivered technical training programs.</w:t>
      </w:r>
    </w:p>
    <w:p w14:paraId="23B614BB" w14:textId="77777777" w:rsidR="003C1ADD" w:rsidRDefault="00000000">
      <w:pPr>
        <w:spacing w:before="200" w:after="60"/>
      </w:pPr>
      <w:r>
        <w:rPr>
          <w:b/>
          <w:bCs/>
          <w:color w:val="2E4057"/>
          <w:sz w:val="22"/>
          <w:szCs w:val="22"/>
        </w:rPr>
        <w:t>EDUCATION</w:t>
      </w:r>
    </w:p>
    <w:p w14:paraId="1B460DBF" w14:textId="77777777" w:rsidR="003C1ADD" w:rsidRDefault="003C1ADD">
      <w:pPr>
        <w:pBdr>
          <w:bottom w:val="single" w:sz="6" w:space="1" w:color="2E4057"/>
        </w:pBdr>
        <w:spacing w:after="80"/>
      </w:pPr>
    </w:p>
    <w:p w14:paraId="698A1A9F" w14:textId="77777777" w:rsidR="003C1ADD" w:rsidRDefault="00000000">
      <w:pPr>
        <w:spacing w:before="60" w:after="40"/>
      </w:pPr>
      <w:r>
        <w:rPr>
          <w:b/>
          <w:bCs/>
        </w:rPr>
        <w:t xml:space="preserve">Colorado Technical </w:t>
      </w:r>
      <w:proofErr w:type="gramStart"/>
      <w:r>
        <w:rPr>
          <w:b/>
          <w:bCs/>
        </w:rPr>
        <w:t>University</w:t>
      </w:r>
      <w:r>
        <w:t xml:space="preserve">  —</w:t>
      </w:r>
      <w:proofErr w:type="gramEnd"/>
      <w:r>
        <w:t xml:space="preserve">  Information Technology Program (coursework, no degree), Colorado Springs, CO (2003–2005).</w:t>
      </w:r>
    </w:p>
    <w:sectPr w:rsidR="003C1AD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962FDF"/>
    <w:multiLevelType w:val="hybridMultilevel"/>
    <w:tmpl w:val="7F86BF90"/>
    <w:lvl w:ilvl="0" w:tplc="774053C0">
      <w:start w:val="1"/>
      <w:numFmt w:val="bullet"/>
      <w:lvlText w:val="•"/>
      <w:lvlJc w:val="left"/>
      <w:pPr>
        <w:ind w:left="480" w:hanging="280"/>
      </w:pPr>
    </w:lvl>
    <w:lvl w:ilvl="1" w:tplc="68A874E8">
      <w:numFmt w:val="decimal"/>
      <w:lvlText w:val=""/>
      <w:lvlJc w:val="left"/>
    </w:lvl>
    <w:lvl w:ilvl="2" w:tplc="82E29D14">
      <w:numFmt w:val="decimal"/>
      <w:lvlText w:val=""/>
      <w:lvlJc w:val="left"/>
    </w:lvl>
    <w:lvl w:ilvl="3" w:tplc="B22E2D0E">
      <w:numFmt w:val="decimal"/>
      <w:lvlText w:val=""/>
      <w:lvlJc w:val="left"/>
    </w:lvl>
    <w:lvl w:ilvl="4" w:tplc="E0D26554">
      <w:numFmt w:val="decimal"/>
      <w:lvlText w:val=""/>
      <w:lvlJc w:val="left"/>
    </w:lvl>
    <w:lvl w:ilvl="5" w:tplc="E0BC0FB2">
      <w:numFmt w:val="decimal"/>
      <w:lvlText w:val=""/>
      <w:lvlJc w:val="left"/>
    </w:lvl>
    <w:lvl w:ilvl="6" w:tplc="62EA299A">
      <w:numFmt w:val="decimal"/>
      <w:lvlText w:val=""/>
      <w:lvlJc w:val="left"/>
    </w:lvl>
    <w:lvl w:ilvl="7" w:tplc="5F8624FC">
      <w:numFmt w:val="decimal"/>
      <w:lvlText w:val=""/>
      <w:lvlJc w:val="left"/>
    </w:lvl>
    <w:lvl w:ilvl="8" w:tplc="620CEB6E">
      <w:numFmt w:val="decimal"/>
      <w:lvlText w:val=""/>
      <w:lvlJc w:val="left"/>
    </w:lvl>
  </w:abstractNum>
  <w:abstractNum w:abstractNumId="1" w15:restartNumberingAfterBreak="0">
    <w:nsid w:val="34E617FC"/>
    <w:multiLevelType w:val="hybridMultilevel"/>
    <w:tmpl w:val="259E9C36"/>
    <w:lvl w:ilvl="0" w:tplc="2CE0DA90">
      <w:start w:val="1"/>
      <w:numFmt w:val="bullet"/>
      <w:lvlText w:val="●"/>
      <w:lvlJc w:val="left"/>
      <w:pPr>
        <w:ind w:left="720" w:hanging="360"/>
      </w:pPr>
    </w:lvl>
    <w:lvl w:ilvl="1" w:tplc="7B142D0A">
      <w:start w:val="1"/>
      <w:numFmt w:val="bullet"/>
      <w:lvlText w:val="○"/>
      <w:lvlJc w:val="left"/>
      <w:pPr>
        <w:ind w:left="1440" w:hanging="360"/>
      </w:pPr>
    </w:lvl>
    <w:lvl w:ilvl="2" w:tplc="38487C4C">
      <w:start w:val="1"/>
      <w:numFmt w:val="bullet"/>
      <w:lvlText w:val="■"/>
      <w:lvlJc w:val="left"/>
      <w:pPr>
        <w:ind w:left="2160" w:hanging="360"/>
      </w:pPr>
    </w:lvl>
    <w:lvl w:ilvl="3" w:tplc="D2826206">
      <w:start w:val="1"/>
      <w:numFmt w:val="bullet"/>
      <w:lvlText w:val="●"/>
      <w:lvlJc w:val="left"/>
      <w:pPr>
        <w:ind w:left="2880" w:hanging="360"/>
      </w:pPr>
    </w:lvl>
    <w:lvl w:ilvl="4" w:tplc="F5380DA4">
      <w:start w:val="1"/>
      <w:numFmt w:val="bullet"/>
      <w:lvlText w:val="○"/>
      <w:lvlJc w:val="left"/>
      <w:pPr>
        <w:ind w:left="3600" w:hanging="360"/>
      </w:pPr>
    </w:lvl>
    <w:lvl w:ilvl="5" w:tplc="ACEC5F90">
      <w:start w:val="1"/>
      <w:numFmt w:val="bullet"/>
      <w:lvlText w:val="■"/>
      <w:lvlJc w:val="left"/>
      <w:pPr>
        <w:ind w:left="4320" w:hanging="360"/>
      </w:pPr>
    </w:lvl>
    <w:lvl w:ilvl="6" w:tplc="A2C4D1EC">
      <w:start w:val="1"/>
      <w:numFmt w:val="bullet"/>
      <w:lvlText w:val="●"/>
      <w:lvlJc w:val="left"/>
      <w:pPr>
        <w:ind w:left="5040" w:hanging="360"/>
      </w:pPr>
    </w:lvl>
    <w:lvl w:ilvl="7" w:tplc="EBE4139A">
      <w:start w:val="1"/>
      <w:numFmt w:val="bullet"/>
      <w:lvlText w:val="●"/>
      <w:lvlJc w:val="left"/>
      <w:pPr>
        <w:ind w:left="5760" w:hanging="360"/>
      </w:pPr>
    </w:lvl>
    <w:lvl w:ilvl="8" w:tplc="64324F68">
      <w:start w:val="1"/>
      <w:numFmt w:val="bullet"/>
      <w:lvlText w:val="●"/>
      <w:lvlJc w:val="left"/>
      <w:pPr>
        <w:ind w:left="6480" w:hanging="360"/>
      </w:pPr>
    </w:lvl>
  </w:abstractNum>
  <w:num w:numId="1" w16cid:durableId="1097675769">
    <w:abstractNumId w:val="1"/>
    <w:lvlOverride w:ilvl="0">
      <w:startOverride w:val="1"/>
    </w:lvlOverride>
  </w:num>
  <w:num w:numId="2" w16cid:durableId="4575777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ADD"/>
    <w:rsid w:val="003C1ADD"/>
    <w:rsid w:val="00A93C83"/>
    <w:rsid w:val="00DD4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B9648F"/>
  <w15:docId w15:val="{94FED362-E354-2F45-9B6C-0DD54BE55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1056</Words>
  <Characters>6972</Characters>
  <Application>Microsoft Office Word</Application>
  <DocSecurity>0</DocSecurity>
  <Lines>129</Lines>
  <Paragraphs>65</Paragraphs>
  <ScaleCrop>false</ScaleCrop>
  <Company/>
  <LinksUpToDate>false</LinksUpToDate>
  <CharactersWithSpaces>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mark gallagher</cp:lastModifiedBy>
  <cp:revision>2</cp:revision>
  <dcterms:created xsi:type="dcterms:W3CDTF">2026-06-08T03:15:00Z</dcterms:created>
  <dcterms:modified xsi:type="dcterms:W3CDTF">2026-06-08T03:29:00Z</dcterms:modified>
</cp:coreProperties>
</file>