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D25" w14:textId="77777777" w:rsidR="000A6946" w:rsidRDefault="00000000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r>
        <w:rPr>
          <w:rFonts w:ascii="Times New Roman" w:eastAsiaTheme="minorEastAsia" w:hAnsi="Times New Roman" w:cs="Times New Roman"/>
          <w:noProof/>
          <w:sz w:val="22"/>
          <w:szCs w:val="22"/>
          <w:lang w:eastAsia="zh-CN"/>
        </w:rPr>
        <w:drawing>
          <wp:inline distT="0" distB="0" distL="0" distR="0" wp14:anchorId="1F386BBE" wp14:editId="528A1F8B">
            <wp:extent cx="713740" cy="515620"/>
            <wp:effectExtent l="0" t="0" r="0" b="0"/>
            <wp:docPr id="1" name="Picture 4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A logo with text and symbol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r="4571"/>
                    <a:stretch>
                      <a:fillRect/>
                    </a:stretch>
                  </pic:blipFill>
                  <pic:spPr>
                    <a:xfrm>
                      <a:off x="0" y="0"/>
                      <a:ext cx="732395" cy="52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0696" w14:textId="77777777" w:rsidR="000A6946" w:rsidRDefault="000A6946" w:rsidP="003B56C9">
      <w:pPr>
        <w:keepNext/>
        <w:keepLines/>
        <w:spacing w:before="200"/>
        <w:outlineLvl w:val="1"/>
        <w:rPr>
          <w:rFonts w:ascii="Times New Roman" w:eastAsia="宋体" w:hAnsi="Times New Roman" w:cs="Times New Roman"/>
          <w:b/>
          <w:bCs/>
          <w:sz w:val="22"/>
          <w:szCs w:val="22"/>
          <w:lang w:eastAsia="zh-CN"/>
        </w:rPr>
      </w:pPr>
    </w:p>
    <w:p>
      <w:pPr>
        <w:pStyle w:val="1"/>
      </w:pPr>
      <w:r>
        <w:t xml:space="preserve">Plasmix血浆蛋白组质量报告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Plasmix血浆参考物质所生成数据的质量情况。质量控制流程从用户输入血浆蛋白组表达矩阵开始，分别计算外部质控品的蛋白鉴定数（Number of identified proteins）、标称特性灵敏度 (Recall of nominal characteristics)、 信噪比 (Signal-to-Noise Ratio, SNR)、与参考数据集的相对相关性 (Relative Correlation with Reference Datasets, RC)及整体质量判断。</w:t>
      </w:r>
    </w:p>
    <w:p>
      <w:pPr>
        <w:pStyle w:val="a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样本组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蛋白鉴定数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标称特性灵敏度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Pearson相关系数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是否通过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≥1,000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666666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20260119_data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709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0.883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FF0000"/>
              </w:rPr>
              <w:t xml:space="preserve">No</w:t>
            </w:r>
          </w:p>
        </w:tc>
      </w:tr>
    </w:tbl>
    <w:p>
      <w:pPr>
        <w:pStyle w:val="a"/>
      </w:pPr>
      <w:r>
        <w:t xml:space="preserve"/>
      </w:r>
    </w:p>
    <w:p>
      <w:pPr>
        <w:pStyle w:val="2"/>
      </w:pPr>
      <w:r>
        <w:t xml:space="preserve">质量控制指标</w:t>
      </w:r>
    </w:p>
    <w:p>
      <w:pPr>
        <w:pStyle w:val="a"/>
      </w:pPr>
      <w:r>
        <w:t xml:space="preserve">蛋白鉴定数（Number of identified proteins）：该指标反映在蛋白组检测中成功鉴定并映射到基因符号的蛋白数量。通常期望获得尽可能多的蛋白特征，以支持后续的生物学分析。</w:t>
      </w:r>
    </w:p>
    <w:p>
      <w:pPr>
        <w:pStyle w:val="a"/>
      </w:pPr>
      <w:r>
        <w:t xml:space="preserve">标称特性灵敏度（Recall of nominal characteristics）：定义为标称特性蛋白在测试数据集中被成功检测到的比例。</w:t>
      </w:r>
    </w:p>
    <w:p>
      <w:pPr>
        <w:pStyle w:val="a"/>
      </w:pPr>
      <w:r>
        <w:t xml:space="preserve">信噪比（Signal-to-Noise Ratio, SNR）：用于刻画某一检测平台、实验室或批次区分不同生物样本组之间内在生物学差异（“信号”）与同一样本组技术重复变异（“噪声”）的能力。SNR 越高，表明区分多组样本差异的能力越强。</w:t>
      </w:r>
    </w:p>
    <w:p>
      <w:pPr>
        <w:pStyle w:val="a"/>
      </w:pPr>
      <w:r>
        <w:t xml:space="preserve">与参考数据集的Pearson相关系数（Pearson correlation coefficient, PCC）：定义为在给定样本对之间，测试数据集中比值型表达水平与对应比值型参考数据集之间的 Pearson 相关系数，用于表征比值表达谱在数值层面的整体一致性趋势。为提高分析可靠性，在进行比值表达分析前，首先对每个样本组的技术重复取均值。差异倍数（fold change）采用 log2 转换。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Liu Y, et al. Harmonizing plasma proteomics data with the sample-to-reference ratio approach. BioRxiv (2026)</w:t>
      </w:r>
    </w:p>
    <w:p>
      <w:pPr>
        <w:pStyle w:val="a"/>
      </w:pPr>
      <w:r>
        <w:t xml:space="preserve">3. 上海临床队列组学检测工作指引（征求意见稿）, 2025/11/26</w:t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p>
      <w:pPr>
        <w:pStyle w:val="2"/>
      </w:pPr>
      <w:r>
        <w:t xml:space="preserve">Pearson Correlation Coefficient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"/>
      </w:pPr>
      <w:r>
        <w:t xml:space="preserve"/>
      </w:r>
    </w:p>
    <w:sectPr w:rsidR="000A6946">
      <w:footerReference w:type="even" r:id="rId9"/>
      <w:footerReference w:type="default" r:id="rId10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AB745" w14:textId="77777777" w:rsidR="00950169" w:rsidRDefault="00950169">
      <w:r>
        <w:separator/>
      </w:r>
    </w:p>
  </w:endnote>
  <w:endnote w:type="continuationSeparator" w:id="0">
    <w:p w14:paraId="727CAC8F" w14:textId="77777777" w:rsidR="00950169" w:rsidRDefault="0095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6DA06947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3DF3C1A7" w14:textId="77777777" w:rsidR="000A6946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4B58FD0F" w14:textId="77777777" w:rsidR="000A6946" w:rsidRDefault="000A694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4A34169A" w14:textId="77777777" w:rsidR="000A6946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4B53DDEC" w14:textId="77777777" w:rsidR="000A6946" w:rsidRDefault="00000000">
    <w:pPr>
      <w:pStyle w:val="a7"/>
      <w:ind w:right="360"/>
    </w:pPr>
    <w:r>
      <w:t>Fudan University.</w:t>
    </w:r>
  </w:p>
  <w:p w14:paraId="6B75879D" w14:textId="77777777" w:rsidR="000A6946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20C4" w14:textId="77777777" w:rsidR="00950169" w:rsidRDefault="00950169">
      <w:r>
        <w:separator/>
      </w:r>
    </w:p>
  </w:footnote>
  <w:footnote w:type="continuationSeparator" w:id="0">
    <w:p w14:paraId="5D102FB9" w14:textId="77777777" w:rsidR="00950169" w:rsidRDefault="0095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54F2B"/>
    <w:multiLevelType w:val="multilevel"/>
    <w:tmpl w:val="3A754F2B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04497511">
    <w:abstractNumId w:val="0"/>
  </w:num>
</w:numbering>
</file>

<file path=word/settings.xml><?xml version="1.0" encoding="utf-8"?>
<w:settings xmlns:w="http://schemas.openxmlformats.org/wordprocessingml/2006/main">
  <w:zoom w:percent="159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FDC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7FDC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after="100"/>
    </w:pPr>
  </w:style>
  <w:style w:type="paragraph" w:styleId="TOC2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Professional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qFormat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qFormat/>
    <w:rsid w:val="004A7FDC"/>
    <w:rPr>
      <w:rFonts w:ascii="Arial" w:eastAsiaTheme="majorEastAsia" w:hAnsi="Arial" w:cstheme="majorBidi"/>
      <w:b/>
      <w:bCs/>
      <w:sz w:val="28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qFormat/>
    <w:rsid w:val="004A7FDC"/>
    <w:rPr>
      <w:rFonts w:ascii="Arial" w:eastAsiaTheme="majorEastAsia" w:hAnsi="Arial" w:cstheme="majorBidi"/>
      <w:b/>
      <w:bCs/>
      <w:sz w:val="28"/>
      <w:szCs w:val="24"/>
      <w:lang w:eastAsia="en-US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qFormat/>
    <w:rPr>
      <w:vertAlign w:val="superscript"/>
    </w:rPr>
  </w:style>
  <w:style w:type="paragraph" w:customStyle="1" w:styleId="graphictitle">
    <w:name w:val="graphic title"/>
    <w:basedOn w:val="ImageCaption"/>
    <w:next w:val="a"/>
    <w:qFormat/>
  </w:style>
  <w:style w:type="paragraph" w:customStyle="1" w:styleId="tabletitle">
    <w:name w:val="table title"/>
    <w:basedOn w:val="TableCaption"/>
    <w:next w:val="a"/>
    <w:qFormat/>
  </w:style>
  <w:style w:type="character" w:customStyle="1" w:styleId="aa">
    <w:name w:val="页眉 字符"/>
    <w:basedOn w:val="a0"/>
    <w:link w:val="a9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qFormat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qFormat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3">
    <w:name w:val="正文1"/>
    <w:qFormat/>
    <w:pPr>
      <w:spacing w:before="100" w:beforeAutospacing="1" w:after="200" w:line="276" w:lineRule="auto"/>
    </w:pPr>
    <w:rPr>
      <w:rFonts w:ascii="Cambria" w:eastAsia="MS Mincho" w:hAnsi="Cambria" w:cs="Times New Roman"/>
      <w:sz w:val="22"/>
      <w:szCs w:val="22"/>
    </w:rPr>
  </w:style>
  <w:style w:type="paragraph" w:customStyle="1" w:styleId="21">
    <w:name w:val="修订2"/>
    <w:hidden/>
    <w:uiPriority w:val="99"/>
    <w:unhideWhenUsed/>
    <w:rPr>
      <w:rFonts w:ascii="Arial" w:eastAsia="Songti SC" w:hAnsi="Arial"/>
      <w:sz w:val="24"/>
      <w:szCs w:val="24"/>
      <w:lang w:eastAsia="en-US"/>
    </w:rPr>
  </w:style>
  <w:style w:type="paragraph" w:styleId="af1">
    <w:name w:val="Revision"/>
    <w:hidden/>
    <w:uiPriority w:val="99"/>
    <w:unhideWhenUsed/>
    <w:rsid w:val="003549F8"/>
    <w:rPr>
      <w:rFonts w:ascii="Arial" w:eastAsia="Songti SC" w:hAnsi="Arial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image" Target="media/image1.png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12" Type="http://schemas.openxmlformats.org/officeDocument/2006/relationships/theme" Target="theme/theme1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11" Type="http://schemas.openxmlformats.org/officeDocument/2006/relationships/fontTable" Target="fontTable.xml"/>
<Relationship Id="rId5" Type="http://schemas.openxmlformats.org/officeDocument/2006/relationships/webSettings" Target="webSettings.xml"/>
<Relationship Id="rId10" Type="http://schemas.openxmlformats.org/officeDocument/2006/relationships/footer" Target="footer2.xml"/>
<Relationship Id="rId4" Type="http://schemas.openxmlformats.org/officeDocument/2006/relationships/settings" Target="settings.xml"/>
<Relationship Id="rId9" Type="http://schemas.openxmlformats.org/officeDocument/2006/relationships/footer" Target="footer1.xml"/>
<Relationship Id="rId13" Type="http://schemas.openxmlformats.org/officeDocument/2006/relationships/image" Target="media/8d55289e7d0bc37b0df3fbaff2a48e4909fd954b.png"/>
<Relationship Id="rId14" Type="http://schemas.openxmlformats.org/officeDocument/2006/relationships/image" Target="media/26da725fe651389e9090f79b214b189ffefb9334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2A11BA-B1DA-6D49-BCFD-7DC3D7984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5</cp:revision>
  <dcterms:created xsi:type="dcterms:W3CDTF">2026-01-04T00:38:00Z</dcterms:created>
  <dcterms:modified xsi:type="dcterms:W3CDTF">2026-01-19T16:49:13Z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eyJoZGlkIjoiOTdiMzYxMGNmZGYzYWE5ZTAwMjczZTc0Yjk4YmYyOGMiLCJ1c2VySWQiOiIzNDQ2MzY3ODgifQ==</vt:lpwstr>
  </property>
</Properties>
</file>