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This IDL program generates four plots from the data values in the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file 'orbits.dat' file (generated by the Fortran 77 'orbits.f'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program. The plots generated are: orbital speed vs orbital phase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or extrasolar planet. Temperature of extrasolar planet vs. orbital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phase, and planet to star flux ratios vs. planetary orbital phase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at wavelengths of 0.5 micron, 1 micron, 3 microns, and 10 microns.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Orbital parameters and the legend for the planet to star flux ratio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vs orbital speed are also displayed in two separate IDL display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windows. This IDL program also uses an IDL procedure program written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by Liam E. Gumley called 'loadcolors.pro' (see the relevant comment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lines in the body of the program below.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This program also indicates whether the inputs entered meet the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criteria for a planet which, possibly, lies in the "habitable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zone" of its parent star. (For the purposes of this program,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planet lying in the habitable zone of its parent star has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temperature that fluctuates within and between 280K and 320K, where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H2O can exist in liquid form.) If the program deems the planet 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lie in the habitable zone of its host star, then the plot of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planet temperature vs orbital phase will turn green and a message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within the plot will notify the user that the planet may lie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in the habitable zone according to these simplified criteria.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In general, the conditions needed to support Earth-type life may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exist for rocky planets (or sufficiently large moons of gas giant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planets) that are orbiting a star in its "habitable zone"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Such zones are bounded by the range of distances from a star for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which liquid water can exist on a planetary surface, depending on such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additional factors as the nature and density of its atmosphere 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its surface gravity. In terms of orbital distance, the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habitable zone for our own Solar System currently extends from 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least 0.95 AU to 1.37 AU (where one AU equals Earth's average orbital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distance around the Sun) (Reference: "Stars and Habitable Planets",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http://www.solstation.com/habitable.htm)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***********************************************************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References used in writing this program: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"Using IDL to Manipulate and Visualize Scientific Data",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Brisson, Erik, Scientific Computing and Visualization Tutorials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and presentations.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http://scv.bu.edu/Tutorials/IDL/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"Fanning Consulting -- Coyote's Guide to IDL Programming",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David W. Fanning, 1996-2003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http://www.dfanning.com/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Gumley, Liam E., "Practical IDL Programming -- Creating Effective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Data Analysis and Visualization Applications", Academic Press, 2002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Gumley, Liam E. "Practical IDL Programming"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http://www.gumley.com/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"Stars and Habitable Planets", Sol Company, 1998-2002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http://www.solstation.com/habitable.htm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"Simple Graphs in IDL" and "Basics of IDL", Scientific/Numerical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Computing at the Univeristy of Colorado in Boulder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http://www.colorado.edu/ITS/docs/scientific/idl/graph/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************************************************************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 plots_orbits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device,retain=2,pseudo=8,decomposed=0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;The following two lines compile and execute a procedure named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;'loadcolors.pro' from pages 249-250 of the book "Practical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IDL Programming" by Liam E. Gumley ; Copyright 2002 by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Academic Press. This procedure loads 16 plotting colors into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the color table. The colors are loaded starting at index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by default, or at the index specified by the 'bottom' keyword.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The names of the colors can be returned by the 'names' keyword.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The loadcolors.pro code (procedure) must be in the same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directory as the 'orbits.f' and 'plots_orbits.pro' programs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are in order for the overall program/code to be successfully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compiled and executed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loadcolors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The 'orbits.f' Fortran 77 program is 'spawned' (i.e., it 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compiled and executed) here within the IDL environment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spawn, 'g77 orbits.f'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spawn, './a.out'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The 'orbits.dat' generated by 'orbits.f' is read here, 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arrays are set up.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OPENR,lun,'orbits.dat',/GET_LUN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header=STRARR(16)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READF,lun,header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time=FLTARR(10000)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phase=FLTARR(10000)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xpos=FLTARR(10000)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ypos=FLTARR(10000)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radius=FLTARR(10000)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velocity=FLTARR(10000)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temp=FLTARR(10000)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fluxr10=FLTARR(10000)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fluxr3=FLTARR(10000)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fluxr1=FLTARR(10000)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fluxr05=FLTARR(10000)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t=0.0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p=0.0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x=0.0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y=0.0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r=0.0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v=0.0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te=0.0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fr10=0.0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fr3=0.0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fr1=0.0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fr05=0.0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count=0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WHILE (NOT EOF(lun)) DO BEGIN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READF, lun, t,p,x,y,r,v,te,fr10,fr3,fr1,fr05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time(count)=t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phase(count)=p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xpos(count)=x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ypos(count)=y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radius(count)=r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velocity(count)=v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temp(count)=te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fluxr10(count)=fr10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fluxr3(count)=fr3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fluxr1(count)=fr1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fluxr05(count)=fr05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count = count + 1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ENDWHILE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time = time(0:count-1)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phase=phase(0:count-1)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xpos=xpos(0:count-1)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ypos=ypos(0:count-1)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radius=radius(0:count-1)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velocity=velocity(0:count-1)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temp=temp(0:count-1)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fluxr10=fluxr10(0:count-1)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fluxr3=fluxr3(0:count-1)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fluxr1=fluxr1(0:count-1)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fluxr05=fluxr05(0:count-1)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close, lun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The plot of Y position in AU vs. X position in AU 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generated and displayed here.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window, 0, xsize=890,ysize=740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!p.multi=[0,2,2]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plot, xpos, ypos, linestyle=2,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title='X (AU)  vs.  Y(AU)',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xtitle='X in AU', 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ytitle='Y in AU'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plot, phase, velocity, psym=4,/noclip,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title='Plot of Orbital Speed  vs.  Orbital Phase',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xtitle='Orbital Phase (elapsed time/orbital period)',xcharsize=1.0, 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ytitle='Orbital speed in km/s'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If the planetary temperature lies between 280 K and 320 K throughout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the course of one orbital period, then it is deemed to lie in the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"habitable zone" of its host star.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amax=max(temp)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amin=min(temp)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(amin ge 280.) and (amax le 320.) then begin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plot, phase,temp, psym=6,color=4,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title='Planet Temperature (K) vs Orbital Phase',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xtitle='Orbital Phase (time elapsed / orbital period)',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ytitle='Temperature (K) of Extra-Solar Planet'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 0.08,0.25,'!6THIS PLANET LIES IN THE HABITABLE ZONE OF ITS PARENT STAR!X', /normal, charsize=1.0,color=4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 0.08,0.21,'!6(Its temperature varies between 280K and 320K, where water!X', /normal, charsize=1.02,color=4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 0.08,0.19,'!6can exist in liquid form, as it moves through its orbit)!X', /normal, charsize=1.02,color=4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goto, jump1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endif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Plot of planet temperature vs. orbital phase is generated 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displayed. The four different flux ratios for the four wavelenghts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are distinguished by different colors and plotting symbols.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plot, phase,temp, psym=6,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title='Planet Temperature (K) vs Orbital Phase',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xtitle='Orbital Phase (time elapsed / orbital period)',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ytitle='Temperature (K) of Extra-Solar Planet'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jump1: ymax=max(fluxr10)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foo=[fluxr10,fluxr3,fluxr1,fluxr05]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gd=where(foo gt 0.)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ymin=min(foo[gd])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plot, phase,fluxr10,yrange=[ymin,ymax],/ylog, linestyle=2,/noerase, 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title='Planet to Star Flux Ratios vs Orbital Phase',  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xtitle='Orbital Phase (time elapsed / orbital period)',  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ytitle='Planet to Star Flux Ratios vs Orbital Phase'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oplot, phase,fluxr3, linestyle=3, color=5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oplot, phase,fluxr1,linestyle=4, color=6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oplot, phase,fluxr05,linestyle=5, color=9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Black and white .jpeg images (.jpg) of the plots are now written to the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current working directory. These images can be displayed with Linux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graphics programs such as "Electric Eyes" or using the IDL "tv"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command. To display the .jpg file instead of just saving it to the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hard disk, activate (i.e., remove the semicolons from) the four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commented lines below. (Note that all four of the plots generated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appear in one large display window as standard output and as a saved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black and white .jpg image).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image=tvrd()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info=size(image)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nx = info[1]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ny = info[2]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true_image=bytarr(3, nx, ny)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tvlct, r, g, b, /get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true_image[0, *, *] = r[image]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true_image[1, *, *] = g[image]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true_image[2, *, *] = b[image]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write_jpeg, 'plots_orbits.jpg', true_image,true=1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device,retain=2,pseudo=8,decomposed=0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;READ_JPEG, 'plots_orbits.jpg', a, TRUE=1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;window,4,xsize=900,ysize=735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;TV, a, TRUE=1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device,retain=2,pseudo=8,decomposed=0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Setting up graphics for the display of the orbital parameters.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window, 1, xsize=470, ysize=350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xyouts,0.0,0.95,'!6Orbital Parameters:!X', /normal, charsize=1.5,color=2,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alignment=0.0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xyouts,0.0,0.90,header(0), /normal, alignment=0.0, charsize=1.3, color=2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xyouts,0.0,0.86, header(2), /normal, alignment=0.0, charsize=1.3, color=2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xyouts,0.0,0.82, header(3), /normal, alignment=0.0, charsize=1.3, color=2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xyouts,0.0,0.78, header(4), /normal, alignment=0.0, charsize=1.3, color=2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xyouts,0.0,0.74, header(5), /normal, alignment=0.0, charsize=1.3, color=2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xyouts,0.0,0.70, header(6), /normal, alignment=0.0, charsize=1.3, color=2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xyouts,0.0,0.66, header(11), /normal, alignment=0.0, charsize=1.3, color=2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xyouts,0.0,0.62, header(12), /normal, alignment=0.0, charsize=1.3, color=2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xyouts,0.0,0.55,'!6Star and Planet Properties:!X', /normal, charsize=1.5,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color=15, alignment=0.0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xyouts,0.0,0.50, header(7), /normal, alignment=0.0, charsize=1.3,color=15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xyouts,0.0,0.46, header(8), /normal, alignment=0.0, charsize=1.3,color=15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xyouts,0.0,0.42, header(9), /normal, alignment=0.0, charsize=1.3,color=15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xyouts,0.0,0.38, header(10), /normal, alignment=0.0, charsize=1.3,color=15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A black and white .jpeg image (.jpg) of the parameters display 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now written to the current working directory. These images can be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displayed with Linux graphics programs such as "Electric Eyes" 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using the IDL "tv" command. To display the .jpg file instead of just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saving it to the hard disk, activate (i.e., remove the semicolons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from) the four lines of code below that have been commented out.)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image=tvrd()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info=size(image)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nx = info[1]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ny = info[2]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true_image=bytarr(3, nx, ny)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tvlct, r, g, b, /get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true_image[0, *, *] = r[image]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true_image[1, *, *] = g[image]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true_image[2, *, *] = b[image]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write_jpeg, 'parameters.jpg', true_image,true=1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device,retain=2,pseudo=8,decomposed=0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;READ_JPEG, 'parameters.jpg', c, TRUE=1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;window,5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;TV, c, TRUE=1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device,retain=2,pseudo=8,decomposed=0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;Setting up graphics for the next display of the legend of the plot of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planet-to-star flux ratios vs. orbital phase for different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wavelenghts (in the infrared part of the spectrum)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window,2,ysize=260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xyouts,0.0,0.95,'!6Legend for the Plot of Planet to Star Flux Ratios vs Orbital Phase!X',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/normal, charsize=1.5,color=14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xyouts,0.0,0.87,'----------  Planet to Star Flux Ratio at wavelength = 10 microns (dashed ; white)',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/normal, alignment=0.0, charsize=1.3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xyouts,0.0,0.81,'-.-.-.-.-.-.-.  Planet to Star Flux Ratio at wavelength = 3 microns (dash/dot ; red)',$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/normal, alignment=0.0, charsize=1.3, color=5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xyouts,0.0,0.75, '-...-...-...-...  Planet to Star Flux Ratio at wavelength = 1 micron  (dash/dot/dot/dot ; blue)',$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/normal, alignment=0.0, charsize=1.3, color=6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xyouts,0.0,0.69, '_ _ _ _ _ _ _ _ Planet to Star Flux Ratio at wavelength = 0.5 micron (long dashes ; gold)',$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/normal, alignment=0.0, charsize=1.3, color=9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A black and white .jpeg image (.jpg) of the flux ratios legend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display is now written to the current working directory. These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images can be displayed with Linux graphics programs such 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"Electric Eyes" or using the IDL "tv" command. To display the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.jpg file instead of just saving it to the hard disk, activate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(i.e., remove the semicolons from) the four commented lines below.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image=tvrd()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info=size(image)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nx = info[1]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ny = info[2]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true_image=bytarr(3, nx, ny)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tvlct, r, g, b, /get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true_image[0, *, *] = r[image]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true_image[1, *, *] = g[image]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true_image[2, *, *] = b[image]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wri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te_jpeg, 'fluxratios.jpg', true_image,true=1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READ_JPEG, 'fluxratios.jpg', b, TRUE=1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;window,6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;TV, b, TRUE=1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device,retain=2,pseudo=8,decomposed=0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Creates postscript versions of these plots in a file called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'orbits_plots.ps' in the current directory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mydevice=!D.NAME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SET_PLOT, 'PS'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DEVICE, FILENAME = 'plots_orbits.ps', /LANDSCAPE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!p.multi=[0,2,2]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plot, xpos, ypos, linestyle=2,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title='X (AU)  vs.  Y(AU)',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xtitle='X in AU', 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ytitle='Y in AU'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plot, phase, velocity, psym=4,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title='Plot of Orbital Speed  vs.  Orbital Phase',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xtitle='Orbital Phase (elapsed time/orbital period)',xcharsize=1.0, 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ytitle='Orbital speed in km/s'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plot, phase,temp, psym=6,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title='Planet Temperature (K) vs Orbital Phase',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xtitle='Orbital Phase (time elapsed / orbital period)',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ytitle='Temperature (K) of Extra-Solar Planet'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foo=[fluxr10,fluxr3,fluxr1,fluxr05]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gd=where(foo gt 0.)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ymin=min(foo[gd])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plot, phase,fluxr10,yrange=[ymin,ymax],/ylog, linestyle=2,/noerase, 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title='Planet to Star Flux Ratios vs Orbital Phase',  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xtitle='Orbital Phase (time elapsed / orbital period)',  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ytitle='Planet to Star Flux Ratios vs Orbital Phase'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oplot, phase,fluxr3, linestyle=3, color=5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oplot, phase,fluxr1,linestyle=4, color=6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oplot, phase,fluxr05,linestyle=5, color=9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DEVICE, /CLOSE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SET_PLOT, mydevice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spawn, 'more orbits.dat'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$gv plots_orbits.ps &amp;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Note that the postscript plots can be displayed and viewed by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; typing in '$gv orbits_plot.ps &amp;' at the IDL command prompt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END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plots_orbits.pro.docx</dc:title>
</cp:coreProperties>
</file>