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Month: {{date}}</w:t>
      </w:r>
    </w:p>
    <w:tbl>
      <w:tblPr>
        <w:tblStyle w:val="Table1"/>
        <w:tblW w:w="97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7"/>
        <w:gridCol w:w="852"/>
        <w:gridCol w:w="788"/>
        <w:gridCol w:w="789"/>
        <w:gridCol w:w="788"/>
        <w:gridCol w:w="822"/>
        <w:gridCol w:w="786"/>
        <w:gridCol w:w="787"/>
        <w:gridCol w:w="788"/>
        <w:tblGridChange w:id="0">
          <w:tblGrid>
            <w:gridCol w:w="3347"/>
            <w:gridCol w:w="852"/>
            <w:gridCol w:w="788"/>
            <w:gridCol w:w="789"/>
            <w:gridCol w:w="788"/>
            <w:gridCol w:w="822"/>
            <w:gridCol w:w="786"/>
            <w:gridCol w:w="787"/>
            <w:gridCol w:w="788"/>
          </w:tblGrid>
        </w:tblGridChange>
      </w:tblGrid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STAFF MONTHLY HOUSE TASKS – 17 BRANSLEY CLOSE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TICK  INITIAL &amp; DATE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TUES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THURS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 Evacuation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Damp dust skirting boards lounge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Damp dust skirting boards hallway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Damp dust skirting boards 1</w:t>
            </w:r>
            <w:r w:rsidDel="00000000" w:rsidR="00000000" w:rsidRPr="00000000">
              <w:rPr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 Floor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Damp dust Radiators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 windows internally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 Oven &amp; Hob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Oven Glass door &amp; Oven racks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Descale Kettle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Descale Iron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Clean/Descale Dishwasher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  Kitchen cupboard  &amp; shelves 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 Kitchen drawers</w: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  bathroom wall tiles &amp; Clean Bathroom cabinet inside etc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Descale  Shower Head</w:t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 Aid Box check</w:t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monthly fire checks</w:t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Washing Machine clean</w:t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P.T.O for instructions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Instructions for cleaning Washing Machine 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Put ½ cup of bicarbonate of soda in the washing machine with 2 cups of white vinegar.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Turn washing machine on using a normal hot wash cycle.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Let the machine run to the end of its wash cycle.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(The bicarbonate of soda and white vinegar break down particles and keep the hoses clean)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559mzcc48FiipVSNovFdJ+idsw==">CgMxLjA4AHIhMUhDcnBHOV9VSVBNWjlPa0JSZmpfQm13akl1THNsYW4y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