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BF19B6" w:rsidRPr="00BF19B6" w14:paraId="7C6734F4" w14:textId="77777777" w:rsidTr="00BF19B6">
        <w:tc>
          <w:tcPr>
            <w:tcW w:w="6974" w:type="dxa"/>
            <w:shd w:val="clear" w:color="auto" w:fill="000000" w:themeFill="text1"/>
          </w:tcPr>
          <w:p w14:paraId="12743D52" w14:textId="70D6C1AB" w:rsidR="00BF19B6" w:rsidRPr="00BF19B6" w:rsidRDefault="00BF19B6">
            <w:pPr>
              <w:rPr>
                <w:rFonts w:ascii="Arial" w:hAnsi="Arial" w:cs="Arial"/>
                <w:color w:val="FFFFFF" w:themeColor="background1"/>
                <w:sz w:val="30"/>
                <w:szCs w:val="30"/>
              </w:rPr>
            </w:pPr>
            <w:r w:rsidRPr="00BF19B6">
              <w:rPr>
                <w:rFonts w:ascii="Arial" w:hAnsi="Arial" w:cs="Arial"/>
                <w:color w:val="FFFFFF" w:themeColor="background1"/>
                <w:sz w:val="30"/>
                <w:szCs w:val="30"/>
              </w:rPr>
              <w:t>Current</w:t>
            </w:r>
          </w:p>
        </w:tc>
        <w:tc>
          <w:tcPr>
            <w:tcW w:w="6974" w:type="dxa"/>
            <w:shd w:val="clear" w:color="auto" w:fill="000000" w:themeFill="text1"/>
          </w:tcPr>
          <w:p w14:paraId="10613627" w14:textId="605C7744" w:rsidR="00BF19B6" w:rsidRPr="00BF19B6" w:rsidRDefault="00BF19B6">
            <w:pPr>
              <w:rPr>
                <w:color w:val="FFFFFF" w:themeColor="background1"/>
              </w:rPr>
            </w:pPr>
            <w:r w:rsidRPr="00BF19B6">
              <w:rPr>
                <w:rFonts w:ascii="Arial" w:hAnsi="Arial" w:cs="Arial"/>
                <w:color w:val="FFFFFF" w:themeColor="background1"/>
                <w:sz w:val="30"/>
                <w:szCs w:val="30"/>
              </w:rPr>
              <w:t>Proposed</w:t>
            </w:r>
          </w:p>
        </w:tc>
      </w:tr>
      <w:tr w:rsidR="007A0310" w14:paraId="750661CF" w14:textId="77777777" w:rsidTr="007A0310">
        <w:tc>
          <w:tcPr>
            <w:tcW w:w="6974" w:type="dxa"/>
            <w:shd w:val="clear" w:color="auto" w:fill="E97132" w:themeFill="accent2"/>
          </w:tcPr>
          <w:p w14:paraId="3A65A932" w14:textId="7B66B545" w:rsidR="007A0310" w:rsidRDefault="007A0310" w:rsidP="00254FF2">
            <w:pPr>
              <w:rPr>
                <w:rFonts w:ascii="Arial" w:hAnsi="Arial" w:cs="Arial"/>
                <w:sz w:val="30"/>
                <w:szCs w:val="30"/>
              </w:rPr>
            </w:pPr>
            <w:r>
              <w:rPr>
                <w:rFonts w:ascii="Arial" w:hAnsi="Arial" w:cs="Arial"/>
                <w:sz w:val="30"/>
                <w:szCs w:val="30"/>
              </w:rPr>
              <w:t>HOME PAGE</w:t>
            </w:r>
          </w:p>
        </w:tc>
        <w:tc>
          <w:tcPr>
            <w:tcW w:w="6974" w:type="dxa"/>
            <w:shd w:val="clear" w:color="auto" w:fill="E97132" w:themeFill="accent2"/>
          </w:tcPr>
          <w:p w14:paraId="6918BC8D" w14:textId="77777777" w:rsidR="007A0310" w:rsidRDefault="007A0310" w:rsidP="00254FF2"/>
        </w:tc>
      </w:tr>
      <w:tr w:rsidR="00D772AB" w14:paraId="2A2DF4E6" w14:textId="77777777" w:rsidTr="00254FF2">
        <w:tc>
          <w:tcPr>
            <w:tcW w:w="6974" w:type="dxa"/>
          </w:tcPr>
          <w:p w14:paraId="7DB71644" w14:textId="4B29EF2A" w:rsidR="00D772AB" w:rsidRDefault="002726B0" w:rsidP="00254FF2">
            <w:pPr>
              <w:rPr>
                <w:rFonts w:ascii="Arial" w:hAnsi="Arial" w:cs="Arial"/>
                <w:sz w:val="30"/>
                <w:szCs w:val="30"/>
              </w:rPr>
            </w:pPr>
            <w:r>
              <w:rPr>
                <w:rFonts w:ascii="Arial" w:hAnsi="Arial" w:cs="Arial"/>
                <w:sz w:val="30"/>
                <w:szCs w:val="30"/>
              </w:rPr>
              <w:t>Solutions</w:t>
            </w:r>
          </w:p>
        </w:tc>
        <w:tc>
          <w:tcPr>
            <w:tcW w:w="6974" w:type="dxa"/>
          </w:tcPr>
          <w:p w14:paraId="73DE173A" w14:textId="0F7627C2" w:rsidR="00D772AB" w:rsidRDefault="002726B0" w:rsidP="00254FF2">
            <w:r>
              <w:t>Delet</w:t>
            </w:r>
            <w:r w:rsidR="00307E19">
              <w:t>e (</w:t>
            </w:r>
            <w:proofErr w:type="spellStart"/>
            <w:r w:rsidR="00307E19">
              <w:t>Im</w:t>
            </w:r>
            <w:proofErr w:type="spellEnd"/>
            <w:r w:rsidR="00307E19">
              <w:t xml:space="preserve"> </w:t>
            </w:r>
            <w:proofErr w:type="spellStart"/>
            <w:r w:rsidR="00307E19">
              <w:t>nort</w:t>
            </w:r>
            <w:proofErr w:type="spellEnd"/>
            <w:r w:rsidR="00307E19">
              <w:t xml:space="preserve"> sure it really says any more than the homepage)</w:t>
            </w:r>
          </w:p>
        </w:tc>
      </w:tr>
      <w:tr w:rsidR="00D86C5A" w14:paraId="4753D160" w14:textId="77777777" w:rsidTr="008B5633">
        <w:tc>
          <w:tcPr>
            <w:tcW w:w="6974" w:type="dxa"/>
          </w:tcPr>
          <w:p w14:paraId="7E3EA078" w14:textId="77777777" w:rsidR="00D86C5A" w:rsidRDefault="00D86C5A" w:rsidP="008B5633">
            <w:pPr>
              <w:rPr>
                <w:rFonts w:ascii="Arial" w:hAnsi="Arial" w:cs="Arial"/>
                <w:sz w:val="30"/>
                <w:szCs w:val="30"/>
              </w:rPr>
            </w:pPr>
            <w:r>
              <w:rPr>
                <w:rFonts w:ascii="Arial" w:hAnsi="Arial" w:cs="Arial"/>
                <w:sz w:val="30"/>
                <w:szCs w:val="30"/>
              </w:rPr>
              <w:t>Go to App</w:t>
            </w:r>
          </w:p>
        </w:tc>
        <w:tc>
          <w:tcPr>
            <w:tcW w:w="6974" w:type="dxa"/>
          </w:tcPr>
          <w:p w14:paraId="5310A09F" w14:textId="77777777" w:rsidR="00D86C5A" w:rsidRDefault="00D86C5A" w:rsidP="008B5633">
            <w:r>
              <w:t>Data Vault</w:t>
            </w:r>
          </w:p>
          <w:p w14:paraId="439F0A1D" w14:textId="5EC383CD" w:rsidR="00D86C5A" w:rsidRDefault="006441F7" w:rsidP="008B5633">
            <w:r>
              <w:t xml:space="preserve">Presumably this takes them first to a logon page, </w:t>
            </w:r>
            <w:proofErr w:type="spellStart"/>
            <w:r>
              <w:t>incl</w:t>
            </w:r>
            <w:proofErr w:type="spellEnd"/>
            <w:r>
              <w:t xml:space="preserve"> ability to create an account if they don’t have one?</w:t>
            </w:r>
          </w:p>
        </w:tc>
      </w:tr>
      <w:tr w:rsidR="00D772AB" w14:paraId="71A0D398" w14:textId="77777777" w:rsidTr="00254FF2">
        <w:tc>
          <w:tcPr>
            <w:tcW w:w="6974" w:type="dxa"/>
          </w:tcPr>
          <w:p w14:paraId="4018D387" w14:textId="77777777" w:rsidR="00D772AB" w:rsidRDefault="00D772AB" w:rsidP="00254FF2">
            <w:pPr>
              <w:rPr>
                <w:rFonts w:ascii="Arial" w:hAnsi="Arial" w:cs="Arial"/>
                <w:sz w:val="30"/>
                <w:szCs w:val="30"/>
              </w:rPr>
            </w:pPr>
          </w:p>
        </w:tc>
        <w:tc>
          <w:tcPr>
            <w:tcW w:w="6974" w:type="dxa"/>
          </w:tcPr>
          <w:p w14:paraId="1377AFD2" w14:textId="77777777" w:rsidR="00D772AB" w:rsidRDefault="00D772AB" w:rsidP="00254FF2"/>
        </w:tc>
      </w:tr>
      <w:tr w:rsidR="00D772AB" w14:paraId="23C52DCD" w14:textId="77777777" w:rsidTr="00254FF2">
        <w:tc>
          <w:tcPr>
            <w:tcW w:w="6974" w:type="dxa"/>
          </w:tcPr>
          <w:p w14:paraId="41E252EC" w14:textId="77777777" w:rsidR="00D772AB" w:rsidRDefault="00D772AB" w:rsidP="00254FF2">
            <w:pPr>
              <w:rPr>
                <w:rFonts w:ascii="Arial" w:hAnsi="Arial" w:cs="Arial"/>
                <w:sz w:val="30"/>
                <w:szCs w:val="30"/>
              </w:rPr>
            </w:pPr>
          </w:p>
        </w:tc>
        <w:tc>
          <w:tcPr>
            <w:tcW w:w="6974" w:type="dxa"/>
          </w:tcPr>
          <w:p w14:paraId="2294065F" w14:textId="77777777" w:rsidR="00D772AB" w:rsidRDefault="00D772AB" w:rsidP="00254FF2"/>
        </w:tc>
      </w:tr>
      <w:tr w:rsidR="00EF07F5" w:rsidRPr="00D772AB" w14:paraId="212DCBED" w14:textId="77777777" w:rsidTr="002F2811">
        <w:tc>
          <w:tcPr>
            <w:tcW w:w="6974" w:type="dxa"/>
          </w:tcPr>
          <w:p w14:paraId="1C953710" w14:textId="77777777" w:rsidR="00373F42" w:rsidRPr="00D772AB" w:rsidRDefault="00373F42" w:rsidP="00D772AB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jc w:val="center"/>
              <w:rPr>
                <w:rFonts w:ascii="Arial" w:hAnsi="Arial" w:cs="Arial"/>
                <w:sz w:val="30"/>
                <w:szCs w:val="30"/>
              </w:rPr>
            </w:pPr>
            <w:r w:rsidRPr="00D772AB">
              <w:rPr>
                <w:rFonts w:ascii="Arial" w:hAnsi="Arial" w:cs="Arial"/>
                <w:sz w:val="30"/>
                <w:szCs w:val="30"/>
              </w:rPr>
              <w:t>Compliance</w:t>
            </w:r>
            <w:r w:rsidRPr="00D772AB">
              <w:rPr>
                <w:rFonts w:ascii="Arial" w:hAnsi="Arial" w:cs="Arial"/>
                <w:sz w:val="30"/>
                <w:szCs w:val="30"/>
              </w:rPr>
              <w:br/>
              <w:t>Collaboration</w:t>
            </w:r>
            <w:r w:rsidRPr="00D772AB">
              <w:rPr>
                <w:rFonts w:ascii="Arial" w:hAnsi="Arial" w:cs="Arial"/>
                <w:sz w:val="30"/>
                <w:szCs w:val="30"/>
              </w:rPr>
              <w:br/>
            </w:r>
            <w:proofErr w:type="spellStart"/>
            <w:r w:rsidRPr="00D772AB">
              <w:rPr>
                <w:sz w:val="30"/>
                <w:szCs w:val="30"/>
              </w:rPr>
              <w:t>CoParity</w:t>
            </w:r>
            <w:proofErr w:type="spellEnd"/>
          </w:p>
          <w:p w14:paraId="236E2932" w14:textId="77777777" w:rsidR="00373F42" w:rsidRDefault="00373F42" w:rsidP="00D772AB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Arial" w:hAnsi="Arial" w:cs="Arial"/>
                <w:sz w:val="30"/>
                <w:szCs w:val="30"/>
              </w:rPr>
            </w:pPr>
            <w:proofErr w:type="spellStart"/>
            <w:r>
              <w:rPr>
                <w:rFonts w:ascii="Arial" w:hAnsi="Arial" w:cs="Arial"/>
                <w:sz w:val="30"/>
                <w:szCs w:val="30"/>
              </w:rPr>
              <w:t>CoParity</w:t>
            </w:r>
            <w:proofErr w:type="spellEnd"/>
            <w:r>
              <w:rPr>
                <w:rFonts w:ascii="Arial" w:hAnsi="Arial" w:cs="Arial"/>
                <w:sz w:val="30"/>
                <w:szCs w:val="30"/>
              </w:rPr>
              <w:t> unifies the onboarding process with a single Master Schema. We replace the chaos of duplicative forms with a streamlined, professional workflow.</w:t>
            </w:r>
          </w:p>
          <w:p w14:paraId="5077327D" w14:textId="77777777" w:rsidR="00EF07F5" w:rsidRDefault="00EF07F5">
            <w:pPr>
              <w:rPr>
                <w:rFonts w:ascii="Arial" w:hAnsi="Arial" w:cs="Arial"/>
                <w:sz w:val="30"/>
                <w:szCs w:val="30"/>
              </w:rPr>
            </w:pPr>
          </w:p>
        </w:tc>
        <w:tc>
          <w:tcPr>
            <w:tcW w:w="6974" w:type="dxa"/>
          </w:tcPr>
          <w:p w14:paraId="5FA78E7B" w14:textId="311F6069" w:rsidR="00EF07F5" w:rsidRPr="00137B27" w:rsidRDefault="002D79C3" w:rsidP="003047F3">
            <w:pPr>
              <w:jc w:val="center"/>
              <w:rPr>
                <w:rFonts w:ascii="Arial" w:hAnsi="Arial" w:cs="Arial"/>
                <w:color w:val="E97132" w:themeColor="accent2"/>
                <w:sz w:val="40"/>
                <w:szCs w:val="40"/>
              </w:rPr>
            </w:pPr>
            <w:proofErr w:type="spellStart"/>
            <w:r w:rsidRPr="00137B27">
              <w:rPr>
                <w:rFonts w:ascii="Arial" w:hAnsi="Arial" w:cs="Arial"/>
                <w:color w:val="156082" w:themeColor="accent1"/>
                <w:sz w:val="40"/>
                <w:szCs w:val="40"/>
              </w:rPr>
              <w:t>Co</w:t>
            </w:r>
            <w:r w:rsidRPr="00137B27">
              <w:rPr>
                <w:rFonts w:ascii="Arial" w:hAnsi="Arial" w:cs="Arial"/>
                <w:color w:val="E97132" w:themeColor="accent2"/>
                <w:sz w:val="40"/>
                <w:szCs w:val="40"/>
              </w:rPr>
              <w:t>Parity</w:t>
            </w:r>
            <w:proofErr w:type="spellEnd"/>
          </w:p>
          <w:p w14:paraId="0BDF122A" w14:textId="77777777" w:rsidR="00891181" w:rsidRPr="00137B27" w:rsidRDefault="00891181" w:rsidP="003047F3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35268F78" w14:textId="163FEAF7" w:rsidR="00891181" w:rsidRPr="00137B27" w:rsidRDefault="00AC4530" w:rsidP="003047F3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CoParity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is a Single Source of Truth for </w:t>
            </w:r>
            <w:r w:rsidR="00683760" w:rsidRPr="00137B27">
              <w:rPr>
                <w:rFonts w:ascii="Arial" w:hAnsi="Arial" w:cs="Arial"/>
                <w:sz w:val="32"/>
                <w:szCs w:val="32"/>
              </w:rPr>
              <w:t xml:space="preserve">company data.  Replace the </w:t>
            </w:r>
            <w:r w:rsidR="00D772AB" w:rsidRPr="00137B27">
              <w:rPr>
                <w:rFonts w:ascii="Arial" w:hAnsi="Arial" w:cs="Arial"/>
                <w:sz w:val="32"/>
                <w:szCs w:val="32"/>
              </w:rPr>
              <w:t xml:space="preserve">chaos </w:t>
            </w:r>
            <w:r w:rsidR="00683760" w:rsidRPr="00137B27">
              <w:rPr>
                <w:rFonts w:ascii="Arial" w:hAnsi="Arial" w:cs="Arial"/>
                <w:sz w:val="32"/>
                <w:szCs w:val="32"/>
              </w:rPr>
              <w:t xml:space="preserve">of emailed </w:t>
            </w:r>
            <w:r w:rsidR="006A34B7">
              <w:rPr>
                <w:rFonts w:ascii="Arial" w:hAnsi="Arial" w:cs="Arial"/>
                <w:sz w:val="32"/>
                <w:szCs w:val="32"/>
              </w:rPr>
              <w:t xml:space="preserve">information </w:t>
            </w:r>
            <w:r w:rsidR="00455895">
              <w:rPr>
                <w:rFonts w:ascii="Arial" w:hAnsi="Arial" w:cs="Arial"/>
                <w:sz w:val="32"/>
                <w:szCs w:val="32"/>
              </w:rPr>
              <w:t xml:space="preserve">responses </w:t>
            </w:r>
            <w:r w:rsidR="00683760" w:rsidRPr="00137B27">
              <w:rPr>
                <w:rFonts w:ascii="Arial" w:hAnsi="Arial" w:cs="Arial"/>
                <w:sz w:val="32"/>
                <w:szCs w:val="32"/>
              </w:rPr>
              <w:t>with a streamlined, professional workflow</w:t>
            </w:r>
            <w:r w:rsidR="00EE6565">
              <w:rPr>
                <w:rFonts w:ascii="Arial" w:hAnsi="Arial" w:cs="Arial"/>
                <w:sz w:val="32"/>
                <w:szCs w:val="32"/>
              </w:rPr>
              <w:t>.</w:t>
            </w:r>
          </w:p>
          <w:p w14:paraId="07D8BF41" w14:textId="2FF20551" w:rsidR="00891181" w:rsidRPr="00137B27" w:rsidRDefault="0089118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F07F5" w14:paraId="67A4955D" w14:textId="77777777" w:rsidTr="002F2811">
        <w:tc>
          <w:tcPr>
            <w:tcW w:w="6974" w:type="dxa"/>
          </w:tcPr>
          <w:p w14:paraId="0EC3F90D" w14:textId="77777777" w:rsidR="0050442C" w:rsidRPr="00986A66" w:rsidRDefault="0050442C" w:rsidP="0050442C">
            <w:pPr>
              <w:pStyle w:val="Heading2"/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hd w:val="clear" w:color="auto" w:fill="FFFFFF"/>
              <w:spacing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6A66">
              <w:rPr>
                <w:rFonts w:ascii="Arial" w:hAnsi="Arial" w:cs="Arial"/>
                <w:sz w:val="24"/>
                <w:szCs w:val="24"/>
              </w:rPr>
              <w:t>One Platform, Two massive Advantages</w:t>
            </w:r>
          </w:p>
          <w:p w14:paraId="0F362445" w14:textId="77777777" w:rsidR="0050442C" w:rsidRDefault="0050442C" w:rsidP="0050442C">
            <w:pPr>
              <w:pStyle w:val="mt-4"/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hd w:val="clear" w:color="auto" w:fill="FFFFFF"/>
              <w:spacing w:before="240" w:beforeAutospacing="0" w:after="0" w:afterAutospacing="0"/>
              <w:jc w:val="center"/>
              <w:rPr>
                <w:rFonts w:ascii="Arial" w:hAnsi="Arial" w:cs="Arial"/>
                <w:sz w:val="27"/>
                <w:szCs w:val="27"/>
              </w:rPr>
            </w:pPr>
            <w:r>
              <w:rPr>
                <w:rFonts w:ascii="Arial" w:hAnsi="Arial" w:cs="Arial"/>
                <w:sz w:val="27"/>
                <w:szCs w:val="27"/>
              </w:rPr>
              <w:t>Whether you are raising capital or providing it, </w:t>
            </w:r>
            <w:proofErr w:type="spellStart"/>
            <w:r>
              <w:rPr>
                <w:rFonts w:ascii="Arial" w:hAnsi="Arial" w:cs="Arial"/>
                <w:sz w:val="27"/>
                <w:szCs w:val="27"/>
              </w:rPr>
              <w:t>CoParityremoves</w:t>
            </w:r>
            <w:proofErr w:type="spellEnd"/>
            <w:r>
              <w:rPr>
                <w:rFonts w:ascii="Arial" w:hAnsi="Arial" w:cs="Arial"/>
                <w:sz w:val="27"/>
                <w:szCs w:val="27"/>
              </w:rPr>
              <w:t xml:space="preserve"> the friction from the equation.</w:t>
            </w:r>
          </w:p>
          <w:p w14:paraId="453B31F3" w14:textId="0875156F" w:rsidR="00EF07F5" w:rsidRDefault="00EF07F5">
            <w:pPr>
              <w:rPr>
                <w:rFonts w:ascii="Arial" w:hAnsi="Arial" w:cs="Arial"/>
                <w:sz w:val="30"/>
                <w:szCs w:val="30"/>
              </w:rPr>
            </w:pPr>
          </w:p>
        </w:tc>
        <w:tc>
          <w:tcPr>
            <w:tcW w:w="6974" w:type="dxa"/>
          </w:tcPr>
          <w:p w14:paraId="1C56F96D" w14:textId="0F4866F2" w:rsidR="00EF07F5" w:rsidRDefault="002701B2" w:rsidP="00986A66">
            <w:pPr>
              <w:jc w:val="center"/>
            </w:pPr>
            <w:r>
              <w:t xml:space="preserve">One platform, </w:t>
            </w:r>
            <w:r w:rsidR="00934894">
              <w:t>benefiting all</w:t>
            </w:r>
          </w:p>
          <w:p w14:paraId="76F2C6B8" w14:textId="77777777" w:rsidR="00986A66" w:rsidRDefault="00986A66"/>
          <w:p w14:paraId="0AF80355" w14:textId="500BFCEC" w:rsidR="00D44D26" w:rsidRDefault="00D44D26">
            <w:r>
              <w:t xml:space="preserve">Whether you are requesting </w:t>
            </w:r>
            <w:r w:rsidR="00A147E8">
              <w:t>corporate data</w:t>
            </w:r>
            <w:r w:rsidR="00CA2C86">
              <w:t xml:space="preserve"> or</w:t>
            </w:r>
            <w:r w:rsidR="00A147E8">
              <w:t xml:space="preserve"> </w:t>
            </w:r>
            <w:r>
              <w:t xml:space="preserve">providing it, </w:t>
            </w:r>
            <w:proofErr w:type="spellStart"/>
            <w:r>
              <w:t>CoParity</w:t>
            </w:r>
            <w:proofErr w:type="spellEnd"/>
            <w:r>
              <w:t xml:space="preserve"> </w:t>
            </w:r>
            <w:r w:rsidR="00A147E8">
              <w:t>removes the friction from the equation</w:t>
            </w:r>
          </w:p>
        </w:tc>
      </w:tr>
      <w:tr w:rsidR="002F2811" w14:paraId="398B94BD" w14:textId="77777777" w:rsidTr="002F2811">
        <w:tc>
          <w:tcPr>
            <w:tcW w:w="6974" w:type="dxa"/>
          </w:tcPr>
          <w:p w14:paraId="7D1976A9" w14:textId="6153AB6F" w:rsidR="002F2811" w:rsidRDefault="00DB6F59">
            <w:r>
              <w:t>View the Schema</w:t>
            </w:r>
          </w:p>
        </w:tc>
        <w:tc>
          <w:tcPr>
            <w:tcW w:w="6974" w:type="dxa"/>
          </w:tcPr>
          <w:p w14:paraId="54EA3F4F" w14:textId="0296DAED" w:rsidR="002F2811" w:rsidRDefault="00DB6F59">
            <w:r>
              <w:t>I don’t think they can, except through the vault – delete?</w:t>
            </w:r>
            <w:r w:rsidR="00972E77">
              <w:t xml:space="preserve"> I think </w:t>
            </w:r>
            <w:r w:rsidR="00132110">
              <w:t>r</w:t>
            </w:r>
            <w:r w:rsidR="00972E77">
              <w:t xml:space="preserve">elegate How it Works to below the </w:t>
            </w:r>
            <w:r w:rsidR="00132110">
              <w:t>two boxes</w:t>
            </w:r>
          </w:p>
        </w:tc>
      </w:tr>
      <w:tr w:rsidR="002F2811" w14:paraId="48ADF08A" w14:textId="77777777" w:rsidTr="002F2811">
        <w:tc>
          <w:tcPr>
            <w:tcW w:w="6974" w:type="dxa"/>
          </w:tcPr>
          <w:p w14:paraId="1377C3F7" w14:textId="77777777" w:rsidR="005645F1" w:rsidRDefault="005645F1" w:rsidP="005645F1">
            <w:r>
              <w:t>For Corporate Clients</w:t>
            </w:r>
          </w:p>
          <w:p w14:paraId="45B6682E" w14:textId="77777777" w:rsidR="00C07157" w:rsidRDefault="00C07157" w:rsidP="005645F1"/>
          <w:p w14:paraId="74A59911" w14:textId="05BDEBC6" w:rsidR="005645F1" w:rsidRDefault="005645F1" w:rsidP="005645F1">
            <w:r>
              <w:t>Why fill out 20+ complicated forms when you can fill out just one?</w:t>
            </w:r>
            <w:r w:rsidR="000A7660">
              <w:t xml:space="preserve"> </w:t>
            </w:r>
            <w:proofErr w:type="spellStart"/>
            <w:proofErr w:type="gramStart"/>
            <w:r>
              <w:t>CoParity</w:t>
            </w:r>
            <w:proofErr w:type="spellEnd"/>
            <w:proofErr w:type="gramEnd"/>
            <w:r>
              <w:t xml:space="preserve"> acts as a project management tool for your advisory team, giving you a single picture of your entire onboarding status.</w:t>
            </w:r>
          </w:p>
          <w:p w14:paraId="0FEE262D" w14:textId="77777777" w:rsidR="005645F1" w:rsidRDefault="005645F1" w:rsidP="005645F1"/>
          <w:p w14:paraId="3E3B4FB5" w14:textId="77777777" w:rsidR="005645F1" w:rsidRDefault="005645F1" w:rsidP="005645F1">
            <w:r>
              <w:t>Massive efficiency gain (20-to-1 reduction)</w:t>
            </w:r>
          </w:p>
          <w:p w14:paraId="046DB7E9" w14:textId="77777777" w:rsidR="005645F1" w:rsidRDefault="005645F1" w:rsidP="005645F1">
            <w:r>
              <w:t>Coordinate your Treasury, Legal, and Tax teams</w:t>
            </w:r>
          </w:p>
          <w:p w14:paraId="3AD5E4BC" w14:textId="0035215E" w:rsidR="002F2811" w:rsidRDefault="005645F1" w:rsidP="005645F1">
            <w:r>
              <w:t>Secure, sovereign control of your data</w:t>
            </w:r>
          </w:p>
        </w:tc>
        <w:tc>
          <w:tcPr>
            <w:tcW w:w="6974" w:type="dxa"/>
          </w:tcPr>
          <w:p w14:paraId="79EE3348" w14:textId="71082456" w:rsidR="002F2811" w:rsidRDefault="009D2731">
            <w:r>
              <w:lastRenderedPageBreak/>
              <w:t xml:space="preserve">For </w:t>
            </w:r>
            <w:r w:rsidR="00B822E6">
              <w:t>c</w:t>
            </w:r>
            <w:r>
              <w:t>orporates</w:t>
            </w:r>
            <w:r w:rsidR="005645F1">
              <w:t>, partnerships and trusts</w:t>
            </w:r>
            <w:r>
              <w:t>:</w:t>
            </w:r>
          </w:p>
          <w:p w14:paraId="470E2D37" w14:textId="77777777" w:rsidR="001D14FF" w:rsidRDefault="001D14FF"/>
          <w:p w14:paraId="4ED380D0" w14:textId="77FE23FB" w:rsidR="00254432" w:rsidRDefault="00B57965">
            <w:r>
              <w:t xml:space="preserve">Why fill out </w:t>
            </w:r>
            <w:r w:rsidR="001D14FF">
              <w:t>multiple duplicative forms</w:t>
            </w:r>
            <w:r>
              <w:t xml:space="preserve"> when you can fill out just one</w:t>
            </w:r>
            <w:r w:rsidR="001D14FF">
              <w:t>?</w:t>
            </w:r>
            <w:r>
              <w:t xml:space="preserve">  </w:t>
            </w:r>
            <w:proofErr w:type="spellStart"/>
            <w:r w:rsidR="001D14FF">
              <w:t>CoParity</w:t>
            </w:r>
            <w:proofErr w:type="spellEnd"/>
            <w:r w:rsidR="001D14FF">
              <w:t xml:space="preserve"> </w:t>
            </w:r>
            <w:r w:rsidR="00095F0D">
              <w:t xml:space="preserve">sources verified public information and allows you to </w:t>
            </w:r>
            <w:r w:rsidR="00095F0D">
              <w:lastRenderedPageBreak/>
              <w:t xml:space="preserve">complete a single record </w:t>
            </w:r>
            <w:r w:rsidR="00B21CB7">
              <w:t xml:space="preserve">with </w:t>
            </w:r>
            <w:r w:rsidR="00B822E6">
              <w:t xml:space="preserve">the </w:t>
            </w:r>
            <w:r w:rsidR="00B21CB7">
              <w:t xml:space="preserve">additional information </w:t>
            </w:r>
            <w:r w:rsidR="00B822E6">
              <w:t xml:space="preserve">that </w:t>
            </w:r>
            <w:r w:rsidR="00B21CB7">
              <w:t>your relationships require.</w:t>
            </w:r>
          </w:p>
          <w:p w14:paraId="5A3D14DD" w14:textId="3C047B60" w:rsidR="004461BD" w:rsidRDefault="00106ADE" w:rsidP="00254432">
            <w:pPr>
              <w:pStyle w:val="ListParagraph"/>
              <w:numPr>
                <w:ilvl w:val="0"/>
                <w:numId w:val="2"/>
              </w:numPr>
            </w:pPr>
            <w:r>
              <w:t>Massive efficiency gain: a</w:t>
            </w:r>
            <w:r w:rsidR="00B31524">
              <w:t>nswer each question once</w:t>
            </w:r>
          </w:p>
          <w:p w14:paraId="4E0620E6" w14:textId="531BEAD4" w:rsidR="00E26FAA" w:rsidRDefault="00EB0759" w:rsidP="00E26FAA">
            <w:pPr>
              <w:pStyle w:val="ListParagraph"/>
              <w:numPr>
                <w:ilvl w:val="0"/>
                <w:numId w:val="2"/>
              </w:numPr>
            </w:pPr>
            <w:r>
              <w:t>Seamless</w:t>
            </w:r>
            <w:r w:rsidR="00106ADE">
              <w:t>ly</w:t>
            </w:r>
            <w:r>
              <w:t xml:space="preserve"> c</w:t>
            </w:r>
            <w:r w:rsidR="004461BD">
              <w:t>oordinat</w:t>
            </w:r>
            <w:r w:rsidR="00106ADE">
              <w:t>e</w:t>
            </w:r>
            <w:r w:rsidR="004461BD">
              <w:t xml:space="preserve"> </w:t>
            </w:r>
            <w:r w:rsidR="00571EEC">
              <w:t xml:space="preserve">data from </w:t>
            </w:r>
            <w:r w:rsidR="004461BD">
              <w:t>internal teams and external providers</w:t>
            </w:r>
          </w:p>
          <w:p w14:paraId="4D668601" w14:textId="4CED6585" w:rsidR="003F023D" w:rsidRDefault="003F023D" w:rsidP="00254432">
            <w:pPr>
              <w:pStyle w:val="ListParagraph"/>
              <w:numPr>
                <w:ilvl w:val="0"/>
                <w:numId w:val="2"/>
              </w:numPr>
            </w:pPr>
            <w:r>
              <w:t>Track progress towards completion</w:t>
            </w:r>
          </w:p>
          <w:p w14:paraId="61905785" w14:textId="710C9683" w:rsidR="00CF310B" w:rsidRDefault="003F2CFA" w:rsidP="00254432">
            <w:pPr>
              <w:pStyle w:val="ListParagraph"/>
              <w:numPr>
                <w:ilvl w:val="0"/>
                <w:numId w:val="2"/>
              </w:numPr>
            </w:pPr>
            <w:r>
              <w:t xml:space="preserve">Secure, sovereign control of your data  </w:t>
            </w:r>
          </w:p>
          <w:p w14:paraId="1C3675DE" w14:textId="18974B5E" w:rsidR="003F2CFA" w:rsidRDefault="003F2CFA" w:rsidP="00254432">
            <w:pPr>
              <w:pStyle w:val="ListParagraph"/>
              <w:numPr>
                <w:ilvl w:val="0"/>
                <w:numId w:val="2"/>
              </w:numPr>
            </w:pPr>
            <w:r>
              <w:t xml:space="preserve">Re-use </w:t>
            </w:r>
            <w:r w:rsidR="00CF310B">
              <w:t xml:space="preserve">data </w:t>
            </w:r>
            <w:r>
              <w:t xml:space="preserve">for multiple purposes and </w:t>
            </w:r>
            <w:r w:rsidR="00CF310B">
              <w:t>refresh processes</w:t>
            </w:r>
          </w:p>
          <w:p w14:paraId="3AB4E47A" w14:textId="5134056F" w:rsidR="00B05A35" w:rsidRDefault="00B05A35" w:rsidP="00CF310B"/>
        </w:tc>
      </w:tr>
      <w:tr w:rsidR="002F2811" w14:paraId="02529333" w14:textId="77777777" w:rsidTr="002F2811">
        <w:tc>
          <w:tcPr>
            <w:tcW w:w="6974" w:type="dxa"/>
          </w:tcPr>
          <w:p w14:paraId="53F1BE44" w14:textId="7F765E36" w:rsidR="002F2811" w:rsidRDefault="0051687C">
            <w:r>
              <w:lastRenderedPageBreak/>
              <w:t>Client Solutions</w:t>
            </w:r>
          </w:p>
        </w:tc>
        <w:tc>
          <w:tcPr>
            <w:tcW w:w="6974" w:type="dxa"/>
          </w:tcPr>
          <w:p w14:paraId="7C1D1243" w14:textId="1173707C" w:rsidR="002F2811" w:rsidRDefault="0051687C">
            <w:r>
              <w:t xml:space="preserve">Get </w:t>
            </w:r>
            <w:r w:rsidR="00220375">
              <w:t>Started</w:t>
            </w:r>
          </w:p>
        </w:tc>
      </w:tr>
      <w:tr w:rsidR="002F2811" w14:paraId="0B509790" w14:textId="77777777" w:rsidTr="002F2811">
        <w:tc>
          <w:tcPr>
            <w:tcW w:w="6974" w:type="dxa"/>
          </w:tcPr>
          <w:p w14:paraId="23782BAB" w14:textId="77777777" w:rsidR="0051687C" w:rsidRDefault="0051687C" w:rsidP="0051687C">
            <w:r>
              <w:t>For Financial Institutions</w:t>
            </w:r>
          </w:p>
          <w:p w14:paraId="542FF7D7" w14:textId="77777777" w:rsidR="0051687C" w:rsidRDefault="0051687C" w:rsidP="0051687C">
            <w:r>
              <w:t xml:space="preserve">By validating against the </w:t>
            </w:r>
            <w:proofErr w:type="spellStart"/>
            <w:r>
              <w:t>CoParity</w:t>
            </w:r>
            <w:proofErr w:type="spellEnd"/>
            <w:r>
              <w:t xml:space="preserve"> Master Schema, you signal to the market that you prioritize efficiency. Improve data quality, remove inconsistency, and streamline your KYC processes.</w:t>
            </w:r>
          </w:p>
          <w:p w14:paraId="4F43E033" w14:textId="77777777" w:rsidR="0051687C" w:rsidRDefault="0051687C" w:rsidP="0051687C"/>
          <w:p w14:paraId="79FCF059" w14:textId="77777777" w:rsidR="0051687C" w:rsidRDefault="0051687C" w:rsidP="0051687C">
            <w:r>
              <w:t>Receive perfectly standardized, validated data</w:t>
            </w:r>
          </w:p>
          <w:p w14:paraId="779D6EC7" w14:textId="77777777" w:rsidR="0051687C" w:rsidRDefault="0051687C" w:rsidP="0051687C">
            <w:r>
              <w:t>Demonstrate "Ease of Doing Business" to top clients</w:t>
            </w:r>
          </w:p>
          <w:p w14:paraId="34E5AC92" w14:textId="6DAFD096" w:rsidR="002F2811" w:rsidRDefault="0051687C" w:rsidP="0051687C">
            <w:r>
              <w:t>Reduce back-and-forth query loops by 80%</w:t>
            </w:r>
          </w:p>
        </w:tc>
        <w:tc>
          <w:tcPr>
            <w:tcW w:w="6974" w:type="dxa"/>
          </w:tcPr>
          <w:p w14:paraId="2AD46233" w14:textId="33E20041" w:rsidR="002F2811" w:rsidRDefault="009A339C">
            <w:r>
              <w:t xml:space="preserve">For </w:t>
            </w:r>
            <w:r w:rsidR="000A4C13">
              <w:t>banks</w:t>
            </w:r>
            <w:r>
              <w:t xml:space="preserve"> and other service providers</w:t>
            </w:r>
            <w:r w:rsidR="000A4C13">
              <w:t>:</w:t>
            </w:r>
          </w:p>
          <w:p w14:paraId="42804122" w14:textId="77777777" w:rsidR="009A339C" w:rsidRDefault="009A339C"/>
          <w:p w14:paraId="182C5076" w14:textId="3A05ED9E" w:rsidR="00496CA2" w:rsidRDefault="00496CA2">
            <w:r>
              <w:t xml:space="preserve">Partner with </w:t>
            </w:r>
            <w:proofErr w:type="spellStart"/>
            <w:r>
              <w:t>CoParity</w:t>
            </w:r>
            <w:proofErr w:type="spellEnd"/>
            <w:r>
              <w:t xml:space="preserve"> to </w:t>
            </w:r>
            <w:r w:rsidR="00BD7E03">
              <w:t xml:space="preserve">map client data directly </w:t>
            </w:r>
            <w:r>
              <w:t xml:space="preserve">to your </w:t>
            </w:r>
            <w:r w:rsidR="00BD7E03">
              <w:t>data requirements:</w:t>
            </w:r>
          </w:p>
          <w:p w14:paraId="59355C19" w14:textId="125A0B17" w:rsidR="007E23E8" w:rsidRDefault="007E23E8" w:rsidP="00B822E6">
            <w:pPr>
              <w:pStyle w:val="ListParagraph"/>
              <w:numPr>
                <w:ilvl w:val="0"/>
                <w:numId w:val="1"/>
              </w:numPr>
            </w:pPr>
            <w:r>
              <w:t xml:space="preserve">Eliminate relationship </w:t>
            </w:r>
            <w:r w:rsidR="004A21C0">
              <w:t xml:space="preserve">friction and delay </w:t>
            </w:r>
            <w:r>
              <w:t>caus</w:t>
            </w:r>
            <w:r w:rsidR="00AB56C6">
              <w:t>ed</w:t>
            </w:r>
            <w:r>
              <w:t xml:space="preserve"> by current onboarding and data collection processes</w:t>
            </w:r>
          </w:p>
          <w:p w14:paraId="4D80E12E" w14:textId="783EB99D" w:rsidR="001F29CE" w:rsidRDefault="001F29CE" w:rsidP="00B822E6">
            <w:pPr>
              <w:pStyle w:val="ListParagraph"/>
              <w:numPr>
                <w:ilvl w:val="0"/>
                <w:numId w:val="1"/>
              </w:numPr>
            </w:pPr>
            <w:r>
              <w:t xml:space="preserve">Receive </w:t>
            </w:r>
            <w:r w:rsidR="00E90FBA">
              <w:t>consistent verified data</w:t>
            </w:r>
            <w:r>
              <w:t xml:space="preserve">, including </w:t>
            </w:r>
            <w:r w:rsidR="00857154">
              <w:t xml:space="preserve">referenced and </w:t>
            </w:r>
            <w:r>
              <w:t xml:space="preserve">timestamped public </w:t>
            </w:r>
            <w:r w:rsidR="00857154">
              <w:t>sources</w:t>
            </w:r>
          </w:p>
          <w:p w14:paraId="6D4C4C01" w14:textId="04DCA07F" w:rsidR="007E23E8" w:rsidRDefault="009E4F77" w:rsidP="00B822E6">
            <w:pPr>
              <w:pStyle w:val="ListParagraph"/>
              <w:numPr>
                <w:ilvl w:val="0"/>
                <w:numId w:val="1"/>
              </w:numPr>
            </w:pPr>
            <w:r>
              <w:t>Free up team resource for value-adding activity</w:t>
            </w:r>
          </w:p>
          <w:p w14:paraId="665B42C0" w14:textId="286581E8" w:rsidR="00B822E6" w:rsidRDefault="00B822E6" w:rsidP="00B822E6">
            <w:pPr>
              <w:pStyle w:val="ListParagraph"/>
              <w:numPr>
                <w:ilvl w:val="0"/>
                <w:numId w:val="1"/>
              </w:numPr>
            </w:pPr>
            <w:r>
              <w:t xml:space="preserve">Benchmark </w:t>
            </w:r>
            <w:r w:rsidR="004A21C0">
              <w:t>onboarding processes against industry-agreed standards</w:t>
            </w:r>
          </w:p>
          <w:p w14:paraId="6A1A3AD9" w14:textId="6E507A6E" w:rsidR="00C62612" w:rsidRDefault="00C62612" w:rsidP="00857154">
            <w:pPr>
              <w:pStyle w:val="ListParagraph"/>
            </w:pPr>
          </w:p>
        </w:tc>
      </w:tr>
      <w:tr w:rsidR="002F2811" w14:paraId="04406833" w14:textId="77777777" w:rsidTr="002F2811">
        <w:tc>
          <w:tcPr>
            <w:tcW w:w="6974" w:type="dxa"/>
          </w:tcPr>
          <w:p w14:paraId="2DD3250A" w14:textId="082CB69F" w:rsidR="002F2811" w:rsidRDefault="00220375">
            <w:r>
              <w:t>FI Solutions</w:t>
            </w:r>
          </w:p>
        </w:tc>
        <w:tc>
          <w:tcPr>
            <w:tcW w:w="6974" w:type="dxa"/>
          </w:tcPr>
          <w:p w14:paraId="1840AD2D" w14:textId="7CD78C3C" w:rsidR="002F2811" w:rsidRDefault="005E13A1">
            <w:r>
              <w:t xml:space="preserve">Partner with </w:t>
            </w:r>
            <w:proofErr w:type="spellStart"/>
            <w:r w:rsidR="00AB56C6">
              <w:t>CoParity</w:t>
            </w:r>
            <w:proofErr w:type="spellEnd"/>
          </w:p>
        </w:tc>
      </w:tr>
      <w:tr w:rsidR="009F415B" w14:paraId="7799E4A1" w14:textId="77777777" w:rsidTr="002F2811">
        <w:tc>
          <w:tcPr>
            <w:tcW w:w="6974" w:type="dxa"/>
          </w:tcPr>
          <w:p w14:paraId="28CC3540" w14:textId="18F621C3" w:rsidR="00986A66" w:rsidRDefault="00986A66" w:rsidP="00986A66">
            <w:r>
              <w:t>Why Capital Markets Needed a Reset</w:t>
            </w:r>
          </w:p>
          <w:p w14:paraId="47443BEB" w14:textId="3D23941E" w:rsidR="009F415B" w:rsidRDefault="00986A66" w:rsidP="00986A66">
            <w:r>
              <w:t>The current onboarding process is broken. We fixed it.</w:t>
            </w:r>
          </w:p>
        </w:tc>
        <w:tc>
          <w:tcPr>
            <w:tcW w:w="6974" w:type="dxa"/>
          </w:tcPr>
          <w:p w14:paraId="636A1E7F" w14:textId="77777777" w:rsidR="00D43D59" w:rsidRDefault="008F7978">
            <w:r>
              <w:t>“</w:t>
            </w:r>
            <w:r w:rsidR="007E5953">
              <w:t>The average onboarding process for a new corporate client can take up to 100 days and varies significantly depending on the banking products and geographies involved.</w:t>
            </w:r>
            <w:r w:rsidR="007E5953">
              <w:t>” McKinsey</w:t>
            </w:r>
            <w:r w:rsidR="00D43D59">
              <w:t xml:space="preserve"> &amp; Company</w:t>
            </w:r>
          </w:p>
          <w:p w14:paraId="1610BAD5" w14:textId="77777777" w:rsidR="00076869" w:rsidRDefault="00076869"/>
          <w:p w14:paraId="700B5C17" w14:textId="3F36CE8D" w:rsidR="00A53882" w:rsidRDefault="00903CFC" w:rsidP="00182A1F">
            <w:r>
              <w:t xml:space="preserve">The current onboarding process is broken.  </w:t>
            </w:r>
            <w:r w:rsidR="001F26AF">
              <w:t xml:space="preserve">Bank systems, whilst improving, </w:t>
            </w:r>
            <w:r w:rsidR="00182A1F">
              <w:t>are intrinsically unable to resolve the key difficulty of similar information requirements across multiple banking and other relationships.</w:t>
            </w:r>
          </w:p>
          <w:p w14:paraId="5F1DAA5B" w14:textId="77777777" w:rsidR="00A53882" w:rsidRDefault="00A53882" w:rsidP="00182A1F"/>
          <w:p w14:paraId="328E76CE" w14:textId="77777777" w:rsidR="00A53882" w:rsidRDefault="00A53882" w:rsidP="00182A1F"/>
          <w:p w14:paraId="4FC8CF48" w14:textId="77777777" w:rsidR="00A53882" w:rsidRDefault="00A53882" w:rsidP="00182A1F"/>
          <w:p w14:paraId="1FBB82E9" w14:textId="0D6A6398" w:rsidR="00182A1F" w:rsidRDefault="00182A1F" w:rsidP="00182A1F"/>
        </w:tc>
      </w:tr>
      <w:tr w:rsidR="009F415B" w14:paraId="10BAC932" w14:textId="77777777" w:rsidTr="002F2811">
        <w:tc>
          <w:tcPr>
            <w:tcW w:w="6974" w:type="dxa"/>
          </w:tcPr>
          <w:p w14:paraId="50177937" w14:textId="7F044A60" w:rsidR="009F415B" w:rsidRDefault="00F033E7">
            <w:r>
              <w:lastRenderedPageBreak/>
              <w:t>Box 1</w:t>
            </w:r>
          </w:p>
        </w:tc>
        <w:tc>
          <w:tcPr>
            <w:tcW w:w="6974" w:type="dxa"/>
          </w:tcPr>
          <w:p w14:paraId="41E16622" w14:textId="77777777" w:rsidR="009F415B" w:rsidRDefault="00E609B9">
            <w:r>
              <w:t>Client-centric</w:t>
            </w:r>
          </w:p>
          <w:p w14:paraId="4D152E07" w14:textId="7BEE55BC" w:rsidR="00E609B9" w:rsidRDefault="00E609B9" w:rsidP="00E609B9">
            <w:proofErr w:type="spellStart"/>
            <w:r>
              <w:t>CoParity</w:t>
            </w:r>
            <w:proofErr w:type="spellEnd"/>
            <w:r>
              <w:t xml:space="preserve"> the first client-centric onboarding system, aimed primarily at KYC and onboarding processes for corporate clients</w:t>
            </w:r>
          </w:p>
          <w:p w14:paraId="2F920AF3" w14:textId="143970F9" w:rsidR="00E609B9" w:rsidRDefault="00E609B9"/>
        </w:tc>
      </w:tr>
      <w:tr w:rsidR="009F415B" w14:paraId="373B7AE0" w14:textId="77777777" w:rsidTr="002F2811">
        <w:tc>
          <w:tcPr>
            <w:tcW w:w="6974" w:type="dxa"/>
          </w:tcPr>
          <w:p w14:paraId="57718298" w14:textId="0959ED9D" w:rsidR="009F415B" w:rsidRDefault="00F033E7">
            <w:r>
              <w:t>Box 2</w:t>
            </w:r>
          </w:p>
        </w:tc>
        <w:tc>
          <w:tcPr>
            <w:tcW w:w="6974" w:type="dxa"/>
          </w:tcPr>
          <w:p w14:paraId="4A0B0C20" w14:textId="511921E1" w:rsidR="009F415B" w:rsidRDefault="00364CBE">
            <w:r>
              <w:t>Infinite F</w:t>
            </w:r>
            <w:r w:rsidR="009E56B7">
              <w:t>lexib</w:t>
            </w:r>
            <w:r>
              <w:t>ility</w:t>
            </w:r>
          </w:p>
          <w:p w14:paraId="38ABF0A3" w14:textId="37A90594" w:rsidR="009E56B7" w:rsidRDefault="009E56B7" w:rsidP="00364CBE">
            <w:proofErr w:type="spellStart"/>
            <w:r>
              <w:t>CoParity</w:t>
            </w:r>
            <w:proofErr w:type="spellEnd"/>
            <w:r>
              <w:t xml:space="preserve"> </w:t>
            </w:r>
            <w:r w:rsidR="00364CBE">
              <w:t xml:space="preserve">is </w:t>
            </w:r>
            <w:r>
              <w:t>flex</w:t>
            </w:r>
            <w:r w:rsidR="007371C8">
              <w:t>es</w:t>
            </w:r>
            <w:r>
              <w:t xml:space="preserve"> to</w:t>
            </w:r>
            <w:r w:rsidR="00364CBE">
              <w:t xml:space="preserve"> </w:t>
            </w:r>
            <w:r w:rsidR="00871E7E">
              <w:t>accommodate</w:t>
            </w:r>
            <w:r>
              <w:t xml:space="preserve"> new information requirements arising from different geographies, sectors and </w:t>
            </w:r>
            <w:r w:rsidR="00364CBE">
              <w:t>products</w:t>
            </w:r>
            <w:r w:rsidR="007371C8">
              <w:t xml:space="preserve">. </w:t>
            </w:r>
          </w:p>
        </w:tc>
      </w:tr>
      <w:tr w:rsidR="00F033E7" w14:paraId="2B6892E8" w14:textId="77777777" w:rsidTr="002F2811">
        <w:tc>
          <w:tcPr>
            <w:tcW w:w="6974" w:type="dxa"/>
          </w:tcPr>
          <w:p w14:paraId="538FEC27" w14:textId="5EF2CE72" w:rsidR="00F033E7" w:rsidRDefault="00F033E7">
            <w:r>
              <w:t>Box 3</w:t>
            </w:r>
          </w:p>
        </w:tc>
        <w:tc>
          <w:tcPr>
            <w:tcW w:w="6974" w:type="dxa"/>
          </w:tcPr>
          <w:p w14:paraId="142862E4" w14:textId="77777777" w:rsidR="00F033E7" w:rsidRDefault="00871E7E">
            <w:r>
              <w:t>Secure &amp; Sovereign</w:t>
            </w:r>
          </w:p>
          <w:p w14:paraId="5363816A" w14:textId="1B785EF0" w:rsidR="00871E7E" w:rsidRDefault="00871E7E">
            <w:r>
              <w:t xml:space="preserve">Your data is ring-fenced.  You control </w:t>
            </w:r>
            <w:r w:rsidR="0004233D">
              <w:t>exactly what information is output</w:t>
            </w:r>
            <w:r w:rsidR="001E7A70">
              <w:t xml:space="preserve"> to each supplier organisation</w:t>
            </w:r>
            <w:r w:rsidR="0004233D">
              <w:t>, at field level</w:t>
            </w:r>
          </w:p>
        </w:tc>
      </w:tr>
      <w:tr w:rsidR="005424FC" w14:paraId="2717024B" w14:textId="77777777" w:rsidTr="002F2811">
        <w:tc>
          <w:tcPr>
            <w:tcW w:w="6974" w:type="dxa"/>
          </w:tcPr>
          <w:p w14:paraId="6ADB8FB7" w14:textId="15923866" w:rsidR="005424FC" w:rsidRDefault="005424FC">
            <w:r>
              <w:t>Box 4</w:t>
            </w:r>
          </w:p>
        </w:tc>
        <w:tc>
          <w:tcPr>
            <w:tcW w:w="6974" w:type="dxa"/>
          </w:tcPr>
          <w:p w14:paraId="037FD0E8" w14:textId="6C6AE19D" w:rsidR="005424FC" w:rsidRDefault="001E07D0">
            <w:r>
              <w:t>Instant D</w:t>
            </w:r>
            <w:r w:rsidR="00090C80">
              <w:t>istribution</w:t>
            </w:r>
          </w:p>
          <w:p w14:paraId="04255413" w14:textId="2D1D248A" w:rsidR="00090C80" w:rsidRDefault="00090C80">
            <w:r>
              <w:t>Instantly verify and release data as its available</w:t>
            </w:r>
            <w:r w:rsidR="00FE1C41">
              <w:t>, in the preferred format of the recipient – whether that’s PDF, Excel, Word or direct API integration</w:t>
            </w:r>
            <w:r>
              <w:t xml:space="preserve">.  </w:t>
            </w:r>
          </w:p>
        </w:tc>
      </w:tr>
      <w:tr w:rsidR="00F033E7" w14:paraId="59CBC039" w14:textId="77777777" w:rsidTr="002F2811">
        <w:tc>
          <w:tcPr>
            <w:tcW w:w="6974" w:type="dxa"/>
          </w:tcPr>
          <w:p w14:paraId="1FE14EC3" w14:textId="048CEE16" w:rsidR="00F033E7" w:rsidRDefault="005424FC">
            <w:r>
              <w:t>Conventional Processes</w:t>
            </w:r>
          </w:p>
          <w:p w14:paraId="152779C8" w14:textId="5CB66EE9" w:rsidR="0004233D" w:rsidRDefault="0004233D"/>
        </w:tc>
        <w:tc>
          <w:tcPr>
            <w:tcW w:w="6974" w:type="dxa"/>
          </w:tcPr>
          <w:p w14:paraId="0FB9926C" w14:textId="36115BDE" w:rsidR="00F033E7" w:rsidRDefault="00834439">
            <w:r>
              <w:t xml:space="preserve">Duplicative emails </w:t>
            </w:r>
            <w:r w:rsidR="00551468">
              <w:t xml:space="preserve">from </w:t>
            </w:r>
            <w:r>
              <w:t>each institution</w:t>
            </w:r>
          </w:p>
          <w:p w14:paraId="66ED5214" w14:textId="77777777" w:rsidR="00CC0448" w:rsidRDefault="00CC0448" w:rsidP="00CC0448">
            <w:r>
              <w:t xml:space="preserve">Inconsistent questions &amp; </w:t>
            </w:r>
            <w:proofErr w:type="spellStart"/>
            <w:r>
              <w:t>interpretaion</w:t>
            </w:r>
            <w:proofErr w:type="spellEnd"/>
          </w:p>
          <w:p w14:paraId="523B4D88" w14:textId="45F899A7" w:rsidR="00551468" w:rsidRDefault="00551468">
            <w:r>
              <w:t xml:space="preserve">Manual </w:t>
            </w:r>
            <w:r w:rsidR="00805B4C">
              <w:t>or no process tracking</w:t>
            </w:r>
          </w:p>
          <w:p w14:paraId="2677B79D" w14:textId="1D3EF9C1" w:rsidR="00262943" w:rsidRDefault="00262943" w:rsidP="00CC0448"/>
        </w:tc>
      </w:tr>
      <w:tr w:rsidR="0004233D" w14:paraId="73B4CA3F" w14:textId="77777777" w:rsidTr="002F2811">
        <w:tc>
          <w:tcPr>
            <w:tcW w:w="6974" w:type="dxa"/>
          </w:tcPr>
          <w:p w14:paraId="07EE3959" w14:textId="7FEC8FE4" w:rsidR="0004233D" w:rsidRDefault="0004233D">
            <w:proofErr w:type="spellStart"/>
            <w:r>
              <w:t>CoParity</w:t>
            </w:r>
            <w:r w:rsidR="00C62470">
              <w:t>’s</w:t>
            </w:r>
            <w:proofErr w:type="spellEnd"/>
            <w:r>
              <w:t xml:space="preserve"> </w:t>
            </w:r>
            <w:r w:rsidR="00C62470">
              <w:t>Approach</w:t>
            </w:r>
          </w:p>
        </w:tc>
        <w:tc>
          <w:tcPr>
            <w:tcW w:w="6974" w:type="dxa"/>
          </w:tcPr>
          <w:p w14:paraId="3323B780" w14:textId="01C84FA0" w:rsidR="00972762" w:rsidRDefault="00470535">
            <w:r>
              <w:t>Single Source of Truth</w:t>
            </w:r>
            <w:r w:rsidR="00395242">
              <w:t>, pre-populated from public sources</w:t>
            </w:r>
          </w:p>
          <w:p w14:paraId="45C78A21" w14:textId="39DB28D9" w:rsidR="00972762" w:rsidRDefault="00C27A45">
            <w:r>
              <w:t xml:space="preserve">Full </w:t>
            </w:r>
            <w:r w:rsidR="00972762">
              <w:t>visibility &amp; control</w:t>
            </w:r>
          </w:p>
          <w:p w14:paraId="01E1CF4E" w14:textId="6686E7AC" w:rsidR="007A0310" w:rsidRDefault="007A0310">
            <w:r>
              <w:t>Auditable, permissio</w:t>
            </w:r>
            <w:r>
              <w:t>n-based</w:t>
            </w:r>
            <w:r>
              <w:t xml:space="preserve"> sharing</w:t>
            </w:r>
          </w:p>
          <w:p w14:paraId="591AC999" w14:textId="0EBD1C50" w:rsidR="00972762" w:rsidRDefault="00972762"/>
        </w:tc>
      </w:tr>
      <w:tr w:rsidR="005424FC" w14:paraId="26122449" w14:textId="77777777" w:rsidTr="002F2811">
        <w:tc>
          <w:tcPr>
            <w:tcW w:w="6974" w:type="dxa"/>
          </w:tcPr>
          <w:p w14:paraId="736A0C56" w14:textId="77777777" w:rsidR="005424FC" w:rsidRDefault="005424FC"/>
        </w:tc>
        <w:tc>
          <w:tcPr>
            <w:tcW w:w="6974" w:type="dxa"/>
          </w:tcPr>
          <w:p w14:paraId="4668304F" w14:textId="77777777" w:rsidR="005424FC" w:rsidRDefault="005424FC"/>
        </w:tc>
      </w:tr>
    </w:tbl>
    <w:p w14:paraId="2FE62EFA" w14:textId="77777777" w:rsidR="000D715E" w:rsidRDefault="000D715E"/>
    <w:sectPr w:rsidR="000D715E" w:rsidSect="002F281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A3FA4"/>
    <w:multiLevelType w:val="hybridMultilevel"/>
    <w:tmpl w:val="95D49510"/>
    <w:lvl w:ilvl="0" w:tplc="F2125C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CD1FD6"/>
    <w:multiLevelType w:val="hybridMultilevel"/>
    <w:tmpl w:val="234440CC"/>
    <w:lvl w:ilvl="0" w:tplc="CD048D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4A38DC"/>
    <w:multiLevelType w:val="hybridMultilevel"/>
    <w:tmpl w:val="934E9350"/>
    <w:lvl w:ilvl="0" w:tplc="BDC260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2551611">
    <w:abstractNumId w:val="0"/>
  </w:num>
  <w:num w:numId="2" w16cid:durableId="1310135389">
    <w:abstractNumId w:val="1"/>
  </w:num>
  <w:num w:numId="3" w16cid:durableId="224949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129"/>
    <w:rsid w:val="00006CA8"/>
    <w:rsid w:val="0004233D"/>
    <w:rsid w:val="00042C0E"/>
    <w:rsid w:val="00076869"/>
    <w:rsid w:val="00090C80"/>
    <w:rsid w:val="00095F0D"/>
    <w:rsid w:val="000A3A08"/>
    <w:rsid w:val="000A4C13"/>
    <w:rsid w:val="000A7660"/>
    <w:rsid w:val="000D715E"/>
    <w:rsid w:val="000E525D"/>
    <w:rsid w:val="00106ADE"/>
    <w:rsid w:val="001158D2"/>
    <w:rsid w:val="00132110"/>
    <w:rsid w:val="0013531F"/>
    <w:rsid w:val="00137B27"/>
    <w:rsid w:val="00163C08"/>
    <w:rsid w:val="001821E7"/>
    <w:rsid w:val="00182A1F"/>
    <w:rsid w:val="001D14FF"/>
    <w:rsid w:val="001E07D0"/>
    <w:rsid w:val="001E7A70"/>
    <w:rsid w:val="001F063E"/>
    <w:rsid w:val="001F26AF"/>
    <w:rsid w:val="001F29CE"/>
    <w:rsid w:val="00220375"/>
    <w:rsid w:val="00245DC0"/>
    <w:rsid w:val="00254432"/>
    <w:rsid w:val="00262943"/>
    <w:rsid w:val="002701B2"/>
    <w:rsid w:val="002726B0"/>
    <w:rsid w:val="00283C14"/>
    <w:rsid w:val="002D79C3"/>
    <w:rsid w:val="002F2811"/>
    <w:rsid w:val="003047F3"/>
    <w:rsid w:val="00307E19"/>
    <w:rsid w:val="00333415"/>
    <w:rsid w:val="00364510"/>
    <w:rsid w:val="00364CBE"/>
    <w:rsid w:val="00373F42"/>
    <w:rsid w:val="00391407"/>
    <w:rsid w:val="00395242"/>
    <w:rsid w:val="003A207A"/>
    <w:rsid w:val="003A7B1B"/>
    <w:rsid w:val="003D2E5E"/>
    <w:rsid w:val="003E3C41"/>
    <w:rsid w:val="003F023D"/>
    <w:rsid w:val="003F1FC3"/>
    <w:rsid w:val="003F2CFA"/>
    <w:rsid w:val="00420EAC"/>
    <w:rsid w:val="004461BD"/>
    <w:rsid w:val="00455895"/>
    <w:rsid w:val="00470535"/>
    <w:rsid w:val="00471E96"/>
    <w:rsid w:val="00473DA5"/>
    <w:rsid w:val="00480CD8"/>
    <w:rsid w:val="00496CA2"/>
    <w:rsid w:val="004A21C0"/>
    <w:rsid w:val="0050442C"/>
    <w:rsid w:val="0050506F"/>
    <w:rsid w:val="0051687C"/>
    <w:rsid w:val="005424FC"/>
    <w:rsid w:val="00551468"/>
    <w:rsid w:val="005645F1"/>
    <w:rsid w:val="005702F8"/>
    <w:rsid w:val="00571EEC"/>
    <w:rsid w:val="005A08BC"/>
    <w:rsid w:val="005D5746"/>
    <w:rsid w:val="005E13A1"/>
    <w:rsid w:val="005E20A0"/>
    <w:rsid w:val="006441F7"/>
    <w:rsid w:val="006636FC"/>
    <w:rsid w:val="00672014"/>
    <w:rsid w:val="00683760"/>
    <w:rsid w:val="006A34B7"/>
    <w:rsid w:val="006A4373"/>
    <w:rsid w:val="006C6CCB"/>
    <w:rsid w:val="006D0DD0"/>
    <w:rsid w:val="007070C7"/>
    <w:rsid w:val="00715033"/>
    <w:rsid w:val="007371C8"/>
    <w:rsid w:val="00747129"/>
    <w:rsid w:val="007645D4"/>
    <w:rsid w:val="00784536"/>
    <w:rsid w:val="007A0310"/>
    <w:rsid w:val="007A084B"/>
    <w:rsid w:val="007E23E8"/>
    <w:rsid w:val="007E5953"/>
    <w:rsid w:val="007E6256"/>
    <w:rsid w:val="0080164D"/>
    <w:rsid w:val="00805B4C"/>
    <w:rsid w:val="008268A3"/>
    <w:rsid w:val="00834439"/>
    <w:rsid w:val="00857154"/>
    <w:rsid w:val="00871E7E"/>
    <w:rsid w:val="00891181"/>
    <w:rsid w:val="008B1956"/>
    <w:rsid w:val="008F7978"/>
    <w:rsid w:val="00903CFC"/>
    <w:rsid w:val="00934894"/>
    <w:rsid w:val="00950B4D"/>
    <w:rsid w:val="00972762"/>
    <w:rsid w:val="00972E77"/>
    <w:rsid w:val="00986A66"/>
    <w:rsid w:val="009A339C"/>
    <w:rsid w:val="009D2731"/>
    <w:rsid w:val="009E4F77"/>
    <w:rsid w:val="009E56B7"/>
    <w:rsid w:val="009F415B"/>
    <w:rsid w:val="00A147E8"/>
    <w:rsid w:val="00A416F4"/>
    <w:rsid w:val="00A53882"/>
    <w:rsid w:val="00A54614"/>
    <w:rsid w:val="00A67C42"/>
    <w:rsid w:val="00AB56C6"/>
    <w:rsid w:val="00AC4530"/>
    <w:rsid w:val="00AC7B3F"/>
    <w:rsid w:val="00AD0C5B"/>
    <w:rsid w:val="00AD6845"/>
    <w:rsid w:val="00B05A35"/>
    <w:rsid w:val="00B21CB7"/>
    <w:rsid w:val="00B26716"/>
    <w:rsid w:val="00B31524"/>
    <w:rsid w:val="00B57965"/>
    <w:rsid w:val="00B822E6"/>
    <w:rsid w:val="00BC0E18"/>
    <w:rsid w:val="00BD7131"/>
    <w:rsid w:val="00BD7E03"/>
    <w:rsid w:val="00BF19B6"/>
    <w:rsid w:val="00C07157"/>
    <w:rsid w:val="00C21AE0"/>
    <w:rsid w:val="00C27A45"/>
    <w:rsid w:val="00C331BA"/>
    <w:rsid w:val="00C36821"/>
    <w:rsid w:val="00C62470"/>
    <w:rsid w:val="00C62612"/>
    <w:rsid w:val="00CA2C86"/>
    <w:rsid w:val="00CC0448"/>
    <w:rsid w:val="00CE7509"/>
    <w:rsid w:val="00CF310B"/>
    <w:rsid w:val="00D12EA0"/>
    <w:rsid w:val="00D43D59"/>
    <w:rsid w:val="00D44D26"/>
    <w:rsid w:val="00D46584"/>
    <w:rsid w:val="00D772AB"/>
    <w:rsid w:val="00D86C5A"/>
    <w:rsid w:val="00D9045F"/>
    <w:rsid w:val="00DB6F59"/>
    <w:rsid w:val="00DC264C"/>
    <w:rsid w:val="00DC56DB"/>
    <w:rsid w:val="00DD6FAF"/>
    <w:rsid w:val="00E1349E"/>
    <w:rsid w:val="00E17826"/>
    <w:rsid w:val="00E26FAA"/>
    <w:rsid w:val="00E609B9"/>
    <w:rsid w:val="00E90FBA"/>
    <w:rsid w:val="00EB0759"/>
    <w:rsid w:val="00EB4D0A"/>
    <w:rsid w:val="00EE6565"/>
    <w:rsid w:val="00EF07F5"/>
    <w:rsid w:val="00F033E7"/>
    <w:rsid w:val="00F34CCC"/>
    <w:rsid w:val="00F56634"/>
    <w:rsid w:val="00F756FC"/>
    <w:rsid w:val="00FE1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9673E"/>
  <w15:chartTrackingRefBased/>
  <w15:docId w15:val="{0EDDE8E4-F4A3-4E3C-83AC-46D7415D1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6B7"/>
  </w:style>
  <w:style w:type="paragraph" w:styleId="Heading1">
    <w:name w:val="heading 1"/>
    <w:basedOn w:val="Normal"/>
    <w:next w:val="Normal"/>
    <w:link w:val="Heading1Char"/>
    <w:uiPriority w:val="9"/>
    <w:qFormat/>
    <w:rsid w:val="00747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7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7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1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28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-amber-500">
    <w:name w:val="text-amber-500"/>
    <w:basedOn w:val="DefaultParagraphFont"/>
    <w:rsid w:val="00373F42"/>
  </w:style>
  <w:style w:type="paragraph" w:customStyle="1" w:styleId="mx-auto">
    <w:name w:val="mx-auto"/>
    <w:basedOn w:val="Normal"/>
    <w:rsid w:val="00373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customStyle="1" w:styleId="mt-4">
    <w:name w:val="mt-4"/>
    <w:basedOn w:val="Normal"/>
    <w:rsid w:val="00504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4509EC8503F544A276F00156456C64" ma:contentTypeVersion="12" ma:contentTypeDescription="Create a new document." ma:contentTypeScope="" ma:versionID="1d4bb4f0a75d537d5bd9db7fe240ef8a">
  <xsd:schema xmlns:xsd="http://www.w3.org/2001/XMLSchema" xmlns:xs="http://www.w3.org/2001/XMLSchema" xmlns:p="http://schemas.microsoft.com/office/2006/metadata/properties" xmlns:ns2="97deca67-0c98-4bf1-af45-84faa731fe5d" xmlns:ns3="27eb7c20-12f6-4d1b-9efc-b06e9e9b5309" targetNamespace="http://schemas.microsoft.com/office/2006/metadata/properties" ma:root="true" ma:fieldsID="23e7ad7e6855ccb6e0e2b1fe9f9b692f" ns2:_="" ns3:_="">
    <xsd:import namespace="97deca67-0c98-4bf1-af45-84faa731fe5d"/>
    <xsd:import namespace="27eb7c20-12f6-4d1b-9efc-b06e9e9b53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eca67-0c98-4bf1-af45-84faa731fe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291366d-398b-4af2-be37-847f42a0e6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eb7c20-12f6-4d1b-9efc-b06e9e9b530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3bc6a37-932d-4df0-b122-8959f400ddf6}" ma:internalName="TaxCatchAll" ma:showField="CatchAllData" ma:web="27eb7c20-12f6-4d1b-9efc-b06e9e9b53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deca67-0c98-4bf1-af45-84faa731fe5d">
      <Terms xmlns="http://schemas.microsoft.com/office/infopath/2007/PartnerControls"/>
    </lcf76f155ced4ddcb4097134ff3c332f>
    <TaxCatchAll xmlns="27eb7c20-12f6-4d1b-9efc-b06e9e9b530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2F52F3-A6CE-404B-8379-303C911685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deca67-0c98-4bf1-af45-84faa731fe5d"/>
    <ds:schemaRef ds:uri="27eb7c20-12f6-4d1b-9efc-b06e9e9b53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9AA733-899A-42EE-B151-2586D8BC615F}">
  <ds:schemaRefs>
    <ds:schemaRef ds:uri="http://schemas.microsoft.com/office/2006/metadata/properties"/>
    <ds:schemaRef ds:uri="http://schemas.microsoft.com/office/infopath/2007/PartnerControls"/>
    <ds:schemaRef ds:uri="97deca67-0c98-4bf1-af45-84faa731fe5d"/>
    <ds:schemaRef ds:uri="27eb7c20-12f6-4d1b-9efc-b06e9e9b5309"/>
  </ds:schemaRefs>
</ds:datastoreItem>
</file>

<file path=customXml/itemProps3.xml><?xml version="1.0" encoding="utf-8"?>
<ds:datastoreItem xmlns:ds="http://schemas.openxmlformats.org/officeDocument/2006/customXml" ds:itemID="{625B0A19-A75D-49BB-9E05-00987FFFDA8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514</Words>
  <Characters>3598</Characters>
  <Application>Microsoft Office Word</Application>
  <DocSecurity>0</DocSecurity>
  <Lines>514</Lines>
  <Paragraphs>513</Paragraphs>
  <ScaleCrop>false</ScaleCrop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RobDornton-Duff</dc:creator>
  <cp:keywords/>
  <dc:description/>
  <cp:lastModifiedBy>RobDornton-Duff</cp:lastModifiedBy>
  <cp:revision>2</cp:revision>
  <dcterms:created xsi:type="dcterms:W3CDTF">2026-03-17T16:00:00Z</dcterms:created>
  <dcterms:modified xsi:type="dcterms:W3CDTF">2026-03-17T16:00:00Z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0x010100B24509EC8503F544A276F00156456C64</vt:lpwstr>
  </property>
  <property fmtid="{D5CDD505-2E9C-101B-9397-08002B2CF9AE}" pid="3" name="MediaServiceImageTags">
    <vt:lpwstr/>
  </property>
</Properties>
</file>