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f749ea8. 194 commits over 17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2026-10-06, which is 17 days, across 194 commits, by one owner directing a series of AI coding sessions. As of this build it is 87 Python files, 112 JavaScript files, 24 TypeScript edge functions, 35 migrations and 65 documents: 2127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194 commits in 17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205 recorded defects, over 17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114</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22%</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10</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203 of 205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95</w:t>
            </w:r>
          </w:p>
        </w:tc>
      </w:tr>
      <w:tr>
        <w:tc>
          <w:tcPr>
            <w:tcW w:w="0" w:type="auto"/>
          </w:tcPr>
          <w:p>
            <w:pPr>
              <w:spacing w:before="40" w:after="40"/>
            </w:pPr>
            <w:r>
              <w:t xml:space="preserve">Degraded</w:t>
            </w:r>
          </w:p>
        </w:tc>
        <w:tc>
          <w:tcPr>
            <w:tcW w:w="0" w:type="auto"/>
          </w:tcPr>
          <w:p>
            <w:pPr>
              <w:spacing w:before="40" w:after="40"/>
            </w:pPr>
            <w:r>
              <w:t xml:space="preserve">50</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96</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199 of 205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205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src/build_blog.py</w:t>
      </w:r>
      <w:r>
        <w:t xml:space="preserve">, 9 incidents (INC-0124, INC-0137, INC-0162, INC-0170, INC-0171, INC-0188, INC-0197, INC-0203, INC-0204)</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(9)</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3"/>
      </w:pPr>
      <w:r>
        <w:t xml:space="preserve">INC-0205. The consent banner's Reject Non Essential label ran out of its button on phones narrower than 390 pixels, so the refusal looked broken beside a clean Save Choices</w:t>
      </w:r>
    </w:p>
    <w:p>
      <w:r>
        <w:rPr>
          <w:i/>
        </w:rPr>
        <w:t xml:space="preserve">2026-10-06, Degraded, `f749ea8e1bd32ba10ae17980278e2cb73af5cd76` PR #241</w:t>
      </w:r>
    </w:p>
    <w:p>
      <w:pPr>
        <w:pStyle w:val="ListParagraph"/>
        <w:numPr>
          <w:ilvl w:val="0"/>
          <w:numId w:val="1"/>
        </w:numPr>
      </w:pPr>
      <w:r>
        <w:rPr>
          <w:b/>
        </w:rPr>
        <w:t xml:space="preserve">What was seen.</w:t>
      </w:r>
      <w:r>
        <w:t xml:space="preserve"> On every page at phone widths, the consent banner's 'Reject Non Essential' label does not fit inside its button, while 'Save Choices' beside it does. Measured with the site's own fonts served over HTTP, the label's line runs past the space inside the button's padding by 55 pixels at 320 pixels wide, 35 at 360, 28 at 375, 20 at 390 and 8 at 414; below 390 that carries it over the button's right border, and at 390 and 414 it runs through the padding to the border. At 320 'Save Choices' overruns by 9 pixels too. The reject choice still works when tapped, but it is the control that looks broken, on the banner whose rule is that refusing is exactly as easy as accepting.</w:t>
      </w:r>
    </w:p>
    <w:p>
      <w:pPr>
        <w:pStyle w:val="ListParagraph"/>
        <w:numPr>
          <w:ilvl w:val="0"/>
          <w:numId w:val="1"/>
        </w:numPr>
      </w:pPr>
      <w:r>
        <w:rPr>
          <w:b/>
        </w:rPr>
        <w:t xml:space="preserve">Why.</w:t>
      </w:r>
      <w:r>
        <w:t xml:space="preserve"> Below 520 pixels the two buttons share the row in equal halves (flex 1 1 0), and both keep white-space:nowrap and 20 pixels of padding on each side. Equal halves are right for the same-size rule, but a label that may not wrap overflows as soon as its half is narrower than the label, and 'Reject Non Essential' is 128 pixels of text. The consent smoke compares the two buttons only at 1280 pixels, where each has room, and measures their position and area, never whether a label fits inside its button. The first measurement taken for this record compared scrollWidth with clientWidth and said the label fitted from 390 up; text running into a box's padding is not scrollable overflow, so that measure misses a label that reaches the border.</w:t>
      </w:r>
    </w:p>
    <w:p>
      <w:pPr>
        <w:pStyle w:val="ListParagraph"/>
        <w:numPr>
          <w:ilvl w:val="0"/>
          <w:numId w:val="1"/>
        </w:numPr>
      </w:pPr>
      <w:r>
        <w:rPr>
          <w:b/>
        </w:rPr>
        <w:t xml:space="preserve">How it surfaced.</w:t>
      </w:r>
      <w:r>
        <w:t xml:space="preserve"> Found on October 6, 2026 while screenshotting a queued post at 390 pixels wide: the banner covered the page with its reject label cut off. That first view used a fallback font, from a page read off disk, so the label was measured again with the site's fonts at 320, 360, 375, 390 and 414 pixels, from the label's own line boxes against the inside of the button's padding. (Found by rendering it and looking)</w:t>
      </w:r>
    </w:p>
    <w:p>
      <w:pPr>
        <w:pStyle w:val="ListParagraph"/>
        <w:numPr>
          <w:ilvl w:val="0"/>
          <w:numId w:val="1"/>
        </w:numPr>
      </w:pPr>
      <w:r>
        <w:rPr>
          <w:b/>
        </w:rPr>
        <w:t xml:space="preserve">Fix.</w:t>
      </w:r>
      <w:r>
        <w:t xml:space="preserve"> Below 520 pixels the buttons keep their equal halves but take 12 pixels of side padding instead of 20 and may wrap their label, so 'Reject Non Essential' wraps onto a second line inside its button below about 400 pixels wide and sits on one line above that, and the two buttons stay the same height side by side.</w:t>
      </w:r>
    </w:p>
    <w:p>
      <w:pPr>
        <w:pStyle w:val="ListParagraph"/>
        <w:numPr>
          <w:ilvl w:val="0"/>
          <w:numId w:val="1"/>
        </w:numPr>
      </w:pPr>
      <w:r>
        <w:rPr>
          <w:b/>
        </w:rPr>
        <w:t xml:space="preserve">What stops it now.</w:t>
      </w:r>
      <w:r>
        <w:t xml:space="preserve"> smoke_consent.js opens the banner at 320, 360, 375, 390 and 414 pixels and fails if any line of either label reaches outside its button's padding, measured from the label's own line boxes, or if reject stops sitting beside accept at the same size. Run against the old rule it reports the overruns above. in </w:t>
      </w:r>
      <w:r>
        <w:rPr>
          <w:rFonts w:ascii="Consolas" w:hAnsi="Consolas"/>
          <w:sz w:val="19"/>
        </w:rPr>
        <w:t xml:space="preserve">src/smoke_consent.js</w:t>
      </w:r>
    </w:p>
    <w:p>
      <w:pPr>
        <w:pStyle w:val="ListParagraph"/>
        <w:numPr>
          <w:ilvl w:val="0"/>
          <w:numId w:val="1"/>
        </w:numPr>
      </w:pPr>
      <w:r>
        <w:rPr>
          <w:b/>
        </w:rPr>
        <w:t xml:space="preserve">Lesson.</w:t>
      </w:r>
      <w:r>
        <w:t xml:space="preserve">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ListParagraph"/>
        <w:numPr>
          <w:ilvl w:val="0"/>
          <w:numId w:val="1"/>
        </w:numPr>
      </w:pPr>
      <w:r>
        <w:t xml:space="preserve">[ ] A layout check at one desktop width says nothing about a phone. Where a rule says two controls must be equal, test it at the narrowest widths people use and measure that each label fits its box, because equal boxes with unequal labels fail on the longer label first. Measure the text's own boxes against the inside of the padding: scrollWidth ignores text that runs into padding, so it passes a label that touches the border.  </w:t>
      </w:r>
    </w:p>
    <w:p>
      <w:r>
        <w:t xml:space="preserve">&lt;small&gt;The consent banner's Reject Non Essential label ran out of its button on phones narrower than 390 pixels, so the refusal looked broken beside a clean Save Choices (INC-0205)&lt;/small&gt;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