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2af0f33. 139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139 commits, by one owner directing a series of AI coding sessions. As of this build it is 86 Python files, 112 JavaScript files, 24 TypeScript edge functions, 35 migrations and 65 documents: 2109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139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183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97</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44</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181 of 183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80</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183.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84</w:t>
            </w:r>
          </w:p>
        </w:tc>
      </w:tr>
      <w:tr>
        <w:tc>
          <w:tcPr>
            <w:tcW w:w="0" w:type="auto"/>
          </w:tcPr>
          <w:p>
            <w:pPr>
              <w:spacing w:before="40" w:after="40"/>
            </w:pPr>
            <w:r>
              <w:t xml:space="preserve">Tests and guards</w:t>
            </w:r>
          </w:p>
        </w:tc>
        <w:tc>
          <w:tcPr>
            <w:tcW w:w="0" w:type="auto"/>
          </w:tcPr>
          <w:p>
            <w:pPr>
              <w:spacing w:before="40" w:after="40"/>
            </w:pPr>
            <w:r>
              <w:t xml:space="preserve">33</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177 of 183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88 of 183 incidents record that they repeat an earlier lesson, 120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bl>
    <w:p/>
    <w:p>
      <w:r>
        <w:t xml:space="preserve">The largest family runs to 69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INC-0177, INC-0180, INC-0182.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21 incidents (INC-0130, INC-0132, INC-0133, INC-0136, INC-0140, INC-0150, INC-0152, INC-0154, INC-0155, INC-0156, INC-0158, INC-0159, INC-0161, INC-0168, INC-0172, INC-0173, INC-0174, INC-0175, INC-0177, INC-0180, INC-0182)</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7 incidents (INC-0097, INC-0114, INC-0115, INC-0117, INC-0122, INC-0169, INC-0179)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2"/>
      </w:pPr>
      <w:r>
        <w:t xml:space="preserve">Tests and guards (33)</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183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183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