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031ddd1. 188 commits over 16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2026-10-05, which is 16 days, across 188 commits, by one owner directing a series of AI coding sessions. As of this build it is 87 Python files, 112 JavaScript files, 24 TypeScript edge functions, 35 migrations and 65 documents: 2125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188 commits in 16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202 recorded defects, over 16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113</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200 of 202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94</w:t>
            </w:r>
          </w:p>
        </w:tc>
      </w:tr>
      <w:tr>
        <w:tc>
          <w:tcPr>
            <w:tcW w:w="0" w:type="auto"/>
          </w:tcPr>
          <w:p>
            <w:pPr>
              <w:spacing w:before="40" w:after="40"/>
            </w:pPr>
            <w:r>
              <w:t xml:space="preserve">Degraded</w:t>
            </w:r>
          </w:p>
        </w:tc>
        <w:tc>
          <w:tcPr>
            <w:tcW w:w="0" w:type="auto"/>
          </w:tcPr>
          <w:p>
            <w:pPr>
              <w:spacing w:before="40" w:after="40"/>
            </w:pPr>
            <w:r>
              <w:t xml:space="preserve">48</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95</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14</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196 of 202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202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(14)</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