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2026-09-21 from commit 09ca3f2. 66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66 commits, by one owner directing a series of AI coding sessions. As of this build it is 39 Python files, 89 JavaScript files, 24 TypeScript edge functions, 32 migrations and 63 documents: 1948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20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29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20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66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55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23</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14</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9</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54 of 55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22</w:t>
            </w:r>
          </w:p>
        </w:tc>
      </w:tr>
      <w:tr>
        <w:tc>
          <w:tcPr>
            <w:tcW w:w="0" w:type="auto"/>
          </w:tcPr>
          <w:p>
            <w:pPr>
              <w:spacing w:before="40" w:after="40"/>
            </w:pPr>
            <w:r>
              <w:t xml:space="preserve">Silent loss</w:t>
            </w:r>
          </w:p>
        </w:tc>
        <w:tc>
          <w:tcPr>
            <w:tcW w:w="0" w:type="auto"/>
          </w:tcPr>
          <w:p>
            <w:pPr>
              <w:spacing w:before="40" w:after="40"/>
            </w:pPr>
            <w:r>
              <w:t xml:space="preserve">12</w:t>
            </w:r>
          </w:p>
        </w:tc>
      </w:tr>
      <w:tr>
        <w:tc>
          <w:tcPr>
            <w:tcW w:w="0" w:type="auto"/>
          </w:tcPr>
          <w:p>
            <w:pPr>
              <w:spacing w:before="40" w:after="40"/>
            </w:pPr>
            <w:r>
              <w:t xml:space="preserve">Degraded</w:t>
            </w:r>
          </w:p>
        </w:tc>
        <w:tc>
          <w:tcPr>
            <w:tcW w:w="0" w:type="auto"/>
          </w:tcPr>
          <w:p>
            <w:pPr>
              <w:spacing w:before="40" w:after="40"/>
            </w:pPr>
            <w:r>
              <w:t xml:space="preserve">12</w:t>
            </w:r>
          </w:p>
        </w:tc>
      </w:tr>
      <w:tr>
        <w:tc>
          <w:tcPr>
            <w:tcW w:w="0" w:type="auto"/>
          </w:tcPr>
          <w:p>
            <w:pPr>
              <w:spacing w:before="40" w:after="40"/>
            </w:pPr>
            <w:r>
              <w:t xml:space="preserve">Cosmetic</w:t>
            </w:r>
          </w:p>
        </w:tc>
        <w:tc>
          <w:tcPr>
            <w:tcW w:w="0" w:type="auto"/>
          </w:tcPr>
          <w:p>
            <w:pPr>
              <w:spacing w:before="40" w:after="40"/>
            </w:pPr>
            <w:r>
              <w:t xml:space="preserve">7</w:t>
            </w:r>
          </w:p>
        </w:tc>
      </w:tr>
      <w:tr>
        <w:tc>
          <w:tcPr>
            <w:tcW w:w="0" w:type="auto"/>
          </w:tcPr>
          <w:p>
            <w:pPr>
              <w:spacing w:before="40" w:after="40"/>
            </w:pPr>
            <w:r>
              <w:t xml:space="preserve">Site down</w:t>
            </w:r>
          </w:p>
        </w:tc>
        <w:tc>
          <w:tcPr>
            <w:tcW w:w="0" w:type="auto"/>
          </w:tcPr>
          <w:p>
            <w:pPr>
              <w:spacing w:before="40" w:after="40"/>
            </w:pPr>
            <w:r>
              <w:t xml:space="preserve">2</w:t>
            </w:r>
          </w:p>
        </w:tc>
      </w:tr>
    </w:tbl>
    <w:p/>
    <w:p>
      <w:r>
        <w:rPr>
          <w:b/>
        </w:rPr>
        <w:t xml:space="preserve">Silent loss is the dominant failure mode</w:t>
      </w:r>
      <w:r>
        <w:t xml:space="preserve">, at 12 of 55.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12</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Content generation</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Database</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2</w:t>
            </w:r>
          </w:p>
        </w:tc>
      </w:tr>
    </w:tbl>
    <w:p/>
    <w:p>
      <w:pPr>
        <w:pStyle w:val="Heading2"/>
      </w:pPr>
      <w:r>
        <w:t xml:space="preserve">Guard coverage</w:t>
      </w:r>
    </w:p>
    <w:p>
      <w:r>
        <w:t xml:space="preserve">49 of 55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src/test.js</w:t>
      </w:r>
      <w:r>
        <w:t xml:space="preserve"> appears in INC-0004, INC-0038, INC-0039, INC-0040, INC-0043, INC-0044</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src/build.py</w:t>
      </w:r>
      <w:r>
        <w:t xml:space="preserve"> appears in INC-0001, INC-0002, INC-0017, INC-0027</w:t>
      </w:r>
    </w:p>
    <w:p>
      <w:pPr>
        <w:pStyle w:val="ListParagraph"/>
        <w:numPr>
          <w:ilvl w:val="0"/>
          <w:numId w:val="1"/>
        </w:numPr>
      </w:pPr>
      <w:r>
        <w:rPr>
          <w:rFonts w:ascii="Consolas" w:hAnsi="Consolas"/>
          <w:sz w:val="19"/>
        </w:rPr>
        <w:t xml:space="preserve">src/weekly_audit.js</w:t>
      </w:r>
      <w:r>
        <w:t xml:space="preserve"> appears in INC-0050, INC-0048, INC-0018</w:t>
      </w:r>
    </w:p>
    <w:p>
      <w:pPr>
        <w:pStyle w:val="ListParagraph"/>
        <w:numPr>
          <w:ilvl w:val="0"/>
          <w:numId w:val="1"/>
        </w:numPr>
      </w:pPr>
      <w:r>
        <w:rPr>
          <w:rFonts w:ascii="Consolas" w:hAnsi="Consolas"/>
          <w:sz w:val="19"/>
        </w:rPr>
        <w:t xml:space="preserve">src/review_bot.js</w:t>
      </w:r>
      <w:r>
        <w:t xml:space="preserve"> appears in INC-0022, INC-0026, INC-0051</w:t>
      </w:r>
    </w:p>
    <w:p>
      <w:pPr>
        <w:pStyle w:val="ListParagraph"/>
        <w:numPr>
          <w:ilvl w:val="0"/>
          <w:numId w:val="1"/>
        </w:numPr>
      </w:pPr>
      <w:r>
        <w:rPr>
          <w:rFonts w:ascii="Consolas" w:hAnsi="Consolas"/>
          <w:sz w:val="19"/>
        </w:rPr>
        <w:t xml:space="preserve">src/smoke_redirect.js</w:t>
      </w:r>
      <w:r>
        <w:t xml:space="preserve"> appears in INC-0023, INC-0024, INC-0047</w:t>
      </w:r>
    </w:p>
    <w:p>
      <w:pPr>
        <w:pStyle w:val="ListParagraph"/>
        <w:numPr>
          <w:ilvl w:val="0"/>
          <w:numId w:val="1"/>
        </w:numPr>
      </w:pPr>
      <w:r>
        <w:rPr>
          <w:rFonts w:ascii="Consolas" w:hAnsi="Consolas"/>
          <w:sz w:val="19"/>
        </w:rPr>
        <w:t xml:space="preserve">src/build_rankings.py</w:t>
      </w:r>
      <w:r>
        <w:t xml:space="preserve"> appears in INC-0014, INC-0049</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.github/workflows/ci.yml</w:t>
      </w:r>
      <w:r>
        <w:t xml:space="preserve"> appears in INC-0031, INC-0053</w:t>
      </w:r>
    </w:p>
    <w:p>
      <w:pPr>
        <w:pStyle w:val="ListParagraph"/>
        <w:numPr>
          <w:ilvl w:val="0"/>
          <w:numId w:val="1"/>
        </w:numPr>
      </w:pPr>
      <w:r>
        <w:rPr>
          <w:rFonts w:ascii="Consolas" w:hAnsi="Consolas"/>
          <w:sz w:val="19"/>
        </w:rPr>
        <w:t xml:space="preserve">src/smoke_business.js</w:t>
      </w:r>
      <w:r>
        <w:t xml:space="preserve"> appears in INC-0032, INC-0033</w:t>
      </w:r>
    </w:p>
    <w:p>
      <w:pPr>
        <w:pStyle w:val="ListParagraph"/>
        <w:numPr>
          <w:ilvl w:val="0"/>
          <w:numId w:val="1"/>
        </w:numPr>
      </w:pPr>
      <w:r>
        <w:rPr>
          <w:rFonts w:ascii="Consolas" w:hAnsi="Consolas"/>
          <w:sz w:val="19"/>
        </w:rPr>
        <w:t xml:space="preserve">src/app_template.html</w:t>
      </w:r>
      <w:r>
        <w:t xml:space="preserve"> appears in INC-0046, INC-0052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(12)</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Content generation (8)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Database (3)</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2"/>
      </w:pPr>
      <w:r>
        <w:t xml:space="preserve">Interface and data display (2)</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55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55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