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cb77e2d. 218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218 commits, by one owner directing a series of AI coding sessions. As of this build it is 88 Python files, 112 JavaScript files, 24 TypeScript edge functions, 35 migrations and 65 documents: 2152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218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209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118</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207 of 209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98</w:t>
            </w:r>
          </w:p>
        </w:tc>
      </w:tr>
      <w:tr>
        <w:tc>
          <w:tcPr>
            <w:tcW w:w="0" w:type="auto"/>
          </w:tcPr>
          <w:p>
            <w:pPr>
              <w:spacing w:before="40" w:after="40"/>
            </w:pPr>
            <w:r>
              <w:t xml:space="preserve">Degraded</w:t>
            </w:r>
          </w:p>
        </w:tc>
        <w:tc>
          <w:tcPr>
            <w:tcW w:w="0" w:type="auto"/>
          </w:tcPr>
          <w:p>
            <w:pPr>
              <w:spacing w:before="40" w:after="40"/>
            </w:pPr>
            <w:r>
              <w:t xml:space="preserve">51</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99</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15</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203 of 209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95 of 209 incidents record that they repeat an earlier lesson, 129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 INC-0207</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 INC-0207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INC-0128 The trainer button on four exam guides and on the study guide hub opened the GMAT trainer</w:t>
            </w:r>
          </w:p>
        </w:tc>
        <w:tc>
          <w:tcPr>
            <w:tcW w:w="0" w:type="auto"/>
          </w:tcPr>
          <w:p>
            <w:pPr>
              <w:spacing w:before="40" w:after="40"/>
            </w:pPr>
            <w:r>
              <w:t xml:space="preserve">INC-0206</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r>
        <w:tc>
          <w:tcPr>
            <w:tcW w:w="0" w:type="auto"/>
          </w:tcPr>
          <w:p>
            <w:pPr>
              <w:spacing w:before="40" w:after="40"/>
            </w:pPr>
            <w:r>
              <w:t xml:space="preserve">INC-0203 A live admissions post said most full-time MBA programs run three rounds a year, which 21 of the 32 programs whose deadlines we verified do not, and its other claims about rounds cited nothing</w:t>
            </w:r>
          </w:p>
        </w:tc>
        <w:tc>
          <w:tcPr>
            <w:tcW w:w="0" w:type="auto"/>
          </w:tcPr>
          <w:p>
            <w:pPr>
              <w:spacing w:before="40" w:after="40"/>
            </w:pPr>
            <w:r>
              <w:t xml:space="preserve">INC-0208</w:t>
            </w:r>
          </w:p>
        </w:tc>
        <w:tc>
          <w:tcPr>
            <w:tcW w:w="0" w:type="auto"/>
          </w:tcPr>
          <w:p>
            <w:pPr>
              <w:spacing w:before="40" w:after="40"/>
            </w:pPr>
            <w:r>
              <w:t xml:space="preserve">1</w:t>
            </w:r>
          </w:p>
        </w:tc>
      </w:tr>
    </w:tbl>
    <w:p/>
    <w:p>
      <w:r>
        <w:t xml:space="preserve">The largest family runs to 78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INC-0207.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ListParagraph"/>
        <w:numPr>
          <w:ilvl w:val="0"/>
          <w:numId w:val="1"/>
        </w:numPr>
      </w:pPr>
      <w:r>
        <w:t xml:space="preserve">INC-0207 names INC-0138, INC-0203</w:t>
      </w:r>
    </w:p>
    <w:p>
      <w:pPr>
        <w:pStyle w:val="ListParagraph"/>
        <w:numPr>
          <w:ilvl w:val="0"/>
          <w:numId w:val="1"/>
        </w:numPr>
      </w:pPr>
      <w:r>
        <w:t xml:space="preserve">INC-0208 names INC-0207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src/build_blog.py</w:t>
      </w:r>
      <w:r>
        <w:t xml:space="preserve">, 11 incidents (INC-0124, INC-0137, INC-0162, INC-0170, INC-0171, INC-0188, INC-0197, INC-0203, INC-0204, INC-0206, INC-0208)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src/page_checks.py</w:t>
      </w:r>
      <w:r>
        <w:t xml:space="preserve">, 7 incidents (INC-0134, INC-0138, INC-0139, INC-0163, INC-0176, INC-0178, INC-0207)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3"/>
      </w:pPr>
      <w:r>
        <w:t xml:space="preserve">INC-0207. The live GRE format guide told GRE readers our trainer was built for the GMAT Focus Edition specifically, beside a button to the GRE trainer, and credited ETS with a 260 to 340 total ETS does not report</w:t>
      </w:r>
    </w:p>
    <w:p>
      <w:r>
        <w:rPr>
          <w:i/>
        </w:rPr>
        <w:t xml:space="preserve">2026-10-06, Wrong data shown or stored, `ef7a4c49bd4ab68eb05bf16d1fc55f1d1464d785` PR #263</w:t>
      </w:r>
    </w:p>
    <w:p>
      <w:pPr>
        <w:pStyle w:val="ListParagraph"/>
        <w:numPr>
          <w:ilvl w:val="0"/>
          <w:numId w:val="1"/>
        </w:numPr>
      </w:pPr>
      <w:r>
        <w:rPr>
          <w:b/>
        </w:rPr>
        <w:t xml:space="preserve">What was seen.</w:t>
      </w:r>
      <w:r>
        <w:t xml:space="preserve"> GRE Format 2026: Sections, Timing, and Scoring, dated September 18, 2026, closed its preparation section with 'Our own trainer, Start From Nowhere, is built for the GMAT Focus Edition specifically, but its core habit, returning missed questions on a spaced schedule, is exactly the habit to copy into GRE study.' The GRE trainer at /gre/app/ was live in the repository's first commit, September 19, 2026, and the sentence was already in the post then, so for as long as the post has been in the repository it has told GRE readers to take the product's habit elsewhere while its own Start a Free Round button opened the GRE trainer. Its first paragraph said Verbal and Quant 'are often read together as a 260 to 340 total' and ended '(ETS, 2026)', crediting ETS with the sum INC-0130 took out of the exam data because ETS's page never describes it, and its FAQ said many applicants read the scores that way, with no source. It told readers to confirm the per-section timing and question counts on ETS's site rather than giving them, though ETS's Test Structure page prints them. It made five claims with no source about what test takers or committees usually do or find: GRE quant is generally gentler than GMAT Focus quant, skip-and-return test takers usually find the GRE more comfortable, heavy readers tend to find its verbal questions friendlier than GMAT critical reasoning, spaced review matters even more on the GRE than on most exams, and admissions committees read the two scores separately. And it called the GRE's 44 percent of HBS's Class of 2027 'the largest single group of test submitters', where HBS lists 34 percent for the GMAT and 28 percent for the GMAT 10th edition beside it and says some students submitted more than one test. The GMAT vs GRE post, read for the same sum, called it 'often read as a 260 to 340 total' in its comparison table and carried the same kind of claims: that nearly every major program takes either exam and states no preference (in its first paragraph and its FAQ), that employers in consulting and finance most often expect the GMAT, that GRE math is generally gentler, that heavy readers often find text completion friendlier than critical reasoning, and that GRE submitters were HBS's largest single group, none with a source.</w:t>
      </w:r>
    </w:p>
    <w:p>
      <w:pPr>
        <w:pStyle w:val="ListParagraph"/>
        <w:numPr>
          <w:ilvl w:val="0"/>
          <w:numId w:val="1"/>
        </w:numPr>
      </w:pPr>
      <w:r>
        <w:rPr>
          <w:b/>
        </w:rPr>
        <w:t xml:space="preserve">Why.</w:t>
      </w:r>
      <w:r>
        <w:t xml:space="preserve"> The post describes the product in prose, and the only check on what posts say about the product looks for words that call a live trainer unfinished: in development, coming soon, waitlist, not live (INC-0137, INC-0138). This sentence calls the product finished but single-exam, which none of those words describe, so it passed every build. The 260 to 340 total was removed from data/exams.json under INC-0130 by checking the exam data against its cited pages, and that record noted the site's GRE posts already called the total informal; the format guide's first sentence was never read, and it carries the ETS citation. The claims about what test takers usually find carry no number, so no figure check could see them, and the guard for claims about most programs (INC-0203) looks only at programs and schools, and only for most, nearly all, almost all and the majority of, so 'nearly every major program' passed it.</w:t>
      </w:r>
    </w:p>
    <w:p>
      <w:pPr>
        <w:pStyle w:val="ListParagraph"/>
        <w:numPr>
          <w:ilvl w:val="0"/>
          <w:numId w:val="1"/>
        </w:numPr>
      </w:pPr>
      <w:r>
        <w:rPr>
          <w:b/>
        </w:rPr>
        <w:t xml:space="preserve">How it surfaced.</w:t>
      </w:r>
      <w:r>
        <w:t xml:space="preserve"> Found on October 6, 2026 while reading the live GRE format guide so as not to repeat it in a GRE question types post queued for March 5, 2027. The post was then read against ETS's Test Structure page and HBS's Class of 2027 profile, both read that day, and the whole site was searched for the same product claim (one hit) and for 260 to 340 (four, in two posts). (Found by reading the code or the output)</w:t>
      </w:r>
    </w:p>
    <w:p>
      <w:pPr>
        <w:pStyle w:val="ListParagraph"/>
        <w:numPr>
          <w:ilvl w:val="0"/>
          <w:numId w:val="1"/>
        </w:numPr>
      </w:pPr>
      <w:r>
        <w:rPr>
          <w:b/>
        </w:rPr>
        <w:t xml:space="preserve">Fix.</w:t>
      </w:r>
      <w:r>
        <w:t xml:space="preserve"> The preparation section now says what the GRE trainer is: seven categories, three Verbal and four Quant, and mock sections that use ETS's question counts and times, with a link to /gre/app/. The section table gives ETS's question count and time for each of the five sections, cited to the Test Structure page. The 260 to 340 sum is described as the GRE calculator describes it, arithmetic on two scores that ETS does not report and gives no percentile for, and the ETS citation now covers only what ETS says. The five unsourced claims are gone or replaced by what ETS or HBS says, the HBS sentence gives all three shares as HBS prints them, and the GMAT vs GRE post now says ETS reports no total, quotes HBS on having no preference between the tests instead of claiming nearly every program does, compares the two tests' content and calculators from GMAC's and ETS's pages instead of calling one gentler, and drops the employer claim.</w:t>
      </w:r>
    </w:p>
    <w:p>
      <w:pPr>
        <w:pStyle w:val="ListParagraph"/>
        <w:numPr>
          <w:ilvl w:val="0"/>
          <w:numId w:val="1"/>
        </w:numPr>
      </w:pPr>
      <w:r>
        <w:rPr>
          <w:b/>
        </w:rPr>
        <w:t xml:space="preserve">What stops it now.</w:t>
      </w:r>
      <w:r>
        <w:t xml:space="preserve"> page_checks.stale_sentences, which reads every built page and every post, held or live, now also fails a sentence that says the product as a whole, Start From Nowhere or our trainer, app or platform, is built, designed or made for an exam, is for one specifically or exclusively, or is a one-exam trainer, whenever more than one trainer is live; naming one trainer with its exam ('our GMAT trainer') passes. Its self-check confirms the old sentence fails and that the retake post's 'This is the case our trainer is built for' passes. RETIRED_CLAIMS gains the 260 to 340 sum: a GRE post that names it fails unless the same sentence or table cell says ETS does not report it. The INC-0203 pattern for claims about most programs now also reads nearly every, almost every, virtually every and virtually all, singular program and school, and leading as a qualifier; across every post it found only the GMAT vs GRE sentence. in </w:t>
      </w:r>
      <w:r>
        <w:rPr>
          <w:rFonts w:ascii="Consolas" w:hAnsi="Consolas"/>
          <w:sz w:val="19"/>
        </w:rPr>
        <w:t xml:space="preserve">src/page_checks.py</w:t>
      </w:r>
    </w:p>
    <w:p>
      <w:pPr>
        <w:pStyle w:val="ListParagraph"/>
        <w:numPr>
          <w:ilvl w:val="0"/>
          <w:numId w:val="1"/>
        </w:numPr>
      </w:pPr>
      <w:r>
        <w:rPr>
          <w:b/>
        </w:rPr>
        <w:t xml:space="preserve">Lesson.</w:t>
      </w:r>
      <w:r>
        <w:t xml:space="preserve">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w:t>
      </w:r>
    </w:p>
    <w:p>
      <w:pPr>
        <w:pStyle w:val="Heading3"/>
      </w:pPr>
      <w:r>
        <w:t xml:space="preserve">INC-0208. Posts stated what most test takers, students, applicants and employers do with no source, and one misquoted ACT, because the guard for claims about most of a group read only programs and schools</w:t>
      </w:r>
    </w:p>
    <w:p>
      <w:r>
        <w:rPr>
          <w:i/>
        </w:rPr>
        <w:t xml:space="preserve">2026-10-06, Wrong data shown or stored, `cb77e2dd0dc8dfcd7c79c23720634e0b0291f126` PR #265</w:t>
      </w:r>
    </w:p>
    <w:p>
      <w:pPr>
        <w:pStyle w:val="ListParagraph"/>
        <w:numPr>
          <w:ilvl w:val="0"/>
          <w:numId w:val="1"/>
        </w:numPr>
      </w:pPr>
      <w:r>
        <w:rPr>
          <w:b/>
        </w:rPr>
        <w:t xml:space="preserve">What was seen.</w:t>
      </w:r>
      <w:r>
        <w:t xml:space="preserve"> A scan on October 6, 2026 of every post for most, many, nearly all and their kin before a word for people found 52 sentences, and one for many programs or schools found 10 more. About two dozen claimed something about a group with no source: some consulting and finance employers most often expect the GMAT, and many programs weigh test scores in merit scholarships (the Executive Assessment guide, the employer line the same one INC-0207 removed from the GMAT vs GRE post); many programs weigh scores in merit aid (the waiver guide, three times); six to twelve weeks covers most test takers (the featured study-length post's description and two sentences, echoed by three other posts); most working professionals can finish a full preparation in two to three months; many first-time test takers find Data Insights the hardest; most full-time MBA students arrive with about five years of experience (a queued post whose own figures are program averages, which say nothing about most students); many schools report both GMAT editions (a queued post; 21 of the 94 programs in our library do); many law schools accept the GRE (ETS lists 128 in the United States); and rhetorical ones such as the point most applicants miss and the half most people skip. One queued post misquoted its source: 'ACT suggests most students retest only two to three times', where ACT's retesting page says that on average it takes students 2 to 3 times to achieve their testing goals. Others were the test makers' own words quoted correctly (LSAC's almost all test takers, College Board's most students get a higher score the second time, ACT's most students can sign in to MyACT), questions and idioms (how many, in so many words), or invented LSAT stimuli. Three more of the same kind used words no pattern reads: students who often prefer the ACT, the four programs applicants benchmark against most often, and most commonly the general MBA is not STEM.</w:t>
      </w:r>
    </w:p>
    <w:p>
      <w:pPr>
        <w:pStyle w:val="ListParagraph"/>
        <w:numPr>
          <w:ilvl w:val="0"/>
          <w:numId w:val="1"/>
        </w:numPr>
      </w:pPr>
      <w:r>
        <w:rPr>
          <w:b/>
        </w:rPr>
        <w:t xml:space="preserve">Why.</w:t>
      </w:r>
      <w:r>
        <w:t xml:space="preserve"> INC-0203 made claims about most programs and schools show their basis, on the principle that a share of a group is a statistic even with no number in it. The pattern it wrote named only programs and schools, and only most, nearly all, almost all and the majority of, so the same sentence about test takers, applicants or employers, or with many, passed every build. The prose was written as a tutor's advice, in the voice of someone who has watched many students prepare, which the site has no basis for: EDITORIAL.md forbids invented anecdotes and credentials, and a claim about what most students do is the same thing in statistical form.</w:t>
      </w:r>
    </w:p>
    <w:p>
      <w:pPr>
        <w:pStyle w:val="ListParagraph"/>
        <w:numPr>
          <w:ilvl w:val="0"/>
          <w:numId w:val="1"/>
        </w:numPr>
      </w:pPr>
      <w:r>
        <w:rPr>
          <w:b/>
        </w:rPr>
        <w:t xml:space="preserve">How it surfaced.</w:t>
      </w:r>
      <w:r>
        <w:t xml:space="preserve"> Found on October 6, 2026 after INC-0207, by scanning the live posts for usually, often, typically, tend to and most or many before a group (93 sentences), then every post, held or live, for the quantifier forms the guard now reads, and reading each hit against its source, our data or the fact sheet. (Found by reading the code or the output)</w:t>
      </w:r>
    </w:p>
    <w:p>
      <w:pPr>
        <w:pStyle w:val="ListParagraph"/>
        <w:numPr>
          <w:ilvl w:val="0"/>
          <w:numId w:val="1"/>
        </w:numPr>
      </w:pPr>
      <w:r>
        <w:rPr>
          <w:b/>
        </w:rPr>
        <w:t xml:space="preserve">Fix.</w:t>
      </w:r>
      <w:r>
        <w:t xml:space="preserve"> Each sentence was rewritten from a source or our data (21 of the 94 programs report both editions; ETS lists 128 U.S. law schools; the programs in our library average about five years of experience), rewritten as advice that claims nothing about a group (ask each program whether scores count toward merit aid; six to twelve weeks is the window the guide plans for, since GMAC's preparation pages refuse automated reads and nothing else backs a claim about most test takers), or, where it quotes the test maker's own words, listed on the fact sheet with that source. The ACT sentence now says what ACT says. The two invented LSAT stimuli are listed as stimuli.</w:t>
      </w:r>
    </w:p>
    <w:p>
      <w:pPr>
        <w:pStyle w:val="ListParagraph"/>
        <w:numPr>
          <w:ilvl w:val="0"/>
          <w:numId w:val="1"/>
        </w:numPr>
      </w:pPr>
      <w:r>
        <w:rPr>
          <w:b/>
        </w:rPr>
        <w:t xml:space="preserve">What stops it now.</w:t>
      </w:r>
      <w:r>
        <w:t xml:space="preserve"> build_blog.py's claims check now also reads most, many, nearly all, almost all, virtually all and the majority of before applicants, students, test takers, candidates, people, adults, employers and the like, and many before programs and schools, skipping how many, as many, so many and too many; each such sentence, in a post's body or FAQ, held or live, fails the build unless EDITORIAL.md lists it with its basis. Its self-check covers each group word, the skipped idioms, and a backed sentence. in </w:t>
      </w:r>
      <w:r>
        <w:rPr>
          <w:rFonts w:ascii="Consolas" w:hAnsi="Consolas"/>
          <w:sz w:val="19"/>
        </w:rPr>
        <w:t xml:space="preserve">src/build_blog.py</w:t>
      </w:r>
    </w:p>
    <w:p>
      <w:pPr>
        <w:pStyle w:val="ListParagraph"/>
        <w:numPr>
          <w:ilvl w:val="0"/>
          <w:numId w:val="1"/>
        </w:numPr>
      </w:pPr>
      <w:r>
        <w:rPr>
          <w:b/>
        </w:rPr>
        <w:t xml:space="preserve">Lesson.</w:t>
      </w:r>
      <w:r>
        <w:t xml:space="preserve">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w:t>
      </w:r>
    </w:p>
    <w:p>
      <w:pPr>
        <w:pStyle w:val="Heading3"/>
      </w:pPr>
      <w:r>
        <w:t xml:space="preserve">INC-0209. The GRE trainer served about 195 trigonometry questions, though ETS says the Quantitative measure does not include trigonometry</w:t>
      </w:r>
    </w:p>
    <w:p>
      <w:r>
        <w:rPr>
          <w:i/>
        </w:rPr>
        <w:t xml:space="preserve">2026-10-06, Wrong data shown or stored</w:t>
      </w:r>
    </w:p>
    <w:p>
      <w:pPr>
        <w:pStyle w:val="ListParagraph"/>
        <w:numPr>
          <w:ilvl w:val="0"/>
          <w:numId w:val="1"/>
        </w:numPr>
      </w:pPr>
      <w:r>
        <w:rPr>
          <w:b/>
        </w:rPr>
        <w:t xml:space="preserve">What was seen.</w:t>
      </w:r>
      <w:r>
        <w:t xml:space="preserve"> The GRE trainer's Geometry category held generated questions such as 'In right triangle ABC, the right angle is at C. The side opposite angle A has length 55, the side adjacent to angle A has length 48, and the hypotenuse has length 73. What is the tangent of angle A?': 2 in the starter bank and 193 in the deferred bank on October 6, 2026. ETS's overview of the Quantitative Reasoning measure says its content is high school mathematics and statistics at a level generally no higher than a second course in algebra, and 'It doesn't include trigonometry, calculus or other higher-level mathematics'. EDITORIAL.md's GRE fact line already said so. A GRE student was being drilled on content the test does not have, inside the category whose accuracy feeds the Geometry rating.</w:t>
      </w:r>
    </w:p>
    <w:p>
      <w:pPr>
        <w:pStyle w:val="ListParagraph"/>
        <w:numPr>
          <w:ilvl w:val="0"/>
          <w:numId w:val="1"/>
        </w:numPr>
      </w:pPr>
      <w:r>
        <w:rPr>
          <w:b/>
        </w:rPr>
        <w:t xml:space="preserve">Why.</w:t>
      </w:r>
      <w:r>
        <w:t xml:space="preserve"> The GRE's quantitative questions are SAT schemas remapped by gen/mapping.py, whose rule is that a schema appears under the category whose published framework names that content. GRE_MAP's Geometry list was copied from the SAT's Geometry and Trigonometry domain, and sat_geo_trig came with it; the ACT list beside it, where trigonometry is in scope, has the same members. Nothing compared a map against what each test maker says its exam excludes, and nothing scanned a built bank for out of scope content, so the rule lived only in a comment.</w:t>
      </w:r>
    </w:p>
    <w:p>
      <w:pPr>
        <w:pStyle w:val="ListParagraph"/>
        <w:numPr>
          <w:ilvl w:val="0"/>
          <w:numId w:val="1"/>
        </w:numPr>
      </w:pPr>
      <w:r>
        <w:rPr>
          <w:b/>
        </w:rPr>
        <w:t xml:space="preserve">How it surfaced.</w:t>
      </w:r>
      <w:r>
        <w:t xml:space="preserve"> Found on October 6, 2026 while reading generated GRE quantitative stems to match their style for a new Quantitative Comparison generator: the fourth sample printed asked for the tangent of an angle. (Found by reading the code or the output)</w:t>
      </w:r>
    </w:p>
    <w:p>
      <w:pPr>
        <w:pStyle w:val="ListParagraph"/>
        <w:numPr>
          <w:ilvl w:val="0"/>
          <w:numId w:val="1"/>
        </w:numPr>
      </w:pPr>
      <w:r>
        <w:rPr>
          <w:b/>
        </w:rPr>
        <w:t xml:space="preserve">Fix.</w:t>
      </w:r>
      <w:r>
        <w:t xml:space="preserve"> sat_geo_trig is out of GRE_MAP, so the GRE Geometry category is filled by the schemas that remain and the new comparison schemas, and the trigonometry items leave the bank.</w:t>
      </w:r>
    </w:p>
    <w:p>
      <w:pPr>
        <w:pStyle w:val="ListParagraph"/>
        <w:numPr>
          <w:ilvl w:val="0"/>
          <w:numId w:val="1"/>
        </w:numPr>
      </w:pPr>
      <w:r>
        <w:rPr>
          <w:b/>
        </w:rPr>
        <w:t xml:space="preserve">What stops it now.</w:t>
      </w:r>
      <w:r>
        <w:t xml:space="preserve"> gen/mapping.py now holds the content each test maker excludes, with the source's words (ETS for the GRE: no trigonometry or calculus; GMAC for GMAT Focus: algebraic and arithmetic knowledge, so no geometry schema), and the map build fails if any exam's map names an excluded schema. test.js scans every GRE quantitative item, hand written and generated, for trigonometric functions (sine, cosine, tangent of an angle) and fails on one. in </w:t>
      </w:r>
      <w:r>
        <w:rPr>
          <w:rFonts w:ascii="Consolas" w:hAnsi="Consolas"/>
          <w:sz w:val="19"/>
        </w:rPr>
        <w:t xml:space="preserve">src/gen/mapping.py</w:t>
      </w:r>
    </w:p>
    <w:p>
      <w:pPr>
        <w:pStyle w:val="ListParagraph"/>
        <w:numPr>
          <w:ilvl w:val="0"/>
          <w:numId w:val="1"/>
        </w:numPr>
      </w:pPr>
      <w:r>
        <w:rPr>
          <w:b/>
        </w:rPr>
        <w:t xml:space="preserve">Lesson.</w:t>
      </w:r>
      <w:r>
        <w:t xml:space="preserve">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3"/>
      </w:pPr>
      <w:r>
        <w:t xml:space="preserve">INC-0206. The Start a Free Round button at the foot of every blog post opened the GMAT trainer, including on the LSAT, GRE, SAT and ACT posts</w:t>
      </w:r>
    </w:p>
    <w:p>
      <w:r>
        <w:rPr>
          <w:i/>
        </w:rPr>
        <w:t xml:space="preserve">2026-10-06, Degraded, `2c826b51fca103a1072f124057c42afb8dae4af6` PR #260</w:t>
      </w:r>
    </w:p>
    <w:p>
      <w:pPr>
        <w:pStyle w:val="ListParagraph"/>
        <w:numPr>
          <w:ilvl w:val="0"/>
          <w:numId w:val="1"/>
        </w:numPr>
      </w:pPr>
      <w:r>
        <w:rPr>
          <w:b/>
        </w:rPr>
        <w:t xml:space="preserve">What was seen.</w:t>
      </w:r>
      <w:r>
        <w:t xml:space="preserve"> Every post in The Study Room ends in a Put This Into Practice box whose Start a Free Round button linked to /app/, the GMAT Focus trainer. On October 6, 2026 five live posts were about another exam: the GRE format guide, the LSAT format and scoring guide, the digital SAT format guide, the SAT study plan by domain and SAT vs ACT. A reader who finished the LSAT guide and pressed the button landed in GMAT practice. 31 queued posts would have done the same, 19 of them the LSAT question type series. The Where to Take This Next cards below the same posts already linked the right trainer, which is how the wrong button went unnoticed.</w:t>
      </w:r>
    </w:p>
    <w:p>
      <w:pPr>
        <w:pStyle w:val="ListParagraph"/>
        <w:numPr>
          <w:ilvl w:val="0"/>
          <w:numId w:val="1"/>
        </w:numPr>
      </w:pPr>
      <w:r>
        <w:rPr>
          <w:b/>
        </w:rPr>
        <w:t xml:space="preserve">Why.</w:t>
      </w:r>
      <w:r>
        <w:t xml:space="preserve"> build_post() writes the box's link as the literal /app/, as it has since the blog had only the GMAT trainer to point at. The onward cards choose their trainer from what the post is about, through onward_for(), but nothing made the button agree with them, and nothing compared a post's trainer link with the exam its title names. It is INC-0128 again: that fix took the literal out of the exam guides and the study guide hub, and the blog template kept its copy.</w:t>
      </w:r>
    </w:p>
    <w:p>
      <w:pPr>
        <w:pStyle w:val="ListParagraph"/>
        <w:numPr>
          <w:ilvl w:val="0"/>
          <w:numId w:val="1"/>
        </w:numPr>
      </w:pPr>
      <w:r>
        <w:rPr>
          <w:b/>
        </w:rPr>
        <w:t xml:space="preserve">How it surfaced.</w:t>
      </w:r>
      <w:r>
        <w:t xml:space="preserve"> Found on October 6, 2026 while previewing two queued GRE posts at phone width: the screenshot showed the box under a GRE post, and its link, read from the built page, was /app/. Counting every post by the first exam its title names gave the five live posts and 31 queued ones above. (Found by reading the code or the output)</w:t>
      </w:r>
    </w:p>
    <w:p>
      <w:pPr>
        <w:pStyle w:val="ListParagraph"/>
        <w:numPr>
          <w:ilvl w:val="0"/>
          <w:numId w:val="1"/>
        </w:numPr>
      </w:pPr>
      <w:r>
        <w:rPr>
          <w:b/>
        </w:rPr>
        <w:t xml:space="preserve">Fix.</w:t>
      </w:r>
      <w:r>
        <w:t xml:space="preserve"> The button takes its link from the first exam the post's title names, through cta_href(): GMAT to /app/, GRE to /gre/app/, LSAT to /lsat/app/, SAT and PSAT to /sat/app/, ACT to /act/app/. A title that names no exam keeps /app/. The title is used rather than onward_for(), whose scoring sends the general Introducing the Study Room post to the LSAT trainer, because a button that starts practice should only change exams when the post says which exam it is about.</w:t>
      </w:r>
    </w:p>
    <w:p>
      <w:pPr>
        <w:pStyle w:val="ListParagraph"/>
        <w:numPr>
          <w:ilvl w:val="0"/>
          <w:numId w:val="1"/>
        </w:numPr>
      </w:pPr>
      <w:r>
        <w:rPr>
          <w:b/>
        </w:rPr>
        <w:t xml:space="preserve">What stops it now.</w:t>
      </w:r>
      <w:r>
        <w:t xml:space="preserve"> build_blog.py checks cta_href() against fixed titles before it builds (an LSAT title goes to the LSAT trainer, SAT vs ACT to the SAT one, the lower-case word act to none), and after building it reads every post's Start a Free Round link back from the page and fails if it is not the trainer of the exam the title names. in </w:t>
      </w:r>
      <w:r>
        <w:rPr>
          <w:rFonts w:ascii="Consolas" w:hAnsi="Consolas"/>
          <w:sz w:val="19"/>
        </w:rPr>
        <w:t xml:space="preserve">src/build_blog.py</w:t>
      </w:r>
    </w:p>
    <w:p>
      <w:pPr>
        <w:pStyle w:val="ListParagraph"/>
        <w:numPr>
          <w:ilvl w:val="0"/>
          <w:numId w:val="1"/>
        </w:numPr>
      </w:pPr>
      <w:r>
        <w:rPr>
          <w:b/>
        </w:rPr>
        <w:t xml:space="preserve">Lesson.</w:t>
      </w:r>
      <w:r>
        <w:t xml:space="preserve">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w:t>
      </w:r>
      <w:r>
        <w:rPr>
          <w:b/>
        </w:rPr>
        <w:t xml:space="preserve">Learned 2 times over.</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statement about what the product is goes stale each time the product grows, and a check for one way of being stale (in development, coming soon) passes the others (built for one exam specifically). When the product changes, search every page for each way it used to be described, not just the words that said it was unfinished. And when a figure leaves the data because its source never said it, search the prose for it too, because posts repeat the data in their own words and keep the citation.  </w:t>
      </w:r>
    </w:p>
    <w:p>
      <w:r>
        <w:t xml:space="preserve">&lt;small&gt;The live GRE format guide told GRE readers our trainer was built for the GMAT Focus Edition specifically, beside a button to the GRE trainer, and credited ETS with a 260 to 340 total ETS does not report (INC-0207)&lt;/small&gt;</w:t>
      </w:r>
    </w:p>
    <w:p>
      <w:pPr>
        <w:pStyle w:val="ListParagraph"/>
        <w:numPr>
          <w:ilvl w:val="0"/>
          <w:numId w:val="1"/>
        </w:numPr>
      </w:pPr>
      <w:r>
        <w:t xml:space="preserve">[ ] When a guard encodes a principle, write the pattern for the principle rather than for the first case it caught: a check for 'most programs' that passes 'most applicants' teaches writers that the rule is about programs. List every group the content talks about and test the pattern on each. And read each quoted claim against its source as written, because a paraphrase that adds 'most' or drops 'on average' changes what the source said while keeping its name on it.  </w:t>
      </w:r>
    </w:p>
    <w:p>
      <w:r>
        <w:t xml:space="preserve">&lt;small&gt;Posts stated what most test takers, students, applicants and employers do with no source, and one misquoted ACT, because the guard for claims about most of a group read only programs and schools (INC-0208)&lt;/small&gt;</w:t>
      </w:r>
    </w:p>
    <w:p>
      <w:pPr>
        <w:pStyle w:val="ListParagraph"/>
        <w:numPr>
          <w:ilvl w:val="0"/>
          <w:numId w:val="1"/>
        </w:numPr>
      </w:pPr>
      <w:r>
        <w:t xml:space="preserve">[ ] A rule that only a comment states is not enforced. When content is reused across exams by mapping, write down what each exam excludes, in the test maker's words, and check every map and every built bank against that list, because a list copied from the exam that does include the topic carries it over without anyone choosing to.  </w:t>
      </w:r>
    </w:p>
    <w:p>
      <w:r>
        <w:t xml:space="preserve">&lt;small&gt;The GRE trainer served about 195 trigonometry questions, though ETS says the Quantitative measure does not include trigonometry (INC-0209)&lt;/small&gt;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w:t>
      </w:r>
      <w:r>
        <w:rPr>
          <w:b/>
        </w:rPr>
        <w:t xml:space="preserve">Learned 2 times over.</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ListParagraph"/>
        <w:numPr>
          <w:ilvl w:val="0"/>
          <w:numId w:val="1"/>
        </w:numPr>
      </w:pPr>
      <w:r>
        <w:t xml:space="preserve">[ ] When you fix a literal that went stale because there came to be more than one of something, grep the whole site for that literal, not just the file you found it in. A link that points at the original trainer looks right on every page about the original exam, so it survives anywhere nobody reads a page about another one.  </w:t>
      </w:r>
    </w:p>
    <w:p>
      <w:r>
        <w:t xml:space="preserve">&lt;small&gt;The Start a Free Round button at the foot of every blog post opened the GMAT trainer, including on the LSAT, GRE, SAT and ACT posts (INC-0206)&lt;/small&gt;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