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2026-09-21 from commit 4acbdb4. 65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65 commits, by one owner directing a series of AI coding sessions. As of this build it is 39 Python files, 90 JavaScript files, 24 TypeScript edge functions, 34 migrations and 63 documents: 1951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20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30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20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65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57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24</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14</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18%</w:t>
            </w:r>
          </w:p>
        </w:tc>
      </w:tr>
      <w:tr>
        <w:tc>
          <w:tcPr>
            <w:tcW w:w="0" w:type="auto"/>
          </w:tcPr>
          <w:p>
            <w:pPr>
              <w:spacing w:before="40" w:after="40"/>
            </w:pPr>
            <w:r>
              <w:t xml:space="preserve">Found by rendering it and looking</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4</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56 of 57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22</w:t>
            </w:r>
          </w:p>
        </w:tc>
      </w:tr>
      <w:tr>
        <w:tc>
          <w:tcPr>
            <w:tcW w:w="0" w:type="auto"/>
          </w:tcPr>
          <w:p>
            <w:pPr>
              <w:spacing w:before="40" w:after="40"/>
            </w:pPr>
            <w:r>
              <w:t xml:space="preserve">Silent loss</w:t>
            </w:r>
          </w:p>
        </w:tc>
        <w:tc>
          <w:tcPr>
            <w:tcW w:w="0" w:type="auto"/>
          </w:tcPr>
          <w:p>
            <w:pPr>
              <w:spacing w:before="40" w:after="40"/>
            </w:pPr>
            <w:r>
              <w:t xml:space="preserve">14</w:t>
            </w:r>
          </w:p>
        </w:tc>
      </w:tr>
      <w:tr>
        <w:tc>
          <w:tcPr>
            <w:tcW w:w="0" w:type="auto"/>
          </w:tcPr>
          <w:p>
            <w:pPr>
              <w:spacing w:before="40" w:after="40"/>
            </w:pPr>
            <w:r>
              <w:t xml:space="preserve">Degraded</w:t>
            </w:r>
          </w:p>
        </w:tc>
        <w:tc>
          <w:tcPr>
            <w:tcW w:w="0" w:type="auto"/>
          </w:tcPr>
          <w:p>
            <w:pPr>
              <w:spacing w:before="40" w:after="40"/>
            </w:pPr>
            <w:r>
              <w:t xml:space="preserve">12</w:t>
            </w:r>
          </w:p>
        </w:tc>
      </w:tr>
      <w:tr>
        <w:tc>
          <w:tcPr>
            <w:tcW w:w="0" w:type="auto"/>
          </w:tcPr>
          <w:p>
            <w:pPr>
              <w:spacing w:before="40" w:after="40"/>
            </w:pPr>
            <w:r>
              <w:t xml:space="preserve">Cosmetic</w:t>
            </w:r>
          </w:p>
        </w:tc>
        <w:tc>
          <w:tcPr>
            <w:tcW w:w="0" w:type="auto"/>
          </w:tcPr>
          <w:p>
            <w:pPr>
              <w:spacing w:before="40" w:after="40"/>
            </w:pPr>
            <w:r>
              <w:t xml:space="preserve">7</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14 of 57.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13</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2</w:t>
            </w:r>
          </w:p>
        </w:tc>
      </w:tr>
    </w:tbl>
    <w:p/>
    <w:p>
      <w:pPr>
        <w:pStyle w:val="Heading2"/>
      </w:pPr>
      <w:r>
        <w:t xml:space="preserve">Guard coverage</w:t>
      </w:r>
    </w:p>
    <w:p>
      <w:r>
        <w:t xml:space="preserve">51 of 57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src/review_bot.js</w:t>
      </w:r>
      <w:r>
        <w:t xml:space="preserve"> appears in INC-0022, INC-0026, INC-0051</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Content generation (8)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(2)</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57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57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