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2026-09-29 from commit 8c3ce18. 161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161 commits, by one owner directing a series of AI coding sessions. As of this build it is 86 Python files, 112 JavaScript files, 24 TypeScript edge functions, 35 migrations and 65 documents: 2120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161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194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106</w:t>
            </w:r>
          </w:p>
        </w:tc>
        <w:tc>
          <w:tcPr>
            <w:tcW w:w="0" w:type="auto"/>
          </w:tcPr>
          <w:p>
            <w:pPr>
              <w:spacing w:before="40" w:after="40"/>
            </w:pPr>
            <w:r>
              <w:t xml:space="preserve">55%</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192 of 194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88</w:t>
            </w:r>
          </w:p>
        </w:tc>
      </w:tr>
      <w:tr>
        <w:tc>
          <w:tcPr>
            <w:tcW w:w="0" w:type="auto"/>
          </w:tcPr>
          <w:p>
            <w:pPr>
              <w:spacing w:before="40" w:after="40"/>
            </w:pPr>
            <w:r>
              <w:t xml:space="preserve">Degraded</w:t>
            </w:r>
          </w:p>
        </w:tc>
        <w:tc>
          <w:tcPr>
            <w:tcW w:w="0" w:type="auto"/>
          </w:tcPr>
          <w:p>
            <w:pPr>
              <w:spacing w:before="40" w:after="40"/>
            </w:pPr>
            <w:r>
              <w:t xml:space="preserve">47</w:t>
            </w:r>
          </w:p>
        </w:tc>
      </w:tr>
      <w:tr>
        <w:tc>
          <w:tcPr>
            <w:tcW w:w="0" w:type="auto"/>
          </w:tcPr>
          <w:p>
            <w:pPr>
              <w:spacing w:before="40" w:after="40"/>
            </w:pPr>
            <w:r>
              <w:t xml:space="preserve">Cosmetic</w:t>
            </w:r>
          </w:p>
        </w:tc>
        <w:tc>
          <w:tcPr>
            <w:tcW w:w="0" w:type="auto"/>
          </w:tcPr>
          <w:p>
            <w:pPr>
              <w:spacing w:before="40" w:after="40"/>
            </w:pPr>
            <w:r>
              <w:t xml:space="preserve">30</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194.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92</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188 of 194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194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(92)</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(12)</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194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194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