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d26a0ff. 77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77 commits, by one owner directing a series of AI coding sessions. As of this build it is 50 Python files, 100 JavaScript files, 24 TypeScript edge functions, 35 migrations and 63 documents: 1973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53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77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73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30</w:t>
            </w:r>
          </w:p>
        </w:tc>
        <w:tc>
          <w:tcPr>
            <w:tcW w:w="0" w:type="auto"/>
          </w:tcPr>
          <w:p>
            <w:pPr>
              <w:spacing w:before="40" w:after="40"/>
            </w:pPr>
            <w:r>
              <w:t xml:space="preserve">41%</w:t>
            </w:r>
          </w:p>
        </w:tc>
      </w:tr>
      <w:tr>
        <w:tc>
          <w:tcPr>
            <w:tcW w:w="0" w:type="auto"/>
          </w:tcPr>
          <w:p>
            <w:pPr>
              <w:spacing w:before="40" w:after="40"/>
            </w:pPr>
            <w:r>
              <w:t xml:space="preserve">Found by measuring something</w:t>
            </w:r>
          </w:p>
        </w:tc>
        <w:tc>
          <w:tcPr>
            <w:tcW w:w="0" w:type="auto"/>
          </w:tcPr>
          <w:p>
            <w:pPr>
              <w:spacing w:before="40" w:after="40"/>
            </w:pPr>
            <w:r>
              <w:t xml:space="preserve">20</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11</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72 of 73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26</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15</w:t>
            </w:r>
          </w:p>
        </w:tc>
      </w:tr>
      <w:tr>
        <w:tc>
          <w:tcPr>
            <w:tcW w:w="0" w:type="auto"/>
          </w:tcPr>
          <w:p>
            <w:pPr>
              <w:spacing w:before="40" w:after="40"/>
            </w:pPr>
            <w:r>
              <w:t xml:space="preserve">Cosmetic</w:t>
            </w:r>
          </w:p>
        </w:tc>
        <w:tc>
          <w:tcPr>
            <w:tcW w:w="0" w:type="auto"/>
          </w:tcPr>
          <w:p>
            <w:pPr>
              <w:spacing w:before="40" w:after="40"/>
            </w:pPr>
            <w:r>
              <w:t xml:space="preserve">10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73.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16</w:t>
            </w:r>
          </w:p>
        </w:tc>
      </w:tr>
      <w:tr>
        <w:tc>
          <w:tcPr>
            <w:tcW w:w="0" w:type="auto"/>
          </w:tcPr>
          <w:p>
            <w:pPr>
              <w:spacing w:before="40" w:after="40"/>
            </w:pPr>
            <w:r>
              <w:t xml:space="preserve">Tests and guards</w:t>
            </w:r>
          </w:p>
        </w:tc>
        <w:tc>
          <w:tcPr>
            <w:tcW w:w="0" w:type="auto"/>
          </w:tcPr>
          <w:p>
            <w:pPr>
              <w:spacing w:before="40" w:after="40"/>
            </w:pPr>
            <w:r>
              <w:t xml:space="preserve">16</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67 of 73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9 incidents (INC-0001, INC-0002, INC-0017, INC-0027, INC-0059, INC-0060, INC-0063, INC-0064, INC-0067)</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(16)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2"/>
      </w:pPr>
      <w:r>
        <w:t xml:space="preserve">Tests and guards (16)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73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73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