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ReFon Official Financial Gain Report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4"/>
        <w:gridCol w:w="6955"/>
      </w:tblGrid>
      <w:tr>
        <w:trPr>
          <w:tblHeader/>
        </w:trPr>
        <w:tc>
          <w:tcPr>
            <w:tcW w:w="2404" w:type="dxa"/>
            <w:shd w:val="clear" w:color="auto" w:fill="F2F2F2"/>
          </w:tcPr>
          <w:p>
            <w:pPr/>
            <w:r>
              <w:t xml:space="preserve">Report details</w:t>
            </w:r>
          </w:p>
        </w:tc>
        <w:tc>
          <w:tcPr>
            <w:tcW w:w="6955" w:type="dxa"/>
            <w:shd w:val="clear" w:color="auto" w:fill="F2F2F2"/>
          </w:tcPr>
          <w:p>
            <w:pPr/>
          </w:p>
        </w:tc>
      </w:tr>
      <w:tr>
        <w:tc>
          <w:tcPr>
            <w:tcW w:w="2404" w:type="dxa"/>
          </w:tcPr>
          <w:p>
            <w:pPr/>
            <w:r>
              <w:t xml:space="preserve">Business</w:t>
            </w:r>
          </w:p>
        </w:tc>
        <w:tc>
          <w:tcPr>
            <w:tcW w:w="6955" w:type="dxa"/>
          </w:tcPr>
          <w:p>
            <w:pPr/>
            <w:r>
              <w:t xml:space="preserve">ReFon, online marketplace for pre-loved phones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Report period</w:t>
            </w:r>
          </w:p>
        </w:tc>
        <w:tc>
          <w:tcPr>
            <w:tcW w:w="6955" w:type="dxa"/>
          </w:tcPr>
          <w:p>
            <w:pPr/>
            <w:r>
              <w:t xml:space="preserve">October 20, 2026 (Techno Fair day)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Date prepared</w:t>
            </w:r>
          </w:p>
        </w:tc>
        <w:tc>
          <w:tcPr>
            <w:tcW w:w="6955" w:type="dxa"/>
          </w:tcPr>
          <w:p>
            <w:pPr/>
            <w:r>
              <w:t xml:space="preserve">October 21, 2026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Currency</w:t>
            </w:r>
          </w:p>
        </w:tc>
        <w:tc>
          <w:tcPr>
            <w:tcW w:w="6955" w:type="dxa"/>
          </w:tcPr>
          <w:p>
            <w:pPr/>
            <w:r>
              <w:t xml:space="preserve">Philippine peso (₱)</w:t>
            </w:r>
          </w:p>
        </w:tc>
      </w:tr>
    </w:tbl>
    <w:p>
      <w:pPr>
        <w:pStyle w:val="Heading2"/>
      </w:pPr>
      <w:r>
        <w:t xml:space="preserve">1. Summary</w:t>
      </w:r>
    </w:p>
    <w:p>
      <w:pPr/>
      <w:r>
        <w:t xml:space="preserve">On October 20, 2026, ReFon completed one sale at the Techno Fair. The seller's net financial gain was </w:t>
      </w:r>
      <w:r>
        <w:rPr>
          <w:b/>
        </w:rPr>
        <w:t xml:space="preserve">₱1,000.00</w:t>
      </w:r>
      <w:r>
        <w:t xml:space="preserve">. ReFon's net financial gain was </w:t>
      </w:r>
      <w:r>
        <w:rPr>
          <w:b/>
        </w:rPr>
        <w:t xml:space="preserve">₱0.00</w:t>
      </w:r>
      <w:r>
        <w:t xml:space="preserve">, because no platform fee is charged during the pilot period.</w:t>
      </w:r>
    </w:p>
    <w:p>
      <w:pPr>
        <w:pStyle w:val="Heading2"/>
      </w:pPr>
      <w:r>
        <w:t xml:space="preserve">2. Sales transaction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12"/>
        <w:gridCol w:w="6147"/>
      </w:tblGrid>
      <w:tr>
        <w:trPr>
          <w:tblHeader/>
        </w:trPr>
        <w:tc>
          <w:tcPr>
            <w:tcW w:w="3212" w:type="dxa"/>
            <w:shd w:val="clear" w:color="auto" w:fill="F2F2F2"/>
          </w:tcPr>
          <w:p>
            <w:pPr/>
            <w:r>
              <w:t xml:space="preserve">Particulars</w:t>
            </w:r>
          </w:p>
        </w:tc>
        <w:tc>
          <w:tcPr>
            <w:tcW w:w="6147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Order number</w:t>
            </w:r>
          </w:p>
        </w:tc>
        <w:tc>
          <w:tcPr>
            <w:tcW w:w="6147" w:type="dxa"/>
          </w:tcPr>
          <w:p>
            <w:pPr/>
            <w:r>
              <w:t xml:space="preserve">RF-261020-GNVE68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Date of sale</w:t>
            </w:r>
          </w:p>
        </w:tc>
        <w:tc>
          <w:tcPr>
            <w:tcW w:w="6147" w:type="dxa"/>
          </w:tcPr>
          <w:p>
            <w:pPr/>
            <w:r>
              <w:t xml:space="preserve">October 20, 2026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Item sold</w:t>
            </w:r>
          </w:p>
        </w:tc>
        <w:tc>
          <w:tcPr>
            <w:tcW w:w="6147" w:type="dxa"/>
          </w:tcPr>
          <w:p>
            <w:pPr/>
            <w:r>
              <w:t xml:space="preserve">realme 5, 256 GB, blue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Seller</w:t>
            </w:r>
          </w:p>
        </w:tc>
        <w:tc>
          <w:tcPr>
            <w:tcW w:w="6147" w:type="dxa"/>
          </w:tcPr>
          <w:p>
            <w:pPr/>
            <w:r>
              <w:t xml:space="preserve">Mark Alphy Miasis Refurb PHstore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Buyer</w:t>
            </w:r>
          </w:p>
        </w:tc>
        <w:tc>
          <w:tcPr>
            <w:tcW w:w="6147" w:type="dxa"/>
          </w:tcPr>
          <w:p>
            <w:pPr/>
            <w:r>
              <w:t xml:space="preserve">Julius John C.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Mode of payment</w:t>
            </w:r>
          </w:p>
        </w:tc>
        <w:tc>
          <w:tcPr>
            <w:tcW w:w="6147" w:type="dxa"/>
          </w:tcPr>
          <w:p>
            <w:pPr/>
            <w:r>
              <w:t xml:space="preserve">Cash, at the Techno Fair booth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Amount received</w:t>
            </w:r>
          </w:p>
        </w:tc>
        <w:tc>
          <w:tcPr>
            <w:tcW w:w="6147" w:type="dxa"/>
          </w:tcPr>
          <w:p>
            <w:pPr/>
            <w:r>
              <w:t xml:space="preserve">₱1,000.00</w:t>
            </w:r>
          </w:p>
        </w:tc>
      </w:tr>
      <w:tr>
        <w:tc>
          <w:tcPr>
            <w:tcW w:w="3212" w:type="dxa"/>
          </w:tcPr>
          <w:p>
            <w:pPr/>
            <w:r>
              <w:t xml:space="preserve">Status</w:t>
            </w:r>
          </w:p>
        </w:tc>
        <w:tc>
          <w:tcPr>
            <w:tcW w:w="6147" w:type="dxa"/>
          </w:tcPr>
          <w:p>
            <w:pPr/>
            <w:r>
              <w:t xml:space="preserve">Completed</w:t>
            </w:r>
          </w:p>
        </w:tc>
      </w:tr>
    </w:tbl>
    <w:p>
      <w:pPr>
        <w:pStyle w:val="Heading2"/>
      </w:pPr>
      <w:r>
        <w:t xml:space="preserve">3. Statement of financial gain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4"/>
        <w:gridCol w:w="2304"/>
        <w:gridCol w:w="2370"/>
      </w:tblGrid>
      <w:tr>
        <w:trPr>
          <w:tblHeader/>
        </w:trPr>
        <w:tc>
          <w:tcPr>
            <w:tcW w:w="4684" w:type="dxa"/>
            <w:shd w:val="clear" w:color="auto" w:fill="F2F2F2"/>
          </w:tcPr>
          <w:p>
            <w:pPr/>
            <w:r>
              <w:t xml:space="preserve">Particulars</w:t>
            </w:r>
          </w:p>
        </w:tc>
        <w:tc>
          <w:tcPr>
            <w:tcW w:w="2304" w:type="dxa"/>
            <w:shd w:val="clear" w:color="auto" w:fill="F2F2F2"/>
          </w:tcPr>
          <w:p>
            <w:pPr/>
            <w:r>
              <w:t xml:space="preserve">Seller (₱)</w:t>
            </w:r>
          </w:p>
        </w:tc>
        <w:tc>
          <w:tcPr>
            <w:tcW w:w="2370" w:type="dxa"/>
            <w:shd w:val="clear" w:color="auto" w:fill="F2F2F2"/>
          </w:tcPr>
          <w:p>
            <w:pPr/>
            <w:r>
              <w:t xml:space="preserve">ReFon (₱)</w:t>
            </w:r>
          </w:p>
        </w:tc>
      </w:tr>
      <w:tr>
        <w:tc>
          <w:tcPr>
            <w:tcW w:w="4684" w:type="dxa"/>
          </w:tcPr>
          <w:p>
            <w:pPr/>
            <w:r>
              <w:t xml:space="preserve">Sales revenue</w:t>
            </w:r>
          </w:p>
        </w:tc>
        <w:tc>
          <w:tcPr>
            <w:tcW w:w="2304" w:type="dxa"/>
          </w:tcPr>
          <w:p>
            <w:pPr/>
            <w:r>
              <w:t xml:space="preserve">1,000.00</w:t>
            </w:r>
          </w:p>
        </w:tc>
        <w:tc>
          <w:tcPr>
            <w:tcW w:w="2370" w:type="dxa"/>
          </w:tcPr>
          <w:p>
            <w:pPr/>
            <w:r>
              <w:t xml:space="preserve">0.00</w:t>
            </w:r>
          </w:p>
        </w:tc>
      </w:tr>
      <w:tr>
        <w:tc>
          <w:tcPr>
            <w:tcW w:w="4684" w:type="dxa"/>
          </w:tcPr>
          <w:p>
            <w:pPr/>
            <w:r>
              <w:t xml:space="preserve">Less: cost of item sold</w:t>
            </w:r>
          </w:p>
        </w:tc>
        <w:tc>
          <w:tcPr>
            <w:tcW w:w="2304" w:type="dxa"/>
          </w:tcPr>
          <w:p>
            <w:pPr/>
            <w:r>
              <w:t xml:space="preserve">0.00</w:t>
            </w:r>
          </w:p>
        </w:tc>
        <w:tc>
          <w:tcPr>
            <w:tcW w:w="2370" w:type="dxa"/>
          </w:tcPr>
          <w:p>
            <w:pPr/>
            <w:r>
              <w:t xml:space="preserve">0.00</w:t>
            </w:r>
          </w:p>
        </w:tc>
      </w:tr>
      <w:tr>
        <w:tc>
          <w:tcPr>
            <w:tcW w:w="4684" w:type="dxa"/>
          </w:tcPr>
          <w:p>
            <w:pPr/>
            <w:r>
              <w:t xml:space="preserve">Less: expenses</w:t>
            </w:r>
          </w:p>
        </w:tc>
        <w:tc>
          <w:tcPr>
            <w:tcW w:w="2304" w:type="dxa"/>
          </w:tcPr>
          <w:p>
            <w:pPr/>
            <w:r>
              <w:t xml:space="preserve">0.00</w:t>
            </w:r>
          </w:p>
        </w:tc>
        <w:tc>
          <w:tcPr>
            <w:tcW w:w="2370" w:type="dxa"/>
          </w:tcPr>
          <w:p>
            <w:pPr/>
            <w:r>
              <w:t xml:space="preserve">0.00</w:t>
            </w:r>
          </w:p>
        </w:tc>
      </w:tr>
      <w:tr>
        <w:tc>
          <w:tcPr>
            <w:tcW w:w="4684" w:type="dxa"/>
          </w:tcPr>
          <w:p>
            <w:pPr/>
            <w:r>
              <w:rPr>
                <w:b/>
              </w:rPr>
              <w:t xml:space="preserve">Net financial gain</w:t>
            </w:r>
          </w:p>
        </w:tc>
        <w:tc>
          <w:tcPr>
            <w:tcW w:w="2304" w:type="dxa"/>
          </w:tcPr>
          <w:p>
            <w:pPr/>
            <w:r>
              <w:rPr>
                <w:b/>
              </w:rPr>
              <w:t xml:space="preserve">1,000.00</w:t>
            </w:r>
          </w:p>
        </w:tc>
        <w:tc>
          <w:tcPr>
            <w:tcW w:w="2370" w:type="dxa"/>
          </w:tcPr>
          <w:p>
            <w:pPr/>
            <w:r>
              <w:rPr>
                <w:b/>
              </w:rPr>
              <w:t xml:space="preserve">0.00</w:t>
            </w:r>
          </w:p>
        </w:tc>
      </w:tr>
      <w:tr>
        <w:tc>
          <w:tcPr>
            <w:tcW w:w="4684" w:type="dxa"/>
          </w:tcPr>
          <w:p>
            <w:pPr/>
            <w:r>
              <w:t xml:space="preserve">Profit margin</w:t>
            </w:r>
          </w:p>
        </w:tc>
        <w:tc>
          <w:tcPr>
            <w:tcW w:w="2304" w:type="dxa"/>
          </w:tcPr>
          <w:p>
            <w:pPr/>
            <w:r>
              <w:t xml:space="preserve">100%</w:t>
            </w:r>
          </w:p>
        </w:tc>
        <w:tc>
          <w:tcPr>
            <w:tcW w:w="2370" w:type="dxa"/>
          </w:tcPr>
          <w:p>
            <w:pPr/>
            <w:r>
              <w:t xml:space="preserve">–</w:t>
            </w:r>
          </w:p>
        </w:tc>
      </w:tr>
    </w:tbl>
    <w:p>
      <w:pPr>
        <w:pStyle w:val="Heading2"/>
      </w:pPr>
      <w:r>
        <w:t xml:space="preserve">4. Notes to the report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Amount received.</w:t>
      </w:r>
      <w:r>
        <w:t xml:space="preserve"> The order record shows ₱1,079.00 because the system added a ₱79.00 delivery fee. No delivery took place, so the amount actually received, ₱1,000.00, is used.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Cost of item sold.</w:t>
      </w:r>
      <w:r>
        <w:t xml:space="preserve"> The phone was the seller's own unused device, so its cost is recorded as ₱0.00.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Platform fee.</w:t>
      </w:r>
      <w:r>
        <w:t xml:space="preserve"> ReFon charges no fee during the pilot. At the proposed 3% fee, ReFon would have earned ₱30.00 and the seller ₱970.00.</w:t>
      </w:r>
    </w:p>
    <w:p>
      <w:pPr>
        <w:pStyle w:val="Heading2"/>
      </w:pPr>
      <w:r>
        <w:t xml:space="preserve">5. Certification</w:t>
      </w:r>
    </w:p>
    <w:p>
      <w:pPr/>
      <w:r>
        <w:t xml:space="preserve">We certify that the information in this report is true and correct, based on ReFon's order records for October 20,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Prepared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Noted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 </w:t>
            </w:r>
          </w:p>
        </w:tc>
        <w:tc>
          <w:tcPr>
            <w:tcW w:w="3120" w:type="dxa"/>
          </w:tcPr>
          <w:p>
            <w:pPr/>
            <w:r>
              <w:t xml:space="preserve"> </w:t>
            </w:r>
          </w:p>
        </w:tc>
        <w:tc>
          <w:tcPr>
            <w:tcW w:w="3120" w:type="dxa"/>
          </w:tcPr>
          <w:p>
            <w:pPr/>
            <w:r>
              <w:t xml:space="preserve">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______________________</w:t>
            </w:r>
          </w:p>
        </w:tc>
        <w:tc>
          <w:tcPr>
            <w:tcW w:w="3120" w:type="dxa"/>
          </w:tcPr>
          <w:p>
            <w:pPr/>
            <w:r>
              <w:t xml:space="preserve">______________________</w:t>
            </w:r>
          </w:p>
        </w:tc>
        <w:tc>
          <w:tcPr>
            <w:tcW w:w="3120" w:type="dxa"/>
          </w:tcPr>
          <w:p>
            <w:pPr/>
            <w:r>
              <w:t xml:space="preserve">______________________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 and signature</w:t>
            </w:r>
          </w:p>
        </w:tc>
        <w:tc>
          <w:tcPr>
            <w:tcW w:w="3120" w:type="dxa"/>
          </w:tcPr>
          <w:p>
            <w:pPr/>
            <w:r>
              <w:t xml:space="preserve">Name and signature</w:t>
            </w:r>
          </w:p>
        </w:tc>
        <w:tc>
          <w:tcPr>
            <w:tcW w:w="3120" w:type="dxa"/>
          </w:tcPr>
          <w:p>
            <w:pPr/>
            <w:r>
              <w:t xml:space="preserve">Name and signature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ReFon Official Financial Gain Report</dc:title>
  <dc:description>Claude Docs node/9f88a1fb-6c20@12 docx-w7</dc:description>
  <cp:revision>12</cp:revision>
</cp:coreProperties>
</file>