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1"/>
        <w:keepLines w:val="1"/>
        <w:pBdr>
          <w:top w:space="0" w:sz="0" w:val="nil"/>
          <w:left w:space="0" w:sz="0" w:val="nil"/>
          <w:bottom w:space="0" w:sz="0" w:val="nil"/>
          <w:right w:space="0" w:sz="0" w:val="nil"/>
          <w:between w:space="0" w:sz="0" w:val="nil"/>
        </w:pBdr>
        <w:spacing w:after="0" w:before="40" w:lineRule="auto"/>
        <w:jc w:val="center"/>
        <w:rPr>
          <w:i w:val="1"/>
          <w:sz w:val="40"/>
          <w:szCs w:val="40"/>
        </w:rPr>
      </w:pPr>
      <w:r w:rsidDel="00000000" w:rsidR="00000000" w:rsidRPr="00000000">
        <w:rPr>
          <w:i w:val="1"/>
          <w:sz w:val="40"/>
          <w:szCs w:val="40"/>
          <w:rtl w:val="0"/>
        </w:rPr>
        <w:t xml:space="preserve">INGENIERÍA DE SOFTWARE II</w:t>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spacing w:after="0" w:line="240" w:lineRule="auto"/>
        <w:jc w:val="center"/>
        <w:rPr>
          <w:sz w:val="40"/>
          <w:szCs w:val="40"/>
        </w:rPr>
      </w:pPr>
      <w:r w:rsidDel="00000000" w:rsidR="00000000" w:rsidRPr="00000000">
        <w:rPr>
          <w:rtl w:val="0"/>
        </w:rPr>
      </w:r>
    </w:p>
    <w:tbl>
      <w:tblPr>
        <w:tblStyle w:val="Table1"/>
        <w:tblW w:w="108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3240"/>
        <w:gridCol w:w="1440"/>
        <w:gridCol w:w="1350"/>
        <w:gridCol w:w="1485"/>
        <w:gridCol w:w="1560"/>
        <w:gridCol w:w="1725"/>
        <w:tblGridChange w:id="0">
          <w:tblGrid>
            <w:gridCol w:w="3240"/>
            <w:gridCol w:w="1440"/>
            <w:gridCol w:w="1350"/>
            <w:gridCol w:w="1485"/>
            <w:gridCol w:w="1560"/>
            <w:gridCol w:w="1725"/>
          </w:tblGrid>
        </w:tblGridChange>
      </w:tblGrid>
      <w:tr>
        <w:trPr>
          <w:cantSplit w:val="0"/>
          <w:trHeight w:val="350" w:hRule="atLeast"/>
          <w:tblHeader w:val="0"/>
        </w:trPr>
        <w:tc>
          <w:tcPr>
            <w:shd w:fill="auto" w:val="clear"/>
          </w:tcPr>
          <w:p w:rsidR="00000000" w:rsidDel="00000000" w:rsidP="00000000" w:rsidRDefault="00000000" w:rsidRPr="00000000" w14:paraId="00000003">
            <w:pPr>
              <w:jc w:val="left"/>
              <w:rPr>
                <w:b w:val="0"/>
                <w:sz w:val="24"/>
                <w:szCs w:val="24"/>
              </w:rPr>
            </w:pPr>
            <w:r w:rsidDel="00000000" w:rsidR="00000000" w:rsidRPr="00000000">
              <w:rPr>
                <w:b w:val="0"/>
                <w:sz w:val="24"/>
                <w:szCs w:val="24"/>
                <w:rtl w:val="0"/>
              </w:rPr>
              <w:t xml:space="preserve">CLAVE</w:t>
            </w:r>
            <w:r w:rsidDel="00000000" w:rsidR="00000000" w:rsidRPr="00000000">
              <w:rPr>
                <w:sz w:val="24"/>
                <w:szCs w:val="24"/>
                <w:rtl w:val="0"/>
              </w:rPr>
              <w:t xml:space="preserve">: INF-5220</w:t>
            </w:r>
            <w:r w:rsidDel="00000000" w:rsidR="00000000" w:rsidRPr="00000000">
              <w:rPr>
                <w:rtl w:val="0"/>
              </w:rPr>
            </w:r>
          </w:p>
        </w:tc>
        <w:tc>
          <w:tcPr>
            <w:gridSpan w:val="5"/>
          </w:tcPr>
          <w:p w:rsidR="00000000" w:rsidDel="00000000" w:rsidP="00000000" w:rsidRDefault="00000000" w:rsidRPr="00000000" w14:paraId="00000004">
            <w:pPr>
              <w:spacing w:after="120" w:lineRule="auto"/>
              <w:jc w:val="center"/>
              <w:rPr>
                <w:b w:val="0"/>
                <w:sz w:val="24"/>
                <w:szCs w:val="24"/>
              </w:rPr>
            </w:pPr>
            <w:r w:rsidDel="00000000" w:rsidR="00000000" w:rsidRPr="00000000">
              <w:rPr>
                <w:b w:val="0"/>
                <w:sz w:val="24"/>
                <w:szCs w:val="24"/>
                <w:rtl w:val="0"/>
              </w:rPr>
              <w:t xml:space="preserve">DISTRIBUCIÓN EN HORAS</w:t>
            </w:r>
            <w:r w:rsidDel="00000000" w:rsidR="00000000" w:rsidRPr="00000000">
              <w:rPr>
                <w:sz w:val="24"/>
                <w:szCs w:val="24"/>
                <w:vertAlign w:val="superscript"/>
              </w:rPr>
              <w:footnoteReference w:customMarkFollows="0" w:id="0"/>
            </w:r>
            <w:r w:rsidDel="00000000" w:rsidR="00000000" w:rsidRPr="00000000">
              <w:rPr>
                <w:rtl w:val="0"/>
              </w:rPr>
            </w:r>
          </w:p>
        </w:tc>
      </w:tr>
      <w:tr>
        <w:trPr>
          <w:cantSplit w:val="0"/>
          <w:tblHeader w:val="0"/>
        </w:trPr>
        <w:tc>
          <w:tcPr>
            <w:shd w:fill="dbdbdb" w:val="clear"/>
          </w:tcPr>
          <w:p w:rsidR="00000000" w:rsidDel="00000000" w:rsidP="00000000" w:rsidRDefault="00000000" w:rsidRPr="00000000" w14:paraId="00000009">
            <w:pPr>
              <w:rPr>
                <w:b w:val="0"/>
                <w:sz w:val="24"/>
                <w:szCs w:val="24"/>
              </w:rPr>
            </w:pPr>
            <w:r w:rsidDel="00000000" w:rsidR="00000000" w:rsidRPr="00000000">
              <w:rPr>
                <w:b w:val="0"/>
                <w:sz w:val="24"/>
                <w:szCs w:val="24"/>
                <w:rtl w:val="0"/>
              </w:rPr>
              <w:t xml:space="preserve">CRÉDITOS: </w:t>
            </w:r>
            <w:r w:rsidDel="00000000" w:rsidR="00000000" w:rsidRPr="00000000">
              <w:rPr>
                <w:color w:val="ff0000"/>
                <w:sz w:val="24"/>
                <w:szCs w:val="24"/>
                <w:rtl w:val="0"/>
              </w:rPr>
              <w:t xml:space="preserve">03</w:t>
            </w:r>
            <w:r w:rsidDel="00000000" w:rsidR="00000000" w:rsidRPr="00000000">
              <w:rPr>
                <w:rtl w:val="0"/>
              </w:rPr>
            </w:r>
          </w:p>
        </w:tc>
        <w:tc>
          <w:tcPr>
            <w:shd w:fill="dbdbdb" w:val="clear"/>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HP</w:t>
            </w:r>
          </w:p>
        </w:tc>
        <w:tc>
          <w:tcPr>
            <w:shd w:fill="dbdbdb" w:val="clear"/>
          </w:tcPr>
          <w:p w:rsidR="00000000" w:rsidDel="00000000" w:rsidP="00000000" w:rsidRDefault="00000000" w:rsidRPr="00000000" w14:paraId="0000000B">
            <w:pPr>
              <w:rPr>
                <w:b w:val="1"/>
                <w:sz w:val="24"/>
                <w:szCs w:val="24"/>
              </w:rPr>
            </w:pPr>
            <w:r w:rsidDel="00000000" w:rsidR="00000000" w:rsidRPr="00000000">
              <w:rPr>
                <w:b w:val="1"/>
                <w:sz w:val="24"/>
                <w:szCs w:val="24"/>
                <w:rtl w:val="0"/>
              </w:rPr>
              <w:t xml:space="preserve">HT</w:t>
            </w:r>
          </w:p>
        </w:tc>
        <w:tc>
          <w:tcPr>
            <w:shd w:fill="dbdbdb" w:val="clear"/>
          </w:tcPr>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HI</w:t>
            </w:r>
          </w:p>
        </w:tc>
        <w:tc>
          <w:tcPr>
            <w:shd w:fill="dbdbdb" w:val="clear"/>
          </w:tcPr>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H-DE</w:t>
            </w:r>
          </w:p>
        </w:tc>
        <w:tc>
          <w:tcPr>
            <w:shd w:fill="dbdbdb" w:val="clear"/>
          </w:tcPr>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TOTAL</w:t>
            </w:r>
          </w:p>
        </w:tc>
      </w:tr>
      <w:tr>
        <w:trPr>
          <w:cantSplit w:val="0"/>
          <w:tblHeader w:val="0"/>
        </w:trPr>
        <w:tc>
          <w:tcPr/>
          <w:p w:rsidR="00000000" w:rsidDel="00000000" w:rsidP="00000000" w:rsidRDefault="00000000" w:rsidRPr="00000000" w14:paraId="0000000F">
            <w:pPr>
              <w:rPr>
                <w:b w:val="0"/>
                <w:sz w:val="24"/>
                <w:szCs w:val="24"/>
              </w:rPr>
            </w:pPr>
            <w:r w:rsidDel="00000000" w:rsidR="00000000" w:rsidRPr="00000000">
              <w:rPr>
                <w:b w:val="0"/>
                <w:sz w:val="24"/>
                <w:szCs w:val="24"/>
                <w:rtl w:val="0"/>
              </w:rPr>
              <w:t xml:space="preserve">Horas Semanales</w:t>
            </w:r>
          </w:p>
        </w:tc>
        <w:tc>
          <w:tcPr/>
          <w:p w:rsidR="00000000" w:rsidDel="00000000" w:rsidP="00000000" w:rsidRDefault="00000000" w:rsidRPr="00000000" w14:paraId="00000010">
            <w:pPr>
              <w:rPr>
                <w:color w:val="ff0000"/>
                <w:sz w:val="24"/>
                <w:szCs w:val="24"/>
              </w:rPr>
            </w:pPr>
            <w:r w:rsidDel="00000000" w:rsidR="00000000" w:rsidRPr="00000000">
              <w:rPr>
                <w:color w:val="ff0000"/>
                <w:sz w:val="24"/>
                <w:szCs w:val="24"/>
                <w:rtl w:val="0"/>
              </w:rPr>
              <w:t xml:space="preserve">02</w:t>
            </w:r>
          </w:p>
        </w:tc>
        <w:tc>
          <w:tcPr/>
          <w:p w:rsidR="00000000" w:rsidDel="00000000" w:rsidP="00000000" w:rsidRDefault="00000000" w:rsidRPr="00000000" w14:paraId="00000011">
            <w:pPr>
              <w:rPr>
                <w:color w:val="ff0000"/>
                <w:sz w:val="24"/>
                <w:szCs w:val="24"/>
              </w:rPr>
            </w:pPr>
            <w:r w:rsidDel="00000000" w:rsidR="00000000" w:rsidRPr="00000000">
              <w:rPr>
                <w:color w:val="ff0000"/>
                <w:sz w:val="24"/>
                <w:szCs w:val="24"/>
                <w:rtl w:val="0"/>
              </w:rPr>
              <w:t xml:space="preserve">02</w:t>
            </w:r>
          </w:p>
        </w:tc>
        <w:tc>
          <w:tcPr/>
          <w:p w:rsidR="00000000" w:rsidDel="00000000" w:rsidP="00000000" w:rsidRDefault="00000000" w:rsidRPr="00000000" w14:paraId="00000012">
            <w:pPr>
              <w:rPr>
                <w:color w:val="ff0000"/>
                <w:sz w:val="24"/>
                <w:szCs w:val="24"/>
              </w:rPr>
            </w:pPr>
            <w:r w:rsidDel="00000000" w:rsidR="00000000" w:rsidRPr="00000000">
              <w:rPr>
                <w:color w:val="ff0000"/>
                <w:sz w:val="24"/>
                <w:szCs w:val="24"/>
                <w:rtl w:val="0"/>
              </w:rPr>
              <w:t xml:space="preserve">00</w:t>
            </w:r>
          </w:p>
        </w:tc>
        <w:tc>
          <w:tcPr/>
          <w:p w:rsidR="00000000" w:rsidDel="00000000" w:rsidP="00000000" w:rsidRDefault="00000000" w:rsidRPr="00000000" w14:paraId="00000013">
            <w:pPr>
              <w:rPr>
                <w:color w:val="ff0000"/>
                <w:sz w:val="24"/>
                <w:szCs w:val="24"/>
              </w:rPr>
            </w:pPr>
            <w:r w:rsidDel="00000000" w:rsidR="00000000" w:rsidRPr="00000000">
              <w:rPr>
                <w:color w:val="ff0000"/>
                <w:sz w:val="24"/>
                <w:szCs w:val="24"/>
                <w:rtl w:val="0"/>
              </w:rPr>
              <w:t xml:space="preserve">12</w:t>
            </w:r>
          </w:p>
        </w:tc>
        <w:tc>
          <w:tcPr/>
          <w:p w:rsidR="00000000" w:rsidDel="00000000" w:rsidP="00000000" w:rsidRDefault="00000000" w:rsidRPr="00000000" w14:paraId="00000014">
            <w:pPr>
              <w:rPr>
                <w:color w:val="ff0000"/>
                <w:sz w:val="24"/>
                <w:szCs w:val="24"/>
              </w:rPr>
            </w:pPr>
            <w:r w:rsidDel="00000000" w:rsidR="00000000" w:rsidRPr="00000000">
              <w:rPr>
                <w:color w:val="ff0000"/>
                <w:sz w:val="24"/>
                <w:szCs w:val="24"/>
                <w:rtl w:val="0"/>
              </w:rPr>
              <w:t xml:space="preserve">16</w:t>
            </w:r>
          </w:p>
        </w:tc>
      </w:tr>
      <w:tr>
        <w:trPr>
          <w:cantSplit w:val="0"/>
          <w:tblHeader w:val="0"/>
        </w:trPr>
        <w:tc>
          <w:tcPr/>
          <w:p w:rsidR="00000000" w:rsidDel="00000000" w:rsidP="00000000" w:rsidRDefault="00000000" w:rsidRPr="00000000" w14:paraId="00000015">
            <w:pPr>
              <w:rPr>
                <w:b w:val="0"/>
                <w:sz w:val="24"/>
                <w:szCs w:val="24"/>
              </w:rPr>
            </w:pPr>
            <w:r w:rsidDel="00000000" w:rsidR="00000000" w:rsidRPr="00000000">
              <w:rPr>
                <w:b w:val="0"/>
                <w:sz w:val="24"/>
                <w:szCs w:val="24"/>
                <w:rtl w:val="0"/>
              </w:rPr>
              <w:t xml:space="preserve">Horas en el Semestre</w:t>
            </w:r>
          </w:p>
        </w:tc>
        <w:tc>
          <w:tcPr/>
          <w:p w:rsidR="00000000" w:rsidDel="00000000" w:rsidP="00000000" w:rsidRDefault="00000000" w:rsidRPr="00000000" w14:paraId="00000016">
            <w:pPr>
              <w:rPr>
                <w:color w:val="ff0000"/>
                <w:sz w:val="24"/>
                <w:szCs w:val="24"/>
              </w:rPr>
            </w:pPr>
            <w:r w:rsidDel="00000000" w:rsidR="00000000" w:rsidRPr="00000000">
              <w:rPr>
                <w:color w:val="ff0000"/>
                <w:sz w:val="24"/>
                <w:szCs w:val="24"/>
                <w:rtl w:val="0"/>
              </w:rPr>
              <w:t xml:space="preserve">32</w:t>
            </w:r>
          </w:p>
        </w:tc>
        <w:tc>
          <w:tcPr/>
          <w:p w:rsidR="00000000" w:rsidDel="00000000" w:rsidP="00000000" w:rsidRDefault="00000000" w:rsidRPr="00000000" w14:paraId="00000017">
            <w:pPr>
              <w:rPr>
                <w:color w:val="ff0000"/>
                <w:sz w:val="24"/>
                <w:szCs w:val="24"/>
              </w:rPr>
            </w:pPr>
            <w:r w:rsidDel="00000000" w:rsidR="00000000" w:rsidRPr="00000000">
              <w:rPr>
                <w:color w:val="ff0000"/>
                <w:sz w:val="24"/>
                <w:szCs w:val="24"/>
                <w:rtl w:val="0"/>
              </w:rPr>
              <w:t xml:space="preserve">32</w:t>
            </w:r>
          </w:p>
        </w:tc>
        <w:tc>
          <w:tcPr/>
          <w:p w:rsidR="00000000" w:rsidDel="00000000" w:rsidP="00000000" w:rsidRDefault="00000000" w:rsidRPr="00000000" w14:paraId="00000018">
            <w:pPr>
              <w:rPr>
                <w:color w:val="ff0000"/>
                <w:sz w:val="24"/>
                <w:szCs w:val="24"/>
              </w:rPr>
            </w:pPr>
            <w:r w:rsidDel="00000000" w:rsidR="00000000" w:rsidRPr="00000000">
              <w:rPr>
                <w:color w:val="ff0000"/>
                <w:sz w:val="24"/>
                <w:szCs w:val="24"/>
                <w:rtl w:val="0"/>
              </w:rPr>
              <w:t xml:space="preserve">00</w:t>
            </w:r>
          </w:p>
        </w:tc>
        <w:tc>
          <w:tcPr/>
          <w:p w:rsidR="00000000" w:rsidDel="00000000" w:rsidP="00000000" w:rsidRDefault="00000000" w:rsidRPr="00000000" w14:paraId="00000019">
            <w:pPr>
              <w:rPr>
                <w:color w:val="ff0000"/>
                <w:sz w:val="24"/>
                <w:szCs w:val="24"/>
              </w:rPr>
            </w:pPr>
            <w:r w:rsidDel="00000000" w:rsidR="00000000" w:rsidRPr="00000000">
              <w:rPr>
                <w:color w:val="ff0000"/>
                <w:sz w:val="24"/>
                <w:szCs w:val="24"/>
                <w:rtl w:val="0"/>
              </w:rPr>
              <w:t xml:space="preserve">108</w:t>
            </w:r>
          </w:p>
        </w:tc>
        <w:tc>
          <w:tcPr/>
          <w:p w:rsidR="00000000" w:rsidDel="00000000" w:rsidP="00000000" w:rsidRDefault="00000000" w:rsidRPr="00000000" w14:paraId="0000001A">
            <w:pPr>
              <w:rPr>
                <w:color w:val="ff0000"/>
                <w:sz w:val="24"/>
                <w:szCs w:val="24"/>
              </w:rPr>
            </w:pPr>
            <w:r w:rsidDel="00000000" w:rsidR="00000000" w:rsidRPr="00000000">
              <w:rPr>
                <w:color w:val="ff0000"/>
                <w:sz w:val="24"/>
                <w:szCs w:val="24"/>
                <w:rtl w:val="0"/>
              </w:rPr>
              <w:t xml:space="preserve">172</w:t>
            </w:r>
          </w:p>
        </w:tc>
      </w:tr>
    </w:tbl>
    <w:p w:rsidR="00000000" w:rsidDel="00000000" w:rsidP="00000000" w:rsidRDefault="00000000" w:rsidRPr="00000000" w14:paraId="0000001B">
      <w:pPr>
        <w:keepNext w:val="1"/>
        <w:keepLines w:val="1"/>
        <w:pBdr>
          <w:top w:space="0" w:sz="0" w:val="nil"/>
          <w:left w:space="0" w:sz="0" w:val="nil"/>
          <w:bottom w:space="0" w:sz="0" w:val="nil"/>
          <w:right w:space="0" w:sz="0" w:val="nil"/>
          <w:between w:space="0" w:sz="0" w:val="nil"/>
        </w:pBdr>
        <w:spacing w:after="0" w:line="240" w:lineRule="auto"/>
        <w:jc w:val="center"/>
        <w:rPr>
          <w:sz w:val="40"/>
          <w:szCs w:val="40"/>
        </w:rPr>
      </w:pPr>
      <w:r w:rsidDel="00000000" w:rsidR="00000000" w:rsidRPr="00000000">
        <w:rPr>
          <w:rtl w:val="0"/>
        </w:rPr>
      </w:r>
    </w:p>
    <w:tbl>
      <w:tblPr>
        <w:tblStyle w:val="Table2"/>
        <w:tblW w:w="1079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7465"/>
        <w:gridCol w:w="3325"/>
        <w:tblGridChange w:id="0">
          <w:tblGrid>
            <w:gridCol w:w="7465"/>
            <w:gridCol w:w="3325"/>
          </w:tblGrid>
        </w:tblGridChange>
      </w:tblGrid>
      <w:tr>
        <w:trPr>
          <w:cantSplit w:val="0"/>
          <w:tblHeader w:val="0"/>
        </w:trPr>
        <w:tc>
          <w:tcPr/>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t xml:space="preserve">Prerrequisitos: INF-5220</w:t>
            </w:r>
          </w:p>
        </w:tc>
        <w:tc>
          <w:tcPr>
            <w:vMerge w:val="restart"/>
          </w:tcPr>
          <w:p w:rsidR="00000000" w:rsidDel="00000000" w:rsidP="00000000" w:rsidRDefault="00000000" w:rsidRPr="00000000" w14:paraId="0000001D">
            <w:pPr>
              <w:spacing w:after="0" w:lineRule="auto"/>
              <w:jc w:val="center"/>
              <w:rPr>
                <w:sz w:val="24"/>
                <w:szCs w:val="24"/>
              </w:rPr>
            </w:pPr>
            <w:r w:rsidDel="00000000" w:rsidR="00000000" w:rsidRPr="00000000">
              <w:rPr>
                <w:sz w:val="24"/>
                <w:szCs w:val="24"/>
                <w:rtl w:val="0"/>
              </w:rPr>
              <w:t xml:space="preserve">Fecha de Actualización</w:t>
            </w:r>
          </w:p>
          <w:p w:rsidR="00000000" w:rsidDel="00000000" w:rsidP="00000000" w:rsidRDefault="00000000" w:rsidRPr="00000000" w14:paraId="0000001E">
            <w:pPr>
              <w:spacing w:after="0" w:lineRule="auto"/>
              <w:jc w:val="center"/>
              <w:rPr>
                <w:b w:val="1"/>
                <w:sz w:val="24"/>
                <w:szCs w:val="24"/>
              </w:rPr>
            </w:pPr>
            <w:r w:rsidDel="00000000" w:rsidR="00000000" w:rsidRPr="00000000">
              <w:rPr>
                <w:sz w:val="24"/>
                <w:szCs w:val="24"/>
                <w:rtl w:val="0"/>
              </w:rPr>
              <w:t xml:space="preserve">28 de Agosto 2023</w:t>
            </w:r>
            <w:r w:rsidDel="00000000" w:rsidR="00000000" w:rsidRPr="00000000">
              <w:rPr>
                <w:rtl w:val="0"/>
              </w:rPr>
            </w:r>
          </w:p>
        </w:tc>
      </w:tr>
      <w:tr>
        <w:trPr>
          <w:cantSplit w:val="0"/>
          <w:tblHeader w:val="0"/>
        </w:trPr>
        <w:tc>
          <w:tcPr/>
          <w:p w:rsidR="00000000" w:rsidDel="00000000" w:rsidP="00000000" w:rsidRDefault="00000000" w:rsidRPr="00000000" w14:paraId="0000001F">
            <w:pPr>
              <w:spacing w:after="0" w:lineRule="auto"/>
              <w:rPr>
                <w:sz w:val="24"/>
                <w:szCs w:val="24"/>
              </w:rPr>
            </w:pPr>
            <w:r w:rsidDel="00000000" w:rsidR="00000000" w:rsidRPr="00000000">
              <w:rPr>
                <w:sz w:val="24"/>
                <w:szCs w:val="24"/>
                <w:rtl w:val="0"/>
              </w:rPr>
              <w:t xml:space="preserve">Correquisitos: </w:t>
            </w:r>
          </w:p>
        </w:tc>
        <w:tc>
          <w:tcPr>
            <w:vMerge w:val="continue"/>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413" w:hRule="atLeast"/>
          <w:tblHeader w:val="0"/>
        </w:trPr>
        <w:tc>
          <w:tcPr>
            <w:gridSpan w:val="2"/>
          </w:tcPr>
          <w:p w:rsidR="00000000" w:rsidDel="00000000" w:rsidP="00000000" w:rsidRDefault="00000000" w:rsidRPr="00000000" w14:paraId="00000021">
            <w:pPr>
              <w:spacing w:after="0" w:lineRule="auto"/>
              <w:rPr>
                <w:b w:val="1"/>
                <w:sz w:val="24"/>
                <w:szCs w:val="24"/>
              </w:rPr>
            </w:pPr>
            <w:r w:rsidDel="00000000" w:rsidR="00000000" w:rsidRPr="00000000">
              <w:rPr>
                <w:sz w:val="24"/>
                <w:szCs w:val="24"/>
                <w:rtl w:val="0"/>
              </w:rPr>
              <w:t xml:space="preserve">Elaborado por: Lic. Enel R. Almonte P., Mtro. José A. Pereyra F., Lic. Marlenis J. Concepción C., Mtra. Romery Alberto</w:t>
            </w:r>
            <w:r w:rsidDel="00000000" w:rsidR="00000000" w:rsidRPr="00000000">
              <w:rPr>
                <w:rtl w:val="0"/>
              </w:rPr>
            </w:r>
          </w:p>
        </w:tc>
      </w:tr>
      <w:tr>
        <w:trPr>
          <w:cantSplit w:val="0"/>
          <w:trHeight w:val="413" w:hRule="atLeast"/>
          <w:tblHeader w:val="0"/>
        </w:trPr>
        <w:tc>
          <w:tcPr>
            <w:gridSpan w:val="2"/>
          </w:tcPr>
          <w:p w:rsidR="00000000" w:rsidDel="00000000" w:rsidP="00000000" w:rsidRDefault="00000000" w:rsidRPr="00000000" w14:paraId="00000023">
            <w:pPr>
              <w:rPr>
                <w:sz w:val="24"/>
                <w:szCs w:val="24"/>
              </w:rPr>
            </w:pPr>
            <w:r w:rsidDel="00000000" w:rsidR="00000000" w:rsidRPr="00000000">
              <w:rPr>
                <w:b w:val="1"/>
                <w:sz w:val="24"/>
                <w:szCs w:val="24"/>
                <w:rtl w:val="0"/>
              </w:rPr>
              <w:t xml:space="preserve">Colaboración:</w:t>
            </w:r>
            <w:r w:rsidDel="00000000" w:rsidR="00000000" w:rsidRPr="00000000">
              <w:rPr>
                <w:i w:val="1"/>
                <w:sz w:val="24"/>
                <w:szCs w:val="24"/>
                <w:rtl w:val="0"/>
              </w:rPr>
              <w:t xml:space="preserve"> Senior Information Technology Engineer</w:t>
            </w:r>
            <w:r w:rsidDel="00000000" w:rsidR="00000000" w:rsidRPr="00000000">
              <w:rPr>
                <w:sz w:val="24"/>
                <w:szCs w:val="24"/>
                <w:rtl w:val="0"/>
              </w:rPr>
              <w:t xml:space="preserve"> - Aneudy Labour, </w:t>
            </w:r>
            <w:r w:rsidDel="00000000" w:rsidR="00000000" w:rsidRPr="00000000">
              <w:rPr>
                <w:i w:val="1"/>
                <w:sz w:val="24"/>
                <w:szCs w:val="24"/>
                <w:rtl w:val="0"/>
              </w:rPr>
              <w:t xml:space="preserve">DevOps Engineer</w:t>
            </w:r>
            <w:r w:rsidDel="00000000" w:rsidR="00000000" w:rsidRPr="00000000">
              <w:rPr>
                <w:sz w:val="24"/>
                <w:szCs w:val="24"/>
                <w:rtl w:val="0"/>
              </w:rPr>
              <w:t xml:space="preserve"> - Luis E. Montero</w:t>
            </w:r>
          </w:p>
        </w:tc>
      </w:tr>
      <w:tr>
        <w:trPr>
          <w:cantSplit w:val="0"/>
          <w:trHeight w:val="1259" w:hRule="atLeast"/>
          <w:tblHeader w:val="0"/>
        </w:trPr>
        <w:tc>
          <w:tcPr>
            <w:gridSpan w:val="2"/>
          </w:tcPr>
          <w:p w:rsidR="00000000" w:rsidDel="00000000" w:rsidP="00000000" w:rsidRDefault="00000000" w:rsidRPr="00000000" w14:paraId="00000025">
            <w:pPr>
              <w:spacing w:after="0" w:lineRule="auto"/>
              <w:rPr>
                <w:b w:val="1"/>
                <w:sz w:val="24"/>
                <w:szCs w:val="24"/>
              </w:rPr>
            </w:pPr>
            <w:r w:rsidDel="00000000" w:rsidR="00000000" w:rsidRPr="00000000">
              <w:rPr>
                <w:rtl w:val="0"/>
              </w:rPr>
            </w:r>
          </w:p>
          <w:p w:rsidR="00000000" w:rsidDel="00000000" w:rsidP="00000000" w:rsidRDefault="00000000" w:rsidRPr="00000000" w14:paraId="00000026">
            <w:pPr>
              <w:spacing w:after="0" w:lineRule="auto"/>
              <w:rPr>
                <w:b w:val="1"/>
                <w:sz w:val="24"/>
                <w:szCs w:val="24"/>
              </w:rPr>
            </w:pPr>
            <w:r w:rsidDel="00000000" w:rsidR="00000000" w:rsidRPr="00000000">
              <w:rPr>
                <w:b w:val="1"/>
                <w:sz w:val="24"/>
                <w:szCs w:val="24"/>
                <w:rtl w:val="0"/>
              </w:rPr>
              <w:t xml:space="preserve">DESCRIPCIÓN DE LA ASIGNATURA</w:t>
            </w:r>
          </w:p>
          <w:p w:rsidR="00000000" w:rsidDel="00000000" w:rsidP="00000000" w:rsidRDefault="00000000" w:rsidRPr="00000000" w14:paraId="00000027">
            <w:pPr>
              <w:spacing w:after="0" w:lineRule="auto"/>
              <w:rPr>
                <w:b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sz w:val="24"/>
                <w:szCs w:val="24"/>
                <w:rtl w:val="0"/>
              </w:rPr>
              <w:t xml:space="preserve">La asignatura de</w:t>
            </w:r>
            <w:r w:rsidDel="00000000" w:rsidR="00000000" w:rsidRPr="00000000">
              <w:rPr>
                <w:i w:val="1"/>
                <w:sz w:val="24"/>
                <w:szCs w:val="24"/>
                <w:rtl w:val="0"/>
              </w:rPr>
              <w:t xml:space="preserve"> "Ingeniería de Software II" </w:t>
            </w:r>
            <w:r w:rsidDel="00000000" w:rsidR="00000000" w:rsidRPr="00000000">
              <w:rPr>
                <w:sz w:val="24"/>
                <w:szCs w:val="24"/>
                <w:rtl w:val="0"/>
              </w:rPr>
              <w:t xml:space="preserve"> se centra en aspectos avanzados del desarrollo de software, con un enfoque principal en la calidad del software, DevOps, automatización, despliegue, mantenimiento y seguridad. Los estudiantes profundizan en las estrategias y prácticas fundamentales que contribuyen a la entrega de software confiable, seguro y eficiente.</w:t>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sz w:val="24"/>
                <w:szCs w:val="24"/>
                <w:rtl w:val="0"/>
              </w:rPr>
              <w:t xml:space="preserve">Se  busca la aplicación práctica  de rigurosos estándares de calidad en todas las etapas del ciclo de vida del desarrollo de software. Se explorarán técnicas de prueba avanzadas, automatización de pruebas y aseguramiento de la calidad continua para garantizar que el software cumpla con los requisitos y las expectativas del usuario final. Además, se abordará la integración de DevOps en el proceso de desarrollo, promoviendo la colaboración entre equipos de desarrollo y operaciones, lo que permite la entrega continua y la mejora constante del software.</w:t>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sz w:val="24"/>
                <w:szCs w:val="24"/>
                <w:rtl w:val="0"/>
              </w:rPr>
              <w:t xml:space="preserve">Los estudiantes aprenderán a implementar y automatizar el despliegue de aplicaciones en entornos de producción, garantizando la disponibilidad y la escalabilidad. Se profundizará en las estrategias de monitoreo y gestión de registros para el mantenimiento proactivo y la solución de problemas. Además, se destacará la importancia de la seguridad en cada fase del ciclo de vida del software, incluyendo la identificación y mitigación de vulnerabilidades, la gestión de accesos y la implementación de prácticas de seguridad sólidas para proteger el software y los datos sensibles de los usuarios.</w:t>
            </w:r>
          </w:p>
          <w:p w:rsidR="00000000" w:rsidDel="00000000" w:rsidP="00000000" w:rsidRDefault="00000000" w:rsidRPr="00000000" w14:paraId="0000002D">
            <w:pPr>
              <w:spacing w:after="0" w:lineRule="auto"/>
              <w:jc w:val="both"/>
              <w:rPr>
                <w:sz w:val="24"/>
                <w:szCs w:val="24"/>
              </w:rPr>
            </w:pPr>
            <w:r w:rsidDel="00000000" w:rsidR="00000000" w:rsidRPr="00000000">
              <w:rPr>
                <w:rtl w:val="0"/>
              </w:rPr>
            </w:r>
          </w:p>
        </w:tc>
      </w:tr>
    </w:tbl>
    <w:p w:rsidR="00000000" w:rsidDel="00000000" w:rsidP="00000000" w:rsidRDefault="00000000" w:rsidRPr="00000000" w14:paraId="0000002F">
      <w:pPr>
        <w:jc w:val="left"/>
        <w:rPr>
          <w:sz w:val="20"/>
          <w:szCs w:val="20"/>
        </w:rPr>
      </w:pPr>
      <w:r w:rsidDel="00000000" w:rsidR="00000000" w:rsidRPr="00000000">
        <w:rPr>
          <w:rtl w:val="0"/>
        </w:rPr>
      </w:r>
    </w:p>
    <w:p w:rsidR="00000000" w:rsidDel="00000000" w:rsidP="00000000" w:rsidRDefault="00000000" w:rsidRPr="00000000" w14:paraId="00000030">
      <w:pPr>
        <w:spacing w:line="240" w:lineRule="auto"/>
        <w:rPr>
          <w:rFonts w:ascii="Bree Serif" w:cs="Bree Serif" w:eastAsia="Bree Serif" w:hAnsi="Bree Serif"/>
          <w:b w:val="1"/>
          <w:smallCaps w:val="1"/>
          <w:sz w:val="24"/>
          <w:szCs w:val="24"/>
        </w:rPr>
      </w:pPr>
      <w:r w:rsidDel="00000000" w:rsidR="00000000" w:rsidRPr="00000000">
        <w:rPr>
          <w:rFonts w:ascii="Bree Serif" w:cs="Bree Serif" w:eastAsia="Bree Serif" w:hAnsi="Bree Serif"/>
          <w:b w:val="1"/>
          <w:smallCaps w:val="1"/>
          <w:sz w:val="24"/>
          <w:szCs w:val="24"/>
          <w:rtl w:val="0"/>
        </w:rPr>
        <w:t xml:space="preserve">Perfil del o los Docente(s) que la impartirá: </w:t>
      </w:r>
    </w:p>
    <w:p w:rsidR="00000000" w:rsidDel="00000000" w:rsidP="00000000" w:rsidRDefault="00000000" w:rsidRPr="00000000" w14:paraId="00000031">
      <w:pPr>
        <w:rPr>
          <w:sz w:val="24"/>
          <w:szCs w:val="24"/>
        </w:rPr>
      </w:pPr>
      <w:r w:rsidDel="00000000" w:rsidR="00000000" w:rsidRPr="00000000">
        <w:rPr>
          <w:sz w:val="24"/>
          <w:szCs w:val="24"/>
          <w:rtl w:val="0"/>
        </w:rPr>
        <w:t xml:space="preserve">Los docentes de esta asignatura deben tener como mínimo Grado, Ingeniería de Software o en áreas afines, reconocida experiencia docente, buenas técnicas pedagógicas y una actitud proactiva y positiva hacia la participación de talleres de actualización de técnicas de enseñanza y un excelente historial de ética profesional. Aquí algunas características y cualidades que debe poseer el docente:</w:t>
      </w:r>
    </w:p>
    <w:p w:rsidR="00000000" w:rsidDel="00000000" w:rsidP="00000000" w:rsidRDefault="00000000" w:rsidRPr="00000000" w14:paraId="00000032">
      <w:pPr>
        <w:numPr>
          <w:ilvl w:val="0"/>
          <w:numId w:val="8"/>
        </w:numPr>
        <w:spacing w:after="0" w:lineRule="auto"/>
        <w:ind w:left="720" w:hanging="360"/>
        <w:rPr>
          <w:sz w:val="24"/>
          <w:szCs w:val="24"/>
          <w:u w:val="none"/>
        </w:rPr>
      </w:pPr>
      <w:r w:rsidDel="00000000" w:rsidR="00000000" w:rsidRPr="00000000">
        <w:rPr>
          <w:b w:val="1"/>
          <w:sz w:val="24"/>
          <w:szCs w:val="24"/>
          <w:rtl w:val="0"/>
        </w:rPr>
        <w:t xml:space="preserve">Experiencia en la Industria:</w:t>
      </w:r>
      <w:r w:rsidDel="00000000" w:rsidR="00000000" w:rsidRPr="00000000">
        <w:rPr>
          <w:sz w:val="24"/>
          <w:szCs w:val="24"/>
          <w:rtl w:val="0"/>
        </w:rPr>
        <w:t xml:space="preserve"> Debería tener una experiencia significativa en el campo de la ingeniería de software, preferiblemente en roles de desarrollo, gestión de proyectos o arquitectura de software en la industria.</w:t>
      </w:r>
      <w:r w:rsidDel="00000000" w:rsidR="00000000" w:rsidRPr="00000000">
        <w:rPr>
          <w:rtl w:val="0"/>
        </w:rPr>
      </w:r>
    </w:p>
    <w:p w:rsidR="00000000" w:rsidDel="00000000" w:rsidP="00000000" w:rsidRDefault="00000000" w:rsidRPr="00000000" w14:paraId="00000033">
      <w:pPr>
        <w:numPr>
          <w:ilvl w:val="0"/>
          <w:numId w:val="8"/>
        </w:numPr>
        <w:spacing w:after="0" w:lineRule="auto"/>
        <w:ind w:left="720" w:hanging="360"/>
        <w:rPr>
          <w:sz w:val="24"/>
          <w:szCs w:val="24"/>
          <w:u w:val="none"/>
        </w:rPr>
      </w:pPr>
      <w:r w:rsidDel="00000000" w:rsidR="00000000" w:rsidRPr="00000000">
        <w:rPr>
          <w:b w:val="1"/>
          <w:sz w:val="24"/>
          <w:szCs w:val="24"/>
          <w:rtl w:val="0"/>
        </w:rPr>
        <w:t xml:space="preserve">Conocimientos Técnicos Profundos:</w:t>
      </w:r>
      <w:r w:rsidDel="00000000" w:rsidR="00000000" w:rsidRPr="00000000">
        <w:rPr>
          <w:sz w:val="24"/>
          <w:szCs w:val="24"/>
          <w:rtl w:val="0"/>
        </w:rPr>
        <w:t xml:space="preserve"> Debe poseer un conocimiento sólido y actualizado de las tecnologías, metodologías y mejores prácticas en el desarrollo de software avanzado, incluyendo arquitectura de software, desarrollo ágil, DevOps y tecnologías emergentes, etc.</w:t>
      </w:r>
      <w:r w:rsidDel="00000000" w:rsidR="00000000" w:rsidRPr="00000000">
        <w:rPr>
          <w:rtl w:val="0"/>
        </w:rPr>
      </w:r>
    </w:p>
    <w:p w:rsidR="00000000" w:rsidDel="00000000" w:rsidP="00000000" w:rsidRDefault="00000000" w:rsidRPr="00000000" w14:paraId="00000034">
      <w:pPr>
        <w:numPr>
          <w:ilvl w:val="0"/>
          <w:numId w:val="8"/>
        </w:numPr>
        <w:spacing w:after="0" w:lineRule="auto"/>
        <w:ind w:left="720" w:hanging="360"/>
        <w:rPr>
          <w:sz w:val="24"/>
          <w:szCs w:val="24"/>
          <w:u w:val="none"/>
        </w:rPr>
      </w:pPr>
      <w:r w:rsidDel="00000000" w:rsidR="00000000" w:rsidRPr="00000000">
        <w:rPr>
          <w:b w:val="1"/>
          <w:sz w:val="24"/>
          <w:szCs w:val="24"/>
          <w:rtl w:val="0"/>
        </w:rPr>
        <w:t xml:space="preserve">Habilidad para Enseñar Conceptos Complejos: </w:t>
      </w:r>
      <w:r w:rsidDel="00000000" w:rsidR="00000000" w:rsidRPr="00000000">
        <w:rPr>
          <w:sz w:val="24"/>
          <w:szCs w:val="24"/>
          <w:rtl w:val="0"/>
        </w:rPr>
        <w:t xml:space="preserve">Debe tener la capacidad de descomponer y explicar conceptos complejos de ingeniería de software de manera clara y comprensible para los estudiantes.</w:t>
      </w:r>
      <w:r w:rsidDel="00000000" w:rsidR="00000000" w:rsidRPr="00000000">
        <w:rPr>
          <w:rtl w:val="0"/>
        </w:rPr>
      </w:r>
    </w:p>
    <w:p w:rsidR="00000000" w:rsidDel="00000000" w:rsidP="00000000" w:rsidRDefault="00000000" w:rsidRPr="00000000" w14:paraId="00000035">
      <w:pPr>
        <w:numPr>
          <w:ilvl w:val="0"/>
          <w:numId w:val="8"/>
        </w:numPr>
        <w:spacing w:after="0" w:lineRule="auto"/>
        <w:ind w:left="720" w:hanging="360"/>
        <w:rPr>
          <w:sz w:val="24"/>
          <w:szCs w:val="24"/>
        </w:rPr>
      </w:pPr>
      <w:r w:rsidDel="00000000" w:rsidR="00000000" w:rsidRPr="00000000">
        <w:rPr>
          <w:b w:val="1"/>
          <w:sz w:val="24"/>
          <w:szCs w:val="24"/>
          <w:rtl w:val="0"/>
        </w:rPr>
        <w:t xml:space="preserve">Evaluación Justa y Constructiva:</w:t>
      </w:r>
      <w:r w:rsidDel="00000000" w:rsidR="00000000" w:rsidRPr="00000000">
        <w:rPr>
          <w:sz w:val="24"/>
          <w:szCs w:val="24"/>
          <w:rtl w:val="0"/>
        </w:rPr>
        <w:t xml:space="preserve"> Debe ser capaz de evaluar de manera justa y constructiva el trabajo de los estudiantes y proporcionar retroalimentación que promueva el aprendizaje.</w:t>
      </w:r>
    </w:p>
    <w:p w:rsidR="00000000" w:rsidDel="00000000" w:rsidP="00000000" w:rsidRDefault="00000000" w:rsidRPr="00000000" w14:paraId="00000036">
      <w:pPr>
        <w:numPr>
          <w:ilvl w:val="0"/>
          <w:numId w:val="8"/>
        </w:numPr>
        <w:ind w:left="720" w:hanging="360"/>
        <w:rPr>
          <w:sz w:val="24"/>
          <w:szCs w:val="24"/>
        </w:rPr>
      </w:pPr>
      <w:r w:rsidDel="00000000" w:rsidR="00000000" w:rsidRPr="00000000">
        <w:rPr>
          <w:b w:val="1"/>
          <w:sz w:val="24"/>
          <w:szCs w:val="24"/>
          <w:rtl w:val="0"/>
        </w:rPr>
        <w:t xml:space="preserve">Flexibilidad y Adaptabilidad:</w:t>
      </w:r>
      <w:r w:rsidDel="00000000" w:rsidR="00000000" w:rsidRPr="00000000">
        <w:rPr>
          <w:sz w:val="24"/>
          <w:szCs w:val="24"/>
          <w:rtl w:val="0"/>
        </w:rPr>
        <w:t xml:space="preserve"> Debería ser capaz de adaptarse a las necesidades cambiantes de los estudiantes y del campo de la ingeniería de software en constante evolución.</w:t>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pStyle w:val="Heading1"/>
        <w:rPr/>
      </w:pPr>
      <w:bookmarkStart w:colFirst="0" w:colLast="0" w:name="_heading=h.okgh97vbc379" w:id="0"/>
      <w:bookmarkEnd w:id="0"/>
      <w:r w:rsidDel="00000000" w:rsidR="00000000" w:rsidRPr="00000000">
        <w:rPr>
          <w:rtl w:val="0"/>
        </w:rPr>
        <w:t xml:space="preserve">Competencias de la Asignatura</w:t>
      </w:r>
    </w:p>
    <w:tbl>
      <w:tblPr>
        <w:tblStyle w:val="Table3"/>
        <w:tblW w:w="1079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596"/>
        <w:gridCol w:w="3597"/>
        <w:gridCol w:w="3597"/>
        <w:tblGridChange w:id="0">
          <w:tblGrid>
            <w:gridCol w:w="3596"/>
            <w:gridCol w:w="3597"/>
            <w:gridCol w:w="3597"/>
          </w:tblGrid>
        </w:tblGridChange>
      </w:tblGrid>
      <w:tr>
        <w:trPr>
          <w:cantSplit w:val="0"/>
          <w:tblHeader w:val="0"/>
        </w:trPr>
        <w:tc>
          <w:tcPr/>
          <w:p w:rsidR="00000000" w:rsidDel="00000000" w:rsidP="00000000" w:rsidRDefault="00000000" w:rsidRPr="00000000" w14:paraId="0000003A">
            <w:pPr>
              <w:rPr/>
            </w:pPr>
            <w:r w:rsidDel="00000000" w:rsidR="00000000" w:rsidRPr="00000000">
              <w:rPr>
                <w:b w:val="1"/>
                <w:color w:val="000000"/>
                <w:rtl w:val="0"/>
              </w:rPr>
              <w:t xml:space="preserve">FUNDAMENTALES</w:t>
            </w:r>
            <w:r w:rsidDel="00000000" w:rsidR="00000000" w:rsidRPr="00000000">
              <w:rPr>
                <w:rtl w:val="0"/>
              </w:rPr>
            </w:r>
          </w:p>
        </w:tc>
        <w:tc>
          <w:tcPr/>
          <w:p w:rsidR="00000000" w:rsidDel="00000000" w:rsidP="00000000" w:rsidRDefault="00000000" w:rsidRPr="00000000" w14:paraId="0000003B">
            <w:pPr>
              <w:rPr/>
            </w:pPr>
            <w:r w:rsidDel="00000000" w:rsidR="00000000" w:rsidRPr="00000000">
              <w:rPr>
                <w:b w:val="1"/>
                <w:color w:val="000000"/>
                <w:rtl w:val="0"/>
              </w:rPr>
              <w:t xml:space="preserve">TRANSVERSALES</w:t>
            </w:r>
            <w:r w:rsidDel="00000000" w:rsidR="00000000" w:rsidRPr="00000000">
              <w:rPr>
                <w:rtl w:val="0"/>
              </w:rPr>
            </w:r>
          </w:p>
        </w:tc>
        <w:tc>
          <w:tcPr/>
          <w:p w:rsidR="00000000" w:rsidDel="00000000" w:rsidP="00000000" w:rsidRDefault="00000000" w:rsidRPr="00000000" w14:paraId="0000003C">
            <w:pPr>
              <w:rPr/>
            </w:pPr>
            <w:r w:rsidDel="00000000" w:rsidR="00000000" w:rsidRPr="00000000">
              <w:rPr>
                <w:b w:val="1"/>
                <w:color w:val="000000"/>
                <w:rtl w:val="0"/>
              </w:rPr>
              <w:t xml:space="preserve">ESPECÍFICAS</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Fonts w:ascii="Calibri" w:cs="Calibri" w:eastAsia="Calibri" w:hAnsi="Calibri"/>
                <w:color w:val="000000"/>
                <w:rtl w:val="0"/>
              </w:rPr>
              <w:t xml:space="preserve">CF1, CF3, CF4</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CT2, CT3, CT5, CT7</w:t>
            </w:r>
          </w:p>
        </w:tc>
        <w:tc>
          <w:tcPr/>
          <w:p w:rsidR="00000000" w:rsidDel="00000000" w:rsidP="00000000" w:rsidRDefault="00000000" w:rsidRPr="00000000" w14:paraId="0000003F">
            <w:pPr>
              <w:rPr>
                <w:b w:val="1"/>
              </w:rPr>
            </w:pPr>
            <w:r w:rsidDel="00000000" w:rsidR="00000000" w:rsidRPr="00000000">
              <w:rPr>
                <w:rtl w:val="0"/>
              </w:rPr>
              <w:t xml:space="preserve">CE1, CE5, CE16</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t xml:space="preserve">* Ver anexo de competencias</w:t>
      </w:r>
    </w:p>
    <w:p w:rsidR="00000000" w:rsidDel="00000000" w:rsidP="00000000" w:rsidRDefault="00000000" w:rsidRPr="00000000" w14:paraId="00000041">
      <w:pPr>
        <w:pStyle w:val="Heading1"/>
        <w:rPr/>
      </w:pPr>
      <w:r w:rsidDel="00000000" w:rsidR="00000000" w:rsidRPr="00000000">
        <w:rPr>
          <w:rtl w:val="0"/>
        </w:rPr>
        <w:t xml:space="preserve">Resultados de aprendizaje Esperados</w:t>
      </w:r>
    </w:p>
    <w:tbl>
      <w:tblPr>
        <w:tblStyle w:val="Table4"/>
        <w:tblpPr w:leftFromText="141" w:rightFromText="141" w:topFromText="0" w:bottomFromText="0" w:vertAnchor="text" w:horzAnchor="text" w:tblpX="0" w:tblpY="34"/>
        <w:tblW w:w="1079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596"/>
        <w:gridCol w:w="3597"/>
        <w:gridCol w:w="3597"/>
        <w:tblGridChange w:id="0">
          <w:tblGrid>
            <w:gridCol w:w="3596"/>
            <w:gridCol w:w="3597"/>
            <w:gridCol w:w="3597"/>
          </w:tblGrid>
        </w:tblGridChange>
      </w:tblGrid>
      <w:tr>
        <w:trPr>
          <w:cantSplit w:val="0"/>
          <w:tblHeader w:val="0"/>
        </w:trPr>
        <w:tc>
          <w:tcPr/>
          <w:p w:rsidR="00000000" w:rsidDel="00000000" w:rsidP="00000000" w:rsidRDefault="00000000" w:rsidRPr="00000000" w14:paraId="00000042">
            <w:pPr>
              <w:rPr/>
            </w:pPr>
            <w:r w:rsidDel="00000000" w:rsidR="00000000" w:rsidRPr="00000000">
              <w:rPr>
                <w:b w:val="1"/>
                <w:color w:val="000000"/>
                <w:rtl w:val="0"/>
              </w:rPr>
              <w:t xml:space="preserve">FUNDAMENTALES</w:t>
            </w:r>
            <w:r w:rsidDel="00000000" w:rsidR="00000000" w:rsidRPr="00000000">
              <w:rPr>
                <w:rtl w:val="0"/>
              </w:rPr>
            </w:r>
          </w:p>
        </w:tc>
        <w:tc>
          <w:tcPr/>
          <w:p w:rsidR="00000000" w:rsidDel="00000000" w:rsidP="00000000" w:rsidRDefault="00000000" w:rsidRPr="00000000" w14:paraId="00000043">
            <w:pPr>
              <w:rPr/>
            </w:pPr>
            <w:r w:rsidDel="00000000" w:rsidR="00000000" w:rsidRPr="00000000">
              <w:rPr>
                <w:b w:val="1"/>
                <w:color w:val="000000"/>
                <w:rtl w:val="0"/>
              </w:rPr>
              <w:t xml:space="preserve">TRANSVERSALES</w:t>
            </w:r>
            <w:r w:rsidDel="00000000" w:rsidR="00000000" w:rsidRPr="00000000">
              <w:rPr>
                <w:rtl w:val="0"/>
              </w:rPr>
            </w:r>
          </w:p>
        </w:tc>
        <w:tc>
          <w:tcPr/>
          <w:p w:rsidR="00000000" w:rsidDel="00000000" w:rsidP="00000000" w:rsidRDefault="00000000" w:rsidRPr="00000000" w14:paraId="00000044">
            <w:pPr>
              <w:rPr/>
            </w:pPr>
            <w:r w:rsidDel="00000000" w:rsidR="00000000" w:rsidRPr="00000000">
              <w:rPr>
                <w:b w:val="1"/>
                <w:color w:val="000000"/>
                <w:rtl w:val="0"/>
              </w:rPr>
              <w:t xml:space="preserve">ESPECÍFICAS</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rFonts w:ascii="Calibri" w:cs="Calibri" w:eastAsia="Calibri" w:hAnsi="Calibri"/>
                <w:color w:val="000000"/>
                <w:rtl w:val="0"/>
              </w:rPr>
              <w:t xml:space="preserve">RAE-1, RAE-2, RAE-3</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Calibri" w:cs="Calibri" w:eastAsia="Calibri" w:hAnsi="Calibri"/>
                <w:color w:val="000000"/>
                <w:rtl w:val="0"/>
              </w:rPr>
              <w:t xml:space="preserve">RAE-4</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RAE-5</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RAE-6</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RAE-7</w:t>
            </w:r>
            <w:r w:rsidDel="00000000" w:rsidR="00000000" w:rsidRPr="00000000">
              <w:rPr>
                <w:rtl w:val="0"/>
              </w:rPr>
            </w:r>
          </w:p>
        </w:tc>
        <w:tc>
          <w:tcPr/>
          <w:p w:rsidR="00000000" w:rsidDel="00000000" w:rsidP="00000000" w:rsidRDefault="00000000" w:rsidRPr="00000000" w14:paraId="00000047">
            <w:pPr>
              <w:rPr>
                <w:b w:val="1"/>
              </w:rPr>
            </w:pPr>
            <w:r w:rsidDel="00000000" w:rsidR="00000000" w:rsidRPr="00000000">
              <w:rPr>
                <w:rFonts w:ascii="Calibri" w:cs="Calibri" w:eastAsia="Calibri" w:hAnsi="Calibri"/>
                <w:color w:val="000000"/>
                <w:rtl w:val="0"/>
              </w:rPr>
              <w:t xml:space="preserve">RAE-8</w:t>
            </w:r>
            <w:r w:rsidDel="00000000" w:rsidR="00000000" w:rsidRPr="00000000">
              <w:rPr>
                <w:rtl w:val="0"/>
              </w:rPr>
              <w:t xml:space="preserve"> , </w:t>
            </w:r>
            <w:r w:rsidDel="00000000" w:rsidR="00000000" w:rsidRPr="00000000">
              <w:rPr>
                <w:rFonts w:ascii="Calibri" w:cs="Calibri" w:eastAsia="Calibri" w:hAnsi="Calibri"/>
                <w:color w:val="000000"/>
                <w:rtl w:val="0"/>
              </w:rPr>
              <w:t xml:space="preserve"> RAE-9</w:t>
            </w:r>
            <w:r w:rsidDel="00000000" w:rsidR="00000000" w:rsidRPr="00000000">
              <w:rPr>
                <w:rtl w:val="0"/>
              </w:rPr>
              <w:t xml:space="preserve"> , </w:t>
            </w:r>
            <w:r w:rsidDel="00000000" w:rsidR="00000000" w:rsidRPr="00000000">
              <w:rPr>
                <w:rFonts w:ascii="Calibri" w:cs="Calibri" w:eastAsia="Calibri" w:hAnsi="Calibri"/>
                <w:color w:val="000000"/>
                <w:rtl w:val="0"/>
              </w:rPr>
              <w:t xml:space="preserve"> RAE-10</w:t>
            </w:r>
            <w:r w:rsidDel="00000000" w:rsidR="00000000" w:rsidRPr="00000000">
              <w:rPr>
                <w:rtl w:val="0"/>
              </w:rPr>
            </w:r>
          </w:p>
        </w:tc>
      </w:tr>
    </w:tbl>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rFonts w:ascii="Bree Serif" w:cs="Bree Serif" w:eastAsia="Bree Serif" w:hAnsi="Bree Serif"/>
          <w:b w:val="1"/>
          <w:smallCaps w:val="1"/>
          <w:sz w:val="24"/>
          <w:szCs w:val="24"/>
        </w:rPr>
      </w:pPr>
      <w:r w:rsidDel="00000000" w:rsidR="00000000" w:rsidRPr="00000000">
        <w:rPr>
          <w:rtl w:val="0"/>
        </w:rPr>
      </w:r>
    </w:p>
    <w:p w:rsidR="00000000" w:rsidDel="00000000" w:rsidP="00000000" w:rsidRDefault="00000000" w:rsidRPr="00000000" w14:paraId="0000004A">
      <w:pPr>
        <w:rPr>
          <w:rFonts w:ascii="Bree Serif" w:cs="Bree Serif" w:eastAsia="Bree Serif" w:hAnsi="Bree Serif"/>
          <w:b w:val="1"/>
          <w:smallCaps w:val="1"/>
          <w:sz w:val="24"/>
          <w:szCs w:val="24"/>
        </w:rPr>
      </w:pPr>
      <w:r w:rsidDel="00000000" w:rsidR="00000000" w:rsidRPr="00000000">
        <w:rPr>
          <w:rtl w:val="0"/>
        </w:rPr>
      </w:r>
    </w:p>
    <w:p w:rsidR="00000000" w:rsidDel="00000000" w:rsidP="00000000" w:rsidRDefault="00000000" w:rsidRPr="00000000" w14:paraId="0000004B">
      <w:pPr>
        <w:rPr>
          <w:rFonts w:ascii="Bree Serif" w:cs="Bree Serif" w:eastAsia="Bree Serif" w:hAnsi="Bree Serif"/>
          <w:b w:val="1"/>
          <w:smallCaps w:val="1"/>
          <w:sz w:val="24"/>
          <w:szCs w:val="24"/>
        </w:rPr>
      </w:pPr>
      <w:r w:rsidDel="00000000" w:rsidR="00000000" w:rsidRPr="00000000">
        <w:rPr>
          <w:rFonts w:ascii="Bree Serif" w:cs="Bree Serif" w:eastAsia="Bree Serif" w:hAnsi="Bree Serif"/>
          <w:b w:val="1"/>
          <w:smallCaps w:val="1"/>
          <w:sz w:val="24"/>
          <w:szCs w:val="24"/>
          <w:rtl w:val="0"/>
        </w:rPr>
        <w:t xml:space="preserve">Contenido</w:t>
      </w:r>
    </w:p>
    <w:p w:rsidR="00000000" w:rsidDel="00000000" w:rsidP="00000000" w:rsidRDefault="00000000" w:rsidRPr="00000000" w14:paraId="0000004C">
      <w:pPr>
        <w:spacing w:after="0" w:lineRule="auto"/>
        <w:rPr>
          <w:b w:val="1"/>
          <w:sz w:val="24"/>
          <w:szCs w:val="24"/>
        </w:rPr>
      </w:pPr>
      <w:r w:rsidDel="00000000" w:rsidR="00000000" w:rsidRPr="00000000">
        <w:rPr>
          <w:b w:val="1"/>
          <w:sz w:val="24"/>
          <w:szCs w:val="24"/>
          <w:rtl w:val="0"/>
        </w:rPr>
        <w:t xml:space="preserve">UNIDAD 1: </w:t>
      </w:r>
      <w:r w:rsidDel="00000000" w:rsidR="00000000" w:rsidRPr="00000000">
        <w:rPr>
          <w:b w:val="1"/>
          <w:sz w:val="24"/>
          <w:szCs w:val="24"/>
          <w:rtl w:val="0"/>
        </w:rPr>
        <w:t xml:space="preserve">Calidad en un proyecto de software</w:t>
      </w:r>
    </w:p>
    <w:p w:rsidR="00000000" w:rsidDel="00000000" w:rsidP="00000000" w:rsidRDefault="00000000" w:rsidRPr="00000000" w14:paraId="0000004D">
      <w:pPr>
        <w:spacing w:after="0" w:lineRule="auto"/>
        <w:rPr>
          <w:b w:val="1"/>
          <w:sz w:val="24"/>
          <w:szCs w:val="24"/>
        </w:rPr>
      </w:pPr>
      <w:r w:rsidDel="00000000" w:rsidR="00000000" w:rsidRPr="00000000">
        <w:rPr>
          <w:rtl w:val="0"/>
        </w:rPr>
      </w:r>
    </w:p>
    <w:p w:rsidR="00000000" w:rsidDel="00000000" w:rsidP="00000000" w:rsidRDefault="00000000" w:rsidRPr="00000000" w14:paraId="0000004E">
      <w:pPr>
        <w:numPr>
          <w:ilvl w:val="0"/>
          <w:numId w:val="11"/>
        </w:numPr>
        <w:spacing w:after="0" w:lineRule="auto"/>
        <w:ind w:left="720" w:hanging="360"/>
        <w:rPr>
          <w:sz w:val="24"/>
          <w:szCs w:val="24"/>
        </w:rPr>
      </w:pPr>
      <w:r w:rsidDel="00000000" w:rsidR="00000000" w:rsidRPr="00000000">
        <w:rPr>
          <w:sz w:val="24"/>
          <w:szCs w:val="24"/>
          <w:rtl w:val="0"/>
        </w:rPr>
        <w:t xml:space="preserve">Fundamentos de Calidad de Software, Estándares y Normativas de Calidad: Conceptos e  importancia de calidad de software, ISO 9001 y otras normativas relacionadas con la calidad, Marco de calidad en el desarrollo de software (por ejemplo, ISO/IEC 25010). </w:t>
      </w:r>
    </w:p>
    <w:p w:rsidR="00000000" w:rsidDel="00000000" w:rsidP="00000000" w:rsidRDefault="00000000" w:rsidRPr="00000000" w14:paraId="0000004F">
      <w:pPr>
        <w:numPr>
          <w:ilvl w:val="0"/>
          <w:numId w:val="11"/>
        </w:numPr>
        <w:spacing w:after="0" w:lineRule="auto"/>
        <w:ind w:left="720" w:hanging="360"/>
        <w:rPr>
          <w:rFonts w:ascii="Basic" w:cs="Basic" w:eastAsia="Basic" w:hAnsi="Basic"/>
          <w:sz w:val="24"/>
          <w:szCs w:val="24"/>
        </w:rPr>
      </w:pPr>
      <w:r w:rsidDel="00000000" w:rsidR="00000000" w:rsidRPr="00000000">
        <w:rPr>
          <w:sz w:val="24"/>
          <w:szCs w:val="24"/>
          <w:rtl w:val="0"/>
        </w:rPr>
        <w:t xml:space="preserve">Pruebas de Software: Tipos de pruebas de software (pruebas unitarias, de integración, funcionales, no funcionales, etc.), Planificación y diseño de casos de prueba.</w:t>
      </w:r>
    </w:p>
    <w:p w:rsidR="00000000" w:rsidDel="00000000" w:rsidP="00000000" w:rsidRDefault="00000000" w:rsidRPr="00000000" w14:paraId="00000050">
      <w:pPr>
        <w:numPr>
          <w:ilvl w:val="0"/>
          <w:numId w:val="11"/>
        </w:numPr>
        <w:spacing w:after="0" w:lineRule="auto"/>
        <w:ind w:left="720" w:hanging="360"/>
        <w:rPr>
          <w:rFonts w:ascii="Basic" w:cs="Basic" w:eastAsia="Basic" w:hAnsi="Basic"/>
          <w:sz w:val="24"/>
          <w:szCs w:val="24"/>
        </w:rPr>
      </w:pPr>
      <w:r w:rsidDel="00000000" w:rsidR="00000000" w:rsidRPr="00000000">
        <w:rPr>
          <w:sz w:val="24"/>
          <w:szCs w:val="24"/>
          <w:rtl w:val="0"/>
        </w:rPr>
        <w:t xml:space="preserve">Automatización de pruebas: Ventajas de la automatización de pruebas, Frameworks y Herramientas de automatización de pruebas (Selenium, JUnit, TestNG, etc.)., Estrategias de automatización, Automatización de pruebas funcionales y de regresión. </w:t>
      </w:r>
    </w:p>
    <w:p w:rsidR="00000000" w:rsidDel="00000000" w:rsidP="00000000" w:rsidRDefault="00000000" w:rsidRPr="00000000" w14:paraId="00000051">
      <w:pPr>
        <w:numPr>
          <w:ilvl w:val="0"/>
          <w:numId w:val="11"/>
        </w:numPr>
        <w:spacing w:after="0" w:lineRule="auto"/>
        <w:ind w:left="720" w:hanging="360"/>
        <w:rPr>
          <w:rFonts w:ascii="Basic" w:cs="Basic" w:eastAsia="Basic" w:hAnsi="Basic"/>
          <w:sz w:val="24"/>
          <w:szCs w:val="24"/>
        </w:rPr>
      </w:pPr>
      <w:r w:rsidDel="00000000" w:rsidR="00000000" w:rsidRPr="00000000">
        <w:rPr>
          <w:sz w:val="24"/>
          <w:szCs w:val="24"/>
          <w:rtl w:val="0"/>
        </w:rPr>
        <w:t xml:space="preserve">Pruebas de Rendimiento y Estrategias de Carga: Importancia de las pruebas de rendimiento., Carga, estrés y pruebas de capacidad., Herramientas de pruebas de rendimiento (por ejemplo, JMeter, LoadRunner, k6).</w:t>
      </w:r>
    </w:p>
    <w:p w:rsidR="00000000" w:rsidDel="00000000" w:rsidP="00000000" w:rsidRDefault="00000000" w:rsidRPr="00000000" w14:paraId="00000052">
      <w:pPr>
        <w:numPr>
          <w:ilvl w:val="0"/>
          <w:numId w:val="11"/>
        </w:numPr>
        <w:spacing w:after="0" w:lineRule="auto"/>
        <w:ind w:left="720" w:hanging="360"/>
        <w:rPr>
          <w:rFonts w:ascii="Basic" w:cs="Basic" w:eastAsia="Basic" w:hAnsi="Basic"/>
          <w:sz w:val="24"/>
          <w:szCs w:val="24"/>
        </w:rPr>
      </w:pPr>
      <w:r w:rsidDel="00000000" w:rsidR="00000000" w:rsidRPr="00000000">
        <w:rPr>
          <w:sz w:val="24"/>
          <w:szCs w:val="24"/>
          <w:rtl w:val="0"/>
        </w:rPr>
        <w:t xml:space="preserve">Técnicas de Análisis Estático Y Técnicas de Análisis Dinámico Avanzado: Análisis estático de código fuente. Herramientas de análisis estático (Linters, SonarQube, etc.). Detección de defectos y análisis de código, Análisis dinámico de software en tiempo de ejecución. , Profiling y análisis de rendimiento. , Análisis de seguridad en tiempo de ejecución</w:t>
      </w:r>
    </w:p>
    <w:p w:rsidR="00000000" w:rsidDel="00000000" w:rsidP="00000000" w:rsidRDefault="00000000" w:rsidRPr="00000000" w14:paraId="00000053">
      <w:pPr>
        <w:numPr>
          <w:ilvl w:val="0"/>
          <w:numId w:val="11"/>
        </w:numPr>
        <w:spacing w:after="0" w:lineRule="auto"/>
        <w:ind w:left="720" w:hanging="360"/>
        <w:rPr>
          <w:sz w:val="24"/>
          <w:szCs w:val="24"/>
        </w:rPr>
      </w:pPr>
      <w:r w:rsidDel="00000000" w:rsidR="00000000" w:rsidRPr="00000000">
        <w:rPr>
          <w:sz w:val="24"/>
          <w:szCs w:val="24"/>
          <w:rtl w:val="0"/>
        </w:rPr>
        <w:t xml:space="preserve">Gestión de Defectos, Seguimiento y Estrategias de Mejora de Calidad : Proceso de gestión de defectos., Herramientas de seguimiento de defectos (JIRA, Bugzilla, etc.)., Evaluación y mejora de procesos (por ejemplo, CMMI)., Prácticas de mejora continua de calidad.</w:t>
      </w:r>
    </w:p>
    <w:p w:rsidR="00000000" w:rsidDel="00000000" w:rsidP="00000000" w:rsidRDefault="00000000" w:rsidRPr="00000000" w14:paraId="00000054">
      <w:pPr>
        <w:numPr>
          <w:ilvl w:val="0"/>
          <w:numId w:val="11"/>
        </w:numPr>
        <w:spacing w:after="0" w:lineRule="auto"/>
        <w:ind w:left="720" w:hanging="360"/>
        <w:rPr>
          <w:sz w:val="24"/>
          <w:szCs w:val="24"/>
        </w:rPr>
      </w:pPr>
      <w:r w:rsidDel="00000000" w:rsidR="00000000" w:rsidRPr="00000000">
        <w:rPr>
          <w:sz w:val="24"/>
          <w:szCs w:val="24"/>
          <w:rtl w:val="0"/>
        </w:rPr>
        <w:t xml:space="preserve">Seguridad en las Pruebas de Software: Pruebas de seguridad y análisis de vulnerabilidades Pruebas de penetración y auditorías de seguridad.</w:t>
      </w:r>
    </w:p>
    <w:p w:rsidR="00000000" w:rsidDel="00000000" w:rsidP="00000000" w:rsidRDefault="00000000" w:rsidRPr="00000000" w14:paraId="00000055">
      <w:pPr>
        <w:spacing w:after="0" w:lineRule="auto"/>
        <w:ind w:left="720" w:firstLine="0"/>
        <w:rPr>
          <w:color w:val="ff0000"/>
          <w:sz w:val="24"/>
          <w:szCs w:val="24"/>
        </w:rPr>
      </w:pPr>
      <w:r w:rsidDel="00000000" w:rsidR="00000000" w:rsidRPr="00000000">
        <w:rPr>
          <w:rtl w:val="0"/>
        </w:rPr>
      </w:r>
    </w:p>
    <w:p w:rsidR="00000000" w:rsidDel="00000000" w:rsidP="00000000" w:rsidRDefault="00000000" w:rsidRPr="00000000" w14:paraId="00000056">
      <w:pPr>
        <w:spacing w:after="0" w:lineRule="auto"/>
        <w:ind w:left="720" w:firstLine="0"/>
        <w:rPr>
          <w:color w:val="ff0000"/>
          <w:sz w:val="24"/>
          <w:szCs w:val="24"/>
        </w:rPr>
      </w:pPr>
      <w:r w:rsidDel="00000000" w:rsidR="00000000" w:rsidRPr="00000000">
        <w:rPr>
          <w:rtl w:val="0"/>
        </w:rPr>
      </w:r>
    </w:p>
    <w:p w:rsidR="00000000" w:rsidDel="00000000" w:rsidP="00000000" w:rsidRDefault="00000000" w:rsidRPr="00000000" w14:paraId="00000057">
      <w:pPr>
        <w:spacing w:after="0" w:lineRule="auto"/>
        <w:ind w:left="720" w:firstLine="0"/>
        <w:rPr>
          <w:color w:val="ff0000"/>
          <w:sz w:val="24"/>
          <w:szCs w:val="24"/>
        </w:rPr>
      </w:pPr>
      <w:r w:rsidDel="00000000" w:rsidR="00000000" w:rsidRPr="00000000">
        <w:rPr>
          <w:rtl w:val="0"/>
        </w:rPr>
      </w:r>
    </w:p>
    <w:p w:rsidR="00000000" w:rsidDel="00000000" w:rsidP="00000000" w:rsidRDefault="00000000" w:rsidRPr="00000000" w14:paraId="00000058">
      <w:pPr>
        <w:spacing w:after="0" w:lineRule="auto"/>
        <w:ind w:left="720" w:firstLine="0"/>
        <w:rPr>
          <w:color w:val="ff0000"/>
          <w:sz w:val="24"/>
          <w:szCs w:val="24"/>
        </w:rPr>
      </w:pPr>
      <w:r w:rsidDel="00000000" w:rsidR="00000000" w:rsidRPr="00000000">
        <w:rPr>
          <w:rtl w:val="0"/>
        </w:rPr>
      </w:r>
    </w:p>
    <w:p w:rsidR="00000000" w:rsidDel="00000000" w:rsidP="00000000" w:rsidRDefault="00000000" w:rsidRPr="00000000" w14:paraId="00000059">
      <w:pPr>
        <w:spacing w:after="0" w:lineRule="auto"/>
        <w:ind w:left="720" w:firstLine="0"/>
        <w:rPr>
          <w:color w:val="ff0000"/>
          <w:sz w:val="24"/>
          <w:szCs w:val="24"/>
        </w:rPr>
      </w:pPr>
      <w:r w:rsidDel="00000000" w:rsidR="00000000" w:rsidRPr="00000000">
        <w:rPr>
          <w:rtl w:val="0"/>
        </w:rPr>
      </w:r>
    </w:p>
    <w:p w:rsidR="00000000" w:rsidDel="00000000" w:rsidP="00000000" w:rsidRDefault="00000000" w:rsidRPr="00000000" w14:paraId="0000005A">
      <w:pPr>
        <w:spacing w:after="0" w:lineRule="auto"/>
        <w:rPr>
          <w:b w:val="1"/>
          <w:sz w:val="24"/>
          <w:szCs w:val="24"/>
        </w:rPr>
      </w:pPr>
      <w:r w:rsidDel="00000000" w:rsidR="00000000" w:rsidRPr="00000000">
        <w:rPr>
          <w:b w:val="1"/>
          <w:sz w:val="24"/>
          <w:szCs w:val="24"/>
          <w:rtl w:val="0"/>
        </w:rPr>
        <w:t xml:space="preserve">UNIDAD 2: Devops y Automatización en un proyecto de Software</w:t>
      </w:r>
    </w:p>
    <w:p w:rsidR="00000000" w:rsidDel="00000000" w:rsidP="00000000" w:rsidRDefault="00000000" w:rsidRPr="00000000" w14:paraId="0000005B">
      <w:pPr>
        <w:spacing w:after="0" w:lineRule="auto"/>
        <w:rPr>
          <w:b w:val="1"/>
          <w:sz w:val="24"/>
          <w:szCs w:val="24"/>
        </w:rPr>
      </w:pPr>
      <w:r w:rsidDel="00000000" w:rsidR="00000000" w:rsidRPr="00000000">
        <w:rPr>
          <w:rtl w:val="0"/>
        </w:rPr>
      </w:r>
    </w:p>
    <w:p w:rsidR="00000000" w:rsidDel="00000000" w:rsidP="00000000" w:rsidRDefault="00000000" w:rsidRPr="00000000" w14:paraId="0000005C">
      <w:pPr>
        <w:numPr>
          <w:ilvl w:val="0"/>
          <w:numId w:val="10"/>
        </w:numPr>
        <w:spacing w:after="0" w:lineRule="auto"/>
        <w:ind w:left="720" w:hanging="360"/>
        <w:rPr>
          <w:rFonts w:ascii="Basic" w:cs="Basic" w:eastAsia="Basic" w:hAnsi="Basic"/>
          <w:sz w:val="24"/>
          <w:szCs w:val="24"/>
        </w:rPr>
      </w:pPr>
      <w:r w:rsidDel="00000000" w:rsidR="00000000" w:rsidRPr="00000000">
        <w:rPr>
          <w:sz w:val="24"/>
          <w:szCs w:val="24"/>
          <w:rtl w:val="0"/>
        </w:rPr>
        <w:t xml:space="preserve">Introducción a DevOps y Cultura DevOps: Conceptos claves beneficios y objetivos de la implementación de DevOps, Valores y principios de la cultura DevOps colaboración entre equipos de desarrollo y operaciones.</w:t>
      </w:r>
    </w:p>
    <w:p w:rsidR="00000000" w:rsidDel="00000000" w:rsidP="00000000" w:rsidRDefault="00000000" w:rsidRPr="00000000" w14:paraId="0000005D">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5E">
      <w:pPr>
        <w:numPr>
          <w:ilvl w:val="0"/>
          <w:numId w:val="10"/>
        </w:numPr>
        <w:spacing w:after="0" w:lineRule="auto"/>
        <w:ind w:left="720" w:hanging="360"/>
        <w:rPr>
          <w:rFonts w:ascii="Basic" w:cs="Basic" w:eastAsia="Basic" w:hAnsi="Basic"/>
          <w:sz w:val="24"/>
          <w:szCs w:val="24"/>
        </w:rPr>
      </w:pPr>
      <w:r w:rsidDel="00000000" w:rsidR="00000000" w:rsidRPr="00000000">
        <w:rPr>
          <w:sz w:val="24"/>
          <w:szCs w:val="24"/>
          <w:rtl w:val="0"/>
        </w:rPr>
        <w:t xml:space="preserve">Automatización en DevOps: Importancia de la automatización en el ciclo de vida de desarrollo de software, Herramientas de automatización (por ejemplo, Ansible, Puppet, Chef).</w:t>
      </w:r>
    </w:p>
    <w:p w:rsidR="00000000" w:rsidDel="00000000" w:rsidP="00000000" w:rsidRDefault="00000000" w:rsidRPr="00000000" w14:paraId="0000005F">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60">
      <w:pPr>
        <w:numPr>
          <w:ilvl w:val="0"/>
          <w:numId w:val="10"/>
        </w:numPr>
        <w:spacing w:after="0" w:lineRule="auto"/>
        <w:ind w:left="720" w:hanging="360"/>
        <w:rPr>
          <w:rFonts w:ascii="Basic" w:cs="Basic" w:eastAsia="Basic" w:hAnsi="Basic"/>
          <w:sz w:val="24"/>
          <w:szCs w:val="24"/>
        </w:rPr>
      </w:pPr>
      <w:r w:rsidDel="00000000" w:rsidR="00000000" w:rsidRPr="00000000">
        <w:rPr>
          <w:sz w:val="24"/>
          <w:szCs w:val="24"/>
          <w:rtl w:val="0"/>
        </w:rPr>
        <w:t xml:space="preserve">Integración Continua (CI) y Entrega Continua (CD): Conceptos y prácticas de CI,Uso de sistemas de construcción automatizada (por ejemplo, Azure, AWS, Jenkins, Travis CI), Conceptos y prácticas de CD, Estrategias de implementación y despliegue continuo. Implementar un sistema de integración continua y entrega continua para automatizar las pruebas y el despliegue. Asegurarse de que las actualizaciones se puedan implementar de manera eficiente.</w:t>
      </w:r>
    </w:p>
    <w:p w:rsidR="00000000" w:rsidDel="00000000" w:rsidP="00000000" w:rsidRDefault="00000000" w:rsidRPr="00000000" w14:paraId="00000061">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62">
      <w:pPr>
        <w:numPr>
          <w:ilvl w:val="0"/>
          <w:numId w:val="10"/>
        </w:numPr>
        <w:spacing w:after="0" w:lineRule="auto"/>
        <w:ind w:left="720" w:hanging="360"/>
        <w:rPr>
          <w:sz w:val="24"/>
          <w:szCs w:val="24"/>
        </w:rPr>
      </w:pPr>
      <w:r w:rsidDel="00000000" w:rsidR="00000000" w:rsidRPr="00000000">
        <w:rPr>
          <w:sz w:val="24"/>
          <w:szCs w:val="24"/>
          <w:rtl w:val="0"/>
        </w:rPr>
        <w:t xml:space="preserve">Pruebas y validación: Realizar pruebas exhaustivas en el entorno de despliegue para garantizar que la aplicación funcione correctamente. Realizar pruebas de carga y estrés si es necesario.</w:t>
      </w:r>
    </w:p>
    <w:p w:rsidR="00000000" w:rsidDel="00000000" w:rsidP="00000000" w:rsidRDefault="00000000" w:rsidRPr="00000000" w14:paraId="00000063">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64">
      <w:pPr>
        <w:numPr>
          <w:ilvl w:val="0"/>
          <w:numId w:val="10"/>
        </w:numPr>
        <w:spacing w:after="0" w:lineRule="auto"/>
        <w:ind w:left="720" w:hanging="360"/>
        <w:rPr>
          <w:sz w:val="24"/>
          <w:szCs w:val="24"/>
        </w:rPr>
      </w:pPr>
      <w:r w:rsidDel="00000000" w:rsidR="00000000" w:rsidRPr="00000000">
        <w:rPr>
          <w:sz w:val="24"/>
          <w:szCs w:val="24"/>
          <w:rtl w:val="0"/>
        </w:rPr>
        <w:t xml:space="preserve">Backup y recuperación:  Configurar rutinas de copia de seguridad y procedimientos de recuperación en caso de fallos.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asic" w:cs="Basic" w:eastAsia="Basic" w:hAnsi="Basic"/>
          <w:b w:val="0"/>
          <w:i w:val="0"/>
          <w:smallCaps w:val="0"/>
          <w:strike w:val="0"/>
          <w:color w:val="ff0000"/>
          <w:sz w:val="24"/>
          <w:szCs w:val="24"/>
          <w:shd w:fill="auto" w:val="clear"/>
          <w:vertAlign w:val="baseline"/>
        </w:rPr>
      </w:pPr>
      <w:r w:rsidDel="00000000" w:rsidR="00000000" w:rsidRPr="00000000">
        <w:rPr>
          <w:rtl w:val="0"/>
        </w:rPr>
      </w:r>
    </w:p>
    <w:p w:rsidR="00000000" w:rsidDel="00000000" w:rsidP="00000000" w:rsidRDefault="00000000" w:rsidRPr="00000000" w14:paraId="00000066">
      <w:pPr>
        <w:spacing w:after="0" w:lineRule="auto"/>
        <w:rPr>
          <w:b w:val="1"/>
          <w:sz w:val="24"/>
          <w:szCs w:val="24"/>
        </w:rPr>
      </w:pPr>
      <w:r w:rsidDel="00000000" w:rsidR="00000000" w:rsidRPr="00000000">
        <w:rPr>
          <w:b w:val="1"/>
          <w:sz w:val="24"/>
          <w:szCs w:val="24"/>
          <w:rtl w:val="0"/>
        </w:rPr>
        <w:t xml:space="preserve">UNIDAD 2: Fundamentos para el despliegue en un proyecto de software</w:t>
      </w:r>
    </w:p>
    <w:p w:rsidR="00000000" w:rsidDel="00000000" w:rsidP="00000000" w:rsidRDefault="00000000" w:rsidRPr="00000000" w14:paraId="00000067">
      <w:pPr>
        <w:spacing w:after="0" w:lineRule="auto"/>
        <w:rPr>
          <w:b w:val="1"/>
          <w:sz w:val="24"/>
          <w:szCs w:val="24"/>
        </w:rPr>
      </w:pPr>
      <w:r w:rsidDel="00000000" w:rsidR="00000000" w:rsidRPr="00000000">
        <w:rPr>
          <w:rtl w:val="0"/>
        </w:rPr>
      </w:r>
    </w:p>
    <w:p w:rsidR="00000000" w:rsidDel="00000000" w:rsidP="00000000" w:rsidRDefault="00000000" w:rsidRPr="00000000" w14:paraId="00000068">
      <w:pPr>
        <w:numPr>
          <w:ilvl w:val="0"/>
          <w:numId w:val="9"/>
        </w:numPr>
        <w:spacing w:after="0" w:lineRule="auto"/>
        <w:ind w:left="720" w:hanging="360"/>
        <w:rPr>
          <w:sz w:val="24"/>
          <w:szCs w:val="24"/>
          <w:u w:val="none"/>
        </w:rPr>
      </w:pPr>
      <w:r w:rsidDel="00000000" w:rsidR="00000000" w:rsidRPr="00000000">
        <w:rPr>
          <w:sz w:val="24"/>
          <w:szCs w:val="24"/>
          <w:rtl w:val="0"/>
        </w:rPr>
        <w:t xml:space="preserve">Despliegue en un proyecto de software: Identificar los requisitos de despliegue. Definir los objetivos del despliegue.  Establecer un cronograma de despliegue.  Asignar responsabilidades a los miembros del equipo.</w:t>
      </w:r>
    </w:p>
    <w:p w:rsidR="00000000" w:rsidDel="00000000" w:rsidP="00000000" w:rsidRDefault="00000000" w:rsidRPr="00000000" w14:paraId="00000069">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6A">
      <w:pPr>
        <w:numPr>
          <w:ilvl w:val="0"/>
          <w:numId w:val="9"/>
        </w:numPr>
        <w:spacing w:after="0" w:lineRule="auto"/>
        <w:ind w:left="720" w:hanging="360"/>
        <w:rPr>
          <w:sz w:val="24"/>
          <w:szCs w:val="24"/>
          <w:u w:val="none"/>
        </w:rPr>
      </w:pPr>
      <w:r w:rsidDel="00000000" w:rsidR="00000000" w:rsidRPr="00000000">
        <w:rPr>
          <w:sz w:val="24"/>
          <w:szCs w:val="24"/>
          <w:rtl w:val="0"/>
        </w:rPr>
        <w:t xml:space="preserve">Selección de entorno de despliegue: Determinar si se desplegará en un servidor local, en la nube o en un entorno híbrido. Elegir el proveedor de servicios en la nube si es aplicable (por ejemplo, AWS, Azure, Google Cloud, etc.).  Configurar los recursos necesarios en el entorno de despliegue.</w:t>
      </w:r>
    </w:p>
    <w:p w:rsidR="00000000" w:rsidDel="00000000" w:rsidP="00000000" w:rsidRDefault="00000000" w:rsidRPr="00000000" w14:paraId="0000006B">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6C">
      <w:pPr>
        <w:numPr>
          <w:ilvl w:val="0"/>
          <w:numId w:val="9"/>
        </w:numPr>
        <w:spacing w:after="0" w:lineRule="auto"/>
        <w:ind w:left="720" w:hanging="360"/>
        <w:rPr>
          <w:sz w:val="24"/>
          <w:szCs w:val="24"/>
        </w:rPr>
      </w:pPr>
      <w:r w:rsidDel="00000000" w:rsidR="00000000" w:rsidRPr="00000000">
        <w:rPr>
          <w:sz w:val="24"/>
          <w:szCs w:val="24"/>
          <w:rtl w:val="0"/>
        </w:rPr>
        <w:t xml:space="preserve">Preparación de la infraestructura: Configurar servidores y máquinas virtuales. Instalar el sistema operativo y las dependencias necesarias. Configurar firewalls y reglas de seguridad.</w:t>
      </w:r>
    </w:p>
    <w:p w:rsidR="00000000" w:rsidDel="00000000" w:rsidP="00000000" w:rsidRDefault="00000000" w:rsidRPr="00000000" w14:paraId="0000006D">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6E">
      <w:pPr>
        <w:numPr>
          <w:ilvl w:val="0"/>
          <w:numId w:val="9"/>
        </w:numPr>
        <w:spacing w:after="0" w:lineRule="auto"/>
        <w:ind w:left="720" w:hanging="360"/>
        <w:rPr>
          <w:sz w:val="24"/>
          <w:szCs w:val="24"/>
        </w:rPr>
      </w:pPr>
      <w:r w:rsidDel="00000000" w:rsidR="00000000" w:rsidRPr="00000000">
        <w:rPr>
          <w:sz w:val="24"/>
          <w:szCs w:val="24"/>
          <w:rtl w:val="0"/>
        </w:rPr>
        <w:t xml:space="preserve">Automatización de despliegue: Implementar scripts o herramientas de automatización (como Azure DevOps, Aws codepipeline, Jenkins, GitLab y Git Actions) para facilitar el proceso de despliegue. Automatizar la construcción y el empaquetado del software.</w:t>
      </w:r>
    </w:p>
    <w:p w:rsidR="00000000" w:rsidDel="00000000" w:rsidP="00000000" w:rsidRDefault="00000000" w:rsidRPr="00000000" w14:paraId="0000006F">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70">
      <w:pPr>
        <w:numPr>
          <w:ilvl w:val="0"/>
          <w:numId w:val="9"/>
        </w:numPr>
        <w:spacing w:after="0" w:lineRule="auto"/>
        <w:ind w:left="720" w:hanging="360"/>
        <w:rPr>
          <w:sz w:val="24"/>
          <w:szCs w:val="24"/>
        </w:rPr>
      </w:pPr>
      <w:r w:rsidDel="00000000" w:rsidR="00000000" w:rsidRPr="00000000">
        <w:rPr>
          <w:sz w:val="24"/>
          <w:szCs w:val="24"/>
          <w:rtl w:val="0"/>
        </w:rPr>
        <w:t xml:space="preserve">Gestión de bases de datos: Configurar bases de datos y asegurarse de que estén disponibles en el entorno de despliegue. Gestionar las migraciones de base de datos, si es necesario.</w:t>
      </w:r>
    </w:p>
    <w:p w:rsidR="00000000" w:rsidDel="00000000" w:rsidP="00000000" w:rsidRDefault="00000000" w:rsidRPr="00000000" w14:paraId="00000071">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72">
      <w:pPr>
        <w:numPr>
          <w:ilvl w:val="0"/>
          <w:numId w:val="9"/>
        </w:numPr>
        <w:spacing w:after="0" w:lineRule="auto"/>
        <w:ind w:left="720" w:hanging="360"/>
        <w:rPr>
          <w:sz w:val="24"/>
          <w:szCs w:val="24"/>
        </w:rPr>
      </w:pPr>
      <w:r w:rsidDel="00000000" w:rsidR="00000000" w:rsidRPr="00000000">
        <w:rPr>
          <w:sz w:val="24"/>
          <w:szCs w:val="24"/>
          <w:rtl w:val="0"/>
        </w:rPr>
        <w:t xml:space="preserve">Configuración de seguridad: Implementar medidas de seguridad, como autenticación, autorización y cifrado de datos. Configurar certificados SSL/TLS si la aplicación requiere comunicación segura.</w:t>
      </w:r>
    </w:p>
    <w:p w:rsidR="00000000" w:rsidDel="00000000" w:rsidP="00000000" w:rsidRDefault="00000000" w:rsidRPr="00000000" w14:paraId="00000073">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76">
      <w:pPr>
        <w:spacing w:after="0" w:lineRule="auto"/>
        <w:rPr>
          <w:b w:val="1"/>
          <w:sz w:val="24"/>
          <w:szCs w:val="24"/>
        </w:rPr>
      </w:pPr>
      <w:r w:rsidDel="00000000" w:rsidR="00000000" w:rsidRPr="00000000">
        <w:rPr>
          <w:b w:val="1"/>
          <w:sz w:val="24"/>
          <w:szCs w:val="24"/>
          <w:rtl w:val="0"/>
        </w:rPr>
        <w:t xml:space="preserve">UNIDAD 4: Despliegue en un proyecto de software</w:t>
      </w:r>
    </w:p>
    <w:p w:rsidR="00000000" w:rsidDel="00000000" w:rsidP="00000000" w:rsidRDefault="00000000" w:rsidRPr="00000000" w14:paraId="00000077">
      <w:pPr>
        <w:spacing w:after="0" w:lineRule="auto"/>
        <w:rPr>
          <w:b w:val="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Despliegue en producción: Implementar la aplicación en el entorno de producción. Realizar pruebas finales en producción antes de abrir la aplicación al público.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asic" w:cs="Basic" w:eastAsia="Basic" w:hAnsi="Basic"/>
          <w:sz w:val="24"/>
          <w:szCs w:val="24"/>
        </w:rPr>
      </w:pPr>
      <w:r w:rsidDel="00000000" w:rsidR="00000000" w:rsidRPr="00000000">
        <w:rPr>
          <w:sz w:val="24"/>
          <w:szCs w:val="24"/>
          <w:rtl w:val="0"/>
        </w:rPr>
        <w:t xml:space="preserve">Monitoreo y Registro (Logging): Herramientas de monitoreo de aplicaciones y sistemas (por ejemplo, Prometheus, Grafana), Análisis de registros y seguimiento de problemas. Supervisar el rendimiento y la seguridad de la aplicación en producción. Implementar actualizaciones y correcciones según sea necesario. Establecer herramientas de monitoreo para supervisar el rendimiento de la aplicación en tiempo real. Configurar registros (logs) para el diagnóstico de problemas y auditoría.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asic" w:cs="Basic" w:eastAsia="Basic" w:hAnsi="Basic"/>
          <w:b w:val="0"/>
          <w:i w:val="0"/>
          <w:smallCaps w:val="0"/>
          <w:strike w:val="0"/>
          <w:sz w:val="24"/>
          <w:szCs w:val="24"/>
          <w:shd w:fill="auto" w:val="clear"/>
          <w:vertAlign w:val="baseline"/>
        </w:rPr>
      </w:pPr>
      <w:r w:rsidDel="00000000" w:rsidR="00000000" w:rsidRPr="00000000">
        <w:rPr>
          <w:sz w:val="24"/>
          <w:szCs w:val="24"/>
          <w:rtl w:val="0"/>
        </w:rPr>
        <w:t xml:space="preserve">Infraestructura como Código (IaC): Descripción de infraestructura utilizando código (por ejemplo, Terraform), Implementación y gestión automatizadas de la infraestructura.</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asic" w:cs="Basic" w:eastAsia="Basic" w:hAnsi="Basic"/>
          <w:b w:val="0"/>
          <w:i w:val="0"/>
          <w:smallCaps w:val="0"/>
          <w:strike w:val="0"/>
          <w:sz w:val="24"/>
          <w:szCs w:val="24"/>
          <w:shd w:fill="auto" w:val="clear"/>
          <w:vertAlign w:val="baseline"/>
        </w:rPr>
      </w:pPr>
      <w:r w:rsidDel="00000000" w:rsidR="00000000" w:rsidRPr="00000000">
        <w:rPr>
          <w:sz w:val="24"/>
          <w:szCs w:val="24"/>
          <w:rtl w:val="0"/>
        </w:rPr>
        <w:t xml:space="preserve">Evaluación y Mejora Continua:</w:t>
      </w:r>
      <w:r w:rsidDel="00000000" w:rsidR="00000000" w:rsidRPr="00000000">
        <w:rPr>
          <w:rFonts w:ascii="Basic" w:cs="Basic" w:eastAsia="Basic" w:hAnsi="Basic"/>
          <w:b w:val="0"/>
          <w:i w:val="0"/>
          <w:smallCaps w:val="0"/>
          <w:strike w:val="0"/>
          <w:sz w:val="24"/>
          <w:szCs w:val="24"/>
          <w:u w:val="none"/>
          <w:shd w:fill="auto" w:val="clear"/>
          <w:vertAlign w:val="baseline"/>
          <w:rtl w:val="0"/>
        </w:rPr>
        <w:t xml:space="preserve"> </w:t>
      </w:r>
      <w:r w:rsidDel="00000000" w:rsidR="00000000" w:rsidRPr="00000000">
        <w:rPr>
          <w:sz w:val="24"/>
          <w:szCs w:val="24"/>
          <w:rtl w:val="0"/>
        </w:rPr>
        <w:t xml:space="preserve">Métricas y análisis para evaluar el rendimiento de DevOps, Implementación de mejoras basadas en datos.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Escalabilidad y Optimización: Estrategias de escalabilidad automática, Diseño de sistemas para alta disponibilidad, Monitorizar y ajustar la infraestructura y la aplicación para optimizar el rendimiento y la escalabilidad.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Gestión de Versiones, Publicación, Documentación y Capacitación: Control de versiones y seguimiento de cambios en el código y la infraestructura, Estrategias de gestión de versiones para aplicaciones. Crear documentación detallada sobre el proceso de despliegue y la arquitectura.</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sz w:val="24"/>
          <w:szCs w:val="24"/>
          <w:rtl w:val="0"/>
        </w:rPr>
        <w:t xml:space="preserve">Capacitar a los miembros del equipo y a los administradores del sistema en la gestión del entorno de producción.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color w:val="ff0000"/>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color w:val="ff0000"/>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8">
      <w:pPr>
        <w:spacing w:after="0" w:lineRule="auto"/>
        <w:rPr>
          <w:b w:val="1"/>
          <w:sz w:val="24"/>
          <w:szCs w:val="24"/>
        </w:rPr>
      </w:pPr>
      <w:r w:rsidDel="00000000" w:rsidR="00000000" w:rsidRPr="00000000">
        <w:rPr>
          <w:b w:val="1"/>
          <w:sz w:val="24"/>
          <w:szCs w:val="24"/>
          <w:rtl w:val="0"/>
        </w:rPr>
        <w:t xml:space="preserve">UNIDAD 5: Fundamentos para el mantenimiento de un Proyecto de Software</w:t>
      </w:r>
    </w:p>
    <w:p w:rsidR="00000000" w:rsidDel="00000000" w:rsidP="00000000" w:rsidRDefault="00000000" w:rsidRPr="00000000" w14:paraId="00000089">
      <w:pPr>
        <w:spacing w:after="0" w:lineRule="auto"/>
        <w:rPr>
          <w:b w:val="1"/>
          <w:sz w:val="24"/>
          <w:szCs w:val="24"/>
        </w:rPr>
      </w:pPr>
      <w:r w:rsidDel="00000000" w:rsidR="00000000" w:rsidRPr="00000000">
        <w:rPr>
          <w:rtl w:val="0"/>
        </w:rPr>
      </w:r>
    </w:p>
    <w:p w:rsidR="00000000" w:rsidDel="00000000" w:rsidP="00000000" w:rsidRDefault="00000000" w:rsidRPr="00000000" w14:paraId="0000008A">
      <w:pPr>
        <w:numPr>
          <w:ilvl w:val="0"/>
          <w:numId w:val="10"/>
        </w:numPr>
        <w:spacing w:after="0" w:lineRule="auto"/>
        <w:ind w:left="720" w:hanging="360"/>
        <w:rPr>
          <w:sz w:val="24"/>
          <w:szCs w:val="24"/>
        </w:rPr>
      </w:pPr>
      <w:r w:rsidDel="00000000" w:rsidR="00000000" w:rsidRPr="00000000">
        <w:rPr>
          <w:sz w:val="24"/>
          <w:szCs w:val="24"/>
          <w:rtl w:val="0"/>
        </w:rPr>
        <w:t xml:space="preserve">Gestión de Versiones, Publicación, Documentación y Capacitación: Control de versiones y seguimiento de cambios en el código y la infraestructura, Estrategias de gestión de versiones para aplicaciones. Crear documentación detallada sobre el proceso de despliegue y la arquitectura.</w:t>
      </w:r>
    </w:p>
    <w:p w:rsidR="00000000" w:rsidDel="00000000" w:rsidP="00000000" w:rsidRDefault="00000000" w:rsidRPr="00000000" w14:paraId="0000008B">
      <w:pPr>
        <w:spacing w:after="0" w:lineRule="auto"/>
        <w:ind w:left="720" w:firstLine="0"/>
        <w:rPr>
          <w:sz w:val="24"/>
          <w:szCs w:val="24"/>
        </w:rPr>
      </w:pPr>
      <w:r w:rsidDel="00000000" w:rsidR="00000000" w:rsidRPr="00000000">
        <w:rPr>
          <w:sz w:val="24"/>
          <w:szCs w:val="24"/>
          <w:rtl w:val="0"/>
        </w:rPr>
        <w:t xml:space="preserve">Capacitar a los miembros del equipo y a los administradores del sistema en la gestión del entorno de producción. </w:t>
      </w:r>
    </w:p>
    <w:p w:rsidR="00000000" w:rsidDel="00000000" w:rsidP="00000000" w:rsidRDefault="00000000" w:rsidRPr="00000000" w14:paraId="0000008C">
      <w:pPr>
        <w:numPr>
          <w:ilvl w:val="0"/>
          <w:numId w:val="12"/>
        </w:numPr>
        <w:spacing w:after="0" w:lineRule="auto"/>
        <w:ind w:left="708.6614173228347" w:hanging="360"/>
        <w:rPr>
          <w:sz w:val="24"/>
          <w:szCs w:val="24"/>
          <w:u w:val="none"/>
        </w:rPr>
      </w:pPr>
      <w:r w:rsidDel="00000000" w:rsidR="00000000" w:rsidRPr="00000000">
        <w:rPr>
          <w:sz w:val="24"/>
          <w:szCs w:val="24"/>
          <w:rtl w:val="0"/>
        </w:rPr>
        <w:t xml:space="preserve">Actualizaciones y Parches: Planificación y aplicación de actualizaciones de seguridad. Desarrollo y aplicación de parches para corregir errores.</w:t>
      </w:r>
    </w:p>
    <w:p w:rsidR="00000000" w:rsidDel="00000000" w:rsidP="00000000" w:rsidRDefault="00000000" w:rsidRPr="00000000" w14:paraId="0000008D">
      <w:pPr>
        <w:spacing w:after="0" w:lineRule="auto"/>
        <w:ind w:left="1440" w:firstLine="0"/>
        <w:rPr>
          <w:sz w:val="24"/>
          <w:szCs w:val="24"/>
        </w:rPr>
      </w:pPr>
      <w:r w:rsidDel="00000000" w:rsidR="00000000" w:rsidRPr="00000000">
        <w:rPr>
          <w:rtl w:val="0"/>
        </w:rPr>
      </w:r>
    </w:p>
    <w:p w:rsidR="00000000" w:rsidDel="00000000" w:rsidP="00000000" w:rsidRDefault="00000000" w:rsidRPr="00000000" w14:paraId="0000008E">
      <w:pPr>
        <w:numPr>
          <w:ilvl w:val="0"/>
          <w:numId w:val="12"/>
        </w:numPr>
        <w:spacing w:after="0" w:lineRule="auto"/>
        <w:ind w:left="708.6614173228347" w:hanging="360"/>
        <w:rPr>
          <w:sz w:val="24"/>
          <w:szCs w:val="24"/>
          <w:u w:val="none"/>
        </w:rPr>
      </w:pPr>
      <w:r w:rsidDel="00000000" w:rsidR="00000000" w:rsidRPr="00000000">
        <w:rPr>
          <w:sz w:val="24"/>
          <w:szCs w:val="24"/>
          <w:rtl w:val="0"/>
        </w:rPr>
        <w:t xml:space="preserve">Corrección de Errores (Bugs): Monitoreo y seguimiento de problemas reportados por los usuarios. Diagnóstico y solución de errores en el código. </w:t>
      </w:r>
    </w:p>
    <w:p w:rsidR="00000000" w:rsidDel="00000000" w:rsidP="00000000" w:rsidRDefault="00000000" w:rsidRPr="00000000" w14:paraId="0000008F">
      <w:pPr>
        <w:spacing w:after="0" w:lineRule="auto"/>
        <w:ind w:left="1440" w:firstLine="0"/>
        <w:rPr>
          <w:sz w:val="24"/>
          <w:szCs w:val="24"/>
        </w:rPr>
      </w:pPr>
      <w:r w:rsidDel="00000000" w:rsidR="00000000" w:rsidRPr="00000000">
        <w:rPr>
          <w:rtl w:val="0"/>
        </w:rPr>
      </w:r>
    </w:p>
    <w:p w:rsidR="00000000" w:rsidDel="00000000" w:rsidP="00000000" w:rsidRDefault="00000000" w:rsidRPr="00000000" w14:paraId="00000090">
      <w:pPr>
        <w:numPr>
          <w:ilvl w:val="0"/>
          <w:numId w:val="12"/>
        </w:numPr>
        <w:spacing w:after="0" w:lineRule="auto"/>
        <w:ind w:left="708.6614173228347" w:hanging="360"/>
        <w:rPr>
          <w:sz w:val="24"/>
          <w:szCs w:val="24"/>
          <w:u w:val="none"/>
        </w:rPr>
      </w:pPr>
      <w:r w:rsidDel="00000000" w:rsidR="00000000" w:rsidRPr="00000000">
        <w:rPr>
          <w:sz w:val="24"/>
          <w:szCs w:val="24"/>
          <w:rtl w:val="0"/>
        </w:rPr>
        <w:t xml:space="preserve">Mejoras Funcionales: Identificación y desarrollo de nuevas características o mejoras en las existentes. Evaluación de solicitudes de funciones por parte de los usuarios o el equipo de producto.</w:t>
      </w:r>
    </w:p>
    <w:p w:rsidR="00000000" w:rsidDel="00000000" w:rsidP="00000000" w:rsidRDefault="00000000" w:rsidRPr="00000000" w14:paraId="00000091">
      <w:pPr>
        <w:spacing w:after="0" w:lineRule="auto"/>
        <w:ind w:left="1440" w:firstLine="0"/>
        <w:rPr>
          <w:sz w:val="24"/>
          <w:szCs w:val="24"/>
        </w:rPr>
      </w:pPr>
      <w:r w:rsidDel="00000000" w:rsidR="00000000" w:rsidRPr="00000000">
        <w:rPr>
          <w:rtl w:val="0"/>
        </w:rPr>
      </w:r>
    </w:p>
    <w:p w:rsidR="00000000" w:rsidDel="00000000" w:rsidP="00000000" w:rsidRDefault="00000000" w:rsidRPr="00000000" w14:paraId="00000092">
      <w:pPr>
        <w:numPr>
          <w:ilvl w:val="0"/>
          <w:numId w:val="12"/>
        </w:numPr>
        <w:spacing w:after="0" w:lineRule="auto"/>
        <w:ind w:left="708.6614173228347" w:hanging="360"/>
        <w:rPr>
          <w:sz w:val="24"/>
          <w:szCs w:val="24"/>
          <w:u w:val="none"/>
        </w:rPr>
      </w:pPr>
      <w:r w:rsidDel="00000000" w:rsidR="00000000" w:rsidRPr="00000000">
        <w:rPr>
          <w:sz w:val="24"/>
          <w:szCs w:val="24"/>
          <w:rtl w:val="0"/>
        </w:rPr>
        <w:t xml:space="preserve">Optimización de Rendimiento:  Análisis y ajuste de la velocidad y eficiencia de la aplicación.  Implementación de optimizaciones en la base de datos, el código y la interfaz de usuario.</w:t>
      </w:r>
    </w:p>
    <w:p w:rsidR="00000000" w:rsidDel="00000000" w:rsidP="00000000" w:rsidRDefault="00000000" w:rsidRPr="00000000" w14:paraId="00000093">
      <w:pPr>
        <w:spacing w:after="0" w:lineRule="auto"/>
        <w:ind w:left="1440" w:firstLine="0"/>
        <w:rPr>
          <w:sz w:val="24"/>
          <w:szCs w:val="24"/>
        </w:rPr>
      </w:pPr>
      <w:r w:rsidDel="00000000" w:rsidR="00000000" w:rsidRPr="00000000">
        <w:rPr>
          <w:rtl w:val="0"/>
        </w:rPr>
      </w:r>
    </w:p>
    <w:p w:rsidR="00000000" w:rsidDel="00000000" w:rsidP="00000000" w:rsidRDefault="00000000" w:rsidRPr="00000000" w14:paraId="00000094">
      <w:pPr>
        <w:numPr>
          <w:ilvl w:val="0"/>
          <w:numId w:val="12"/>
        </w:numPr>
        <w:spacing w:after="0" w:lineRule="auto"/>
        <w:ind w:left="708.6614173228347" w:hanging="360"/>
        <w:rPr>
          <w:sz w:val="24"/>
          <w:szCs w:val="24"/>
          <w:u w:val="none"/>
        </w:rPr>
      </w:pPr>
      <w:r w:rsidDel="00000000" w:rsidR="00000000" w:rsidRPr="00000000">
        <w:rPr>
          <w:sz w:val="24"/>
          <w:szCs w:val="24"/>
          <w:rtl w:val="0"/>
        </w:rPr>
        <w:t xml:space="preserve">Mantenimiento de Base de Datos: Gestión de actualizaciones de esquema. Limpieza y optimización de datos.  Respaldos y recuperación de datos.</w:t>
      </w:r>
    </w:p>
    <w:p w:rsidR="00000000" w:rsidDel="00000000" w:rsidP="00000000" w:rsidRDefault="00000000" w:rsidRPr="00000000" w14:paraId="00000095">
      <w:pPr>
        <w:spacing w:after="0" w:lineRule="auto"/>
        <w:ind w:left="1440" w:firstLine="0"/>
        <w:rPr>
          <w:sz w:val="24"/>
          <w:szCs w:val="24"/>
        </w:rPr>
      </w:pPr>
      <w:r w:rsidDel="00000000" w:rsidR="00000000" w:rsidRPr="00000000">
        <w:rPr>
          <w:rtl w:val="0"/>
        </w:rPr>
      </w:r>
    </w:p>
    <w:p w:rsidR="00000000" w:rsidDel="00000000" w:rsidP="00000000" w:rsidRDefault="00000000" w:rsidRPr="00000000" w14:paraId="00000096">
      <w:pPr>
        <w:numPr>
          <w:ilvl w:val="0"/>
          <w:numId w:val="12"/>
        </w:numPr>
        <w:spacing w:after="0" w:lineRule="auto"/>
        <w:ind w:left="708.6614173228347" w:hanging="360"/>
        <w:rPr>
          <w:sz w:val="24"/>
          <w:szCs w:val="24"/>
          <w:u w:val="none"/>
        </w:rPr>
      </w:pPr>
      <w:r w:rsidDel="00000000" w:rsidR="00000000" w:rsidRPr="00000000">
        <w:rPr>
          <w:sz w:val="24"/>
          <w:szCs w:val="24"/>
          <w:rtl w:val="0"/>
        </w:rPr>
        <w:t xml:space="preserve">Gestión de Versiones: Mantenimiento de un registro de versiones y cambios. Etiquetado y control de versiones del código fuente. </w:t>
      </w:r>
    </w:p>
    <w:p w:rsidR="00000000" w:rsidDel="00000000" w:rsidP="00000000" w:rsidRDefault="00000000" w:rsidRPr="00000000" w14:paraId="00000097">
      <w:pPr>
        <w:spacing w:after="0" w:lineRule="auto"/>
        <w:ind w:left="1440" w:firstLine="0"/>
        <w:rPr>
          <w:sz w:val="24"/>
          <w:szCs w:val="24"/>
        </w:rPr>
      </w:pPr>
      <w:r w:rsidDel="00000000" w:rsidR="00000000" w:rsidRPr="00000000">
        <w:rPr>
          <w:rtl w:val="0"/>
        </w:rPr>
      </w:r>
    </w:p>
    <w:p w:rsidR="00000000" w:rsidDel="00000000" w:rsidP="00000000" w:rsidRDefault="00000000" w:rsidRPr="00000000" w14:paraId="00000098">
      <w:pPr>
        <w:numPr>
          <w:ilvl w:val="0"/>
          <w:numId w:val="12"/>
        </w:numPr>
        <w:spacing w:after="0" w:lineRule="auto"/>
        <w:ind w:left="708.6614173228347" w:hanging="360"/>
        <w:rPr>
          <w:sz w:val="24"/>
          <w:szCs w:val="24"/>
          <w:u w:val="none"/>
        </w:rPr>
      </w:pPr>
      <w:r w:rsidDel="00000000" w:rsidR="00000000" w:rsidRPr="00000000">
        <w:rPr>
          <w:sz w:val="24"/>
          <w:szCs w:val="24"/>
          <w:rtl w:val="0"/>
        </w:rPr>
        <w:t xml:space="preserve">Documentación Actualizada: Actualización de la documentación técnica y de usuario.  Asegurarse de que la documentación refleje las últimas características y cambios.</w:t>
      </w:r>
    </w:p>
    <w:p w:rsidR="00000000" w:rsidDel="00000000" w:rsidP="00000000" w:rsidRDefault="00000000" w:rsidRPr="00000000" w14:paraId="00000099">
      <w:pPr>
        <w:spacing w:after="0" w:lineRule="auto"/>
        <w:ind w:left="1440" w:firstLine="0"/>
        <w:rPr>
          <w:sz w:val="24"/>
          <w:szCs w:val="24"/>
        </w:rPr>
      </w:pPr>
      <w:r w:rsidDel="00000000" w:rsidR="00000000" w:rsidRPr="00000000">
        <w:rPr>
          <w:rtl w:val="0"/>
        </w:rPr>
      </w:r>
    </w:p>
    <w:p w:rsidR="00000000" w:rsidDel="00000000" w:rsidP="00000000" w:rsidRDefault="00000000" w:rsidRPr="00000000" w14:paraId="0000009A">
      <w:pPr>
        <w:numPr>
          <w:ilvl w:val="0"/>
          <w:numId w:val="12"/>
        </w:numPr>
        <w:spacing w:after="0" w:lineRule="auto"/>
        <w:ind w:left="708.6614173228347" w:hanging="360"/>
        <w:rPr>
          <w:sz w:val="24"/>
          <w:szCs w:val="24"/>
          <w:u w:val="none"/>
        </w:rPr>
      </w:pPr>
      <w:r w:rsidDel="00000000" w:rsidR="00000000" w:rsidRPr="00000000">
        <w:rPr>
          <w:sz w:val="24"/>
          <w:szCs w:val="24"/>
          <w:rtl w:val="0"/>
        </w:rPr>
        <w:t xml:space="preserve">Seguridad y Privacidad: Evaluación y mejora continua de la seguridad. Cumplimiento de regulaciones de privacidad y protección de datos.</w:t>
      </w:r>
      <w:r w:rsidDel="00000000" w:rsidR="00000000" w:rsidRPr="00000000">
        <w:rPr>
          <w:rtl w:val="0"/>
        </w:rPr>
      </w:r>
    </w:p>
    <w:p w:rsidR="00000000" w:rsidDel="00000000" w:rsidP="00000000" w:rsidRDefault="00000000" w:rsidRPr="00000000" w14:paraId="0000009B">
      <w:pPr>
        <w:spacing w:after="0" w:lineRule="auto"/>
        <w:rPr>
          <w:b w:val="1"/>
          <w:sz w:val="24"/>
          <w:szCs w:val="24"/>
        </w:rPr>
      </w:pPr>
      <w:r w:rsidDel="00000000" w:rsidR="00000000" w:rsidRPr="00000000">
        <w:rPr>
          <w:rtl w:val="0"/>
        </w:rPr>
      </w:r>
    </w:p>
    <w:p w:rsidR="00000000" w:rsidDel="00000000" w:rsidP="00000000" w:rsidRDefault="00000000" w:rsidRPr="00000000" w14:paraId="0000009C">
      <w:pPr>
        <w:spacing w:after="0" w:lineRule="auto"/>
        <w:rPr>
          <w:b w:val="1"/>
          <w:sz w:val="24"/>
          <w:szCs w:val="24"/>
        </w:rPr>
      </w:pPr>
      <w:r w:rsidDel="00000000" w:rsidR="00000000" w:rsidRPr="00000000">
        <w:rPr>
          <w:rtl w:val="0"/>
        </w:rPr>
      </w:r>
    </w:p>
    <w:p w:rsidR="00000000" w:rsidDel="00000000" w:rsidP="00000000" w:rsidRDefault="00000000" w:rsidRPr="00000000" w14:paraId="0000009D">
      <w:pPr>
        <w:spacing w:after="0" w:lineRule="auto"/>
        <w:rPr>
          <w:b w:val="1"/>
        </w:rPr>
      </w:pPr>
      <w:r w:rsidDel="00000000" w:rsidR="00000000" w:rsidRPr="00000000">
        <w:rPr>
          <w:rtl w:val="0"/>
        </w:rPr>
      </w:r>
    </w:p>
    <w:p w:rsidR="00000000" w:rsidDel="00000000" w:rsidP="00000000" w:rsidRDefault="00000000" w:rsidRPr="00000000" w14:paraId="0000009E">
      <w:pPr>
        <w:spacing w:after="0" w:lineRule="auto"/>
        <w:rPr>
          <w:b w:val="1"/>
          <w:sz w:val="24"/>
          <w:szCs w:val="24"/>
        </w:rPr>
      </w:pPr>
      <w:r w:rsidDel="00000000" w:rsidR="00000000" w:rsidRPr="00000000">
        <w:rPr>
          <w:b w:val="1"/>
          <w:sz w:val="24"/>
          <w:szCs w:val="24"/>
          <w:rtl w:val="0"/>
        </w:rPr>
        <w:t xml:space="preserve">UNIDAD 6: Mantenimiento de un Proyecto de Software</w:t>
      </w:r>
    </w:p>
    <w:p w:rsidR="00000000" w:rsidDel="00000000" w:rsidP="00000000" w:rsidRDefault="00000000" w:rsidRPr="00000000" w14:paraId="0000009F">
      <w:pPr>
        <w:spacing w:after="0" w:lineRule="auto"/>
        <w:rPr>
          <w:b w:val="1"/>
          <w:sz w:val="24"/>
          <w:szCs w:val="24"/>
        </w:rPr>
      </w:pPr>
      <w:r w:rsidDel="00000000" w:rsidR="00000000" w:rsidRPr="00000000">
        <w:rPr>
          <w:rtl w:val="0"/>
        </w:rPr>
      </w:r>
    </w:p>
    <w:p w:rsidR="00000000" w:rsidDel="00000000" w:rsidP="00000000" w:rsidRDefault="00000000" w:rsidRPr="00000000" w14:paraId="000000A0">
      <w:pPr>
        <w:spacing w:after="0" w:lineRule="auto"/>
        <w:ind w:left="1440" w:firstLine="0"/>
        <w:rPr>
          <w:sz w:val="24"/>
          <w:szCs w:val="24"/>
        </w:rPr>
      </w:pPr>
      <w:r w:rsidDel="00000000" w:rsidR="00000000" w:rsidRPr="00000000">
        <w:rPr>
          <w:rtl w:val="0"/>
        </w:rPr>
      </w:r>
    </w:p>
    <w:p w:rsidR="00000000" w:rsidDel="00000000" w:rsidP="00000000" w:rsidRDefault="00000000" w:rsidRPr="00000000" w14:paraId="000000A1">
      <w:pPr>
        <w:numPr>
          <w:ilvl w:val="0"/>
          <w:numId w:val="12"/>
        </w:numPr>
        <w:spacing w:after="0" w:lineRule="auto"/>
        <w:ind w:left="708.6614173228347" w:hanging="360"/>
        <w:rPr>
          <w:sz w:val="24"/>
          <w:szCs w:val="24"/>
        </w:rPr>
      </w:pPr>
      <w:r w:rsidDel="00000000" w:rsidR="00000000" w:rsidRPr="00000000">
        <w:rPr>
          <w:sz w:val="24"/>
          <w:szCs w:val="24"/>
          <w:rtl w:val="0"/>
        </w:rPr>
        <w:t xml:space="preserve">Gestión de Dependencias: Actualización y gestión de bibliotecas y dependencias de terceros. Evaluación de vulnerabilidades en las dependencias.</w:t>
      </w:r>
    </w:p>
    <w:p w:rsidR="00000000" w:rsidDel="00000000" w:rsidP="00000000" w:rsidRDefault="00000000" w:rsidRPr="00000000" w14:paraId="000000A2">
      <w:pPr>
        <w:spacing w:after="0" w:lineRule="auto"/>
        <w:ind w:left="1440" w:firstLine="0"/>
        <w:rPr>
          <w:sz w:val="24"/>
          <w:szCs w:val="24"/>
        </w:rPr>
      </w:pPr>
      <w:r w:rsidDel="00000000" w:rsidR="00000000" w:rsidRPr="00000000">
        <w:rPr>
          <w:rtl w:val="0"/>
        </w:rPr>
      </w:r>
    </w:p>
    <w:p w:rsidR="00000000" w:rsidDel="00000000" w:rsidP="00000000" w:rsidRDefault="00000000" w:rsidRPr="00000000" w14:paraId="000000A3">
      <w:pPr>
        <w:numPr>
          <w:ilvl w:val="0"/>
          <w:numId w:val="12"/>
        </w:numPr>
        <w:spacing w:after="0" w:lineRule="auto"/>
        <w:ind w:left="708.6614173228347" w:hanging="360"/>
        <w:rPr>
          <w:sz w:val="24"/>
          <w:szCs w:val="24"/>
        </w:rPr>
      </w:pPr>
      <w:r w:rsidDel="00000000" w:rsidR="00000000" w:rsidRPr="00000000">
        <w:rPr>
          <w:sz w:val="24"/>
          <w:szCs w:val="24"/>
          <w:rtl w:val="0"/>
        </w:rPr>
        <w:t xml:space="preserve">Pruebas de Regresión:  Realización de pruebas para garantizar que las nuevas actualizaciones no introduzcan regresiones en el software.</w:t>
      </w:r>
    </w:p>
    <w:p w:rsidR="00000000" w:rsidDel="00000000" w:rsidP="00000000" w:rsidRDefault="00000000" w:rsidRPr="00000000" w14:paraId="000000A4">
      <w:pPr>
        <w:spacing w:after="0" w:lineRule="auto"/>
        <w:ind w:left="1440" w:firstLine="0"/>
        <w:rPr>
          <w:sz w:val="24"/>
          <w:szCs w:val="24"/>
        </w:rPr>
      </w:pPr>
      <w:r w:rsidDel="00000000" w:rsidR="00000000" w:rsidRPr="00000000">
        <w:rPr>
          <w:rtl w:val="0"/>
        </w:rPr>
      </w:r>
    </w:p>
    <w:p w:rsidR="00000000" w:rsidDel="00000000" w:rsidP="00000000" w:rsidRDefault="00000000" w:rsidRPr="00000000" w14:paraId="000000A5">
      <w:pPr>
        <w:numPr>
          <w:ilvl w:val="0"/>
          <w:numId w:val="12"/>
        </w:numPr>
        <w:spacing w:after="0" w:lineRule="auto"/>
        <w:ind w:left="708.6614173228347" w:hanging="360"/>
        <w:rPr>
          <w:sz w:val="24"/>
          <w:szCs w:val="24"/>
        </w:rPr>
      </w:pPr>
      <w:r w:rsidDel="00000000" w:rsidR="00000000" w:rsidRPr="00000000">
        <w:rPr>
          <w:sz w:val="24"/>
          <w:szCs w:val="24"/>
          <w:rtl w:val="0"/>
        </w:rPr>
        <w:t xml:space="preserve">Gestión de Incidentes: Respuesta a incidentes de seguridad o interrupciones del servicio. Documentación y análisis de incidentes para evitar repeticiones.</w:t>
      </w:r>
    </w:p>
    <w:p w:rsidR="00000000" w:rsidDel="00000000" w:rsidP="00000000" w:rsidRDefault="00000000" w:rsidRPr="00000000" w14:paraId="000000A6">
      <w:pPr>
        <w:spacing w:after="0" w:lineRule="auto"/>
        <w:ind w:left="1440" w:firstLine="0"/>
        <w:rPr>
          <w:sz w:val="24"/>
          <w:szCs w:val="24"/>
        </w:rPr>
      </w:pPr>
      <w:r w:rsidDel="00000000" w:rsidR="00000000" w:rsidRPr="00000000">
        <w:rPr>
          <w:rtl w:val="0"/>
        </w:rPr>
      </w:r>
    </w:p>
    <w:p w:rsidR="00000000" w:rsidDel="00000000" w:rsidP="00000000" w:rsidRDefault="00000000" w:rsidRPr="00000000" w14:paraId="000000A7">
      <w:pPr>
        <w:numPr>
          <w:ilvl w:val="0"/>
          <w:numId w:val="12"/>
        </w:numPr>
        <w:spacing w:after="0" w:lineRule="auto"/>
        <w:ind w:left="708.6614173228347" w:hanging="360"/>
        <w:rPr>
          <w:sz w:val="24"/>
          <w:szCs w:val="24"/>
        </w:rPr>
      </w:pPr>
      <w:r w:rsidDel="00000000" w:rsidR="00000000" w:rsidRPr="00000000">
        <w:rPr>
          <w:sz w:val="24"/>
          <w:szCs w:val="24"/>
          <w:rtl w:val="0"/>
        </w:rPr>
        <w:t xml:space="preserve">Monitoreo y Análisis de Logs: Monitoreo constante de registros (logs) para identificar problemas y patrones de uso. Análisis de registros para mejorar el rendimiento y la seguridad.</w:t>
      </w:r>
    </w:p>
    <w:p w:rsidR="00000000" w:rsidDel="00000000" w:rsidP="00000000" w:rsidRDefault="00000000" w:rsidRPr="00000000" w14:paraId="000000A8">
      <w:pPr>
        <w:spacing w:after="0" w:lineRule="auto"/>
        <w:ind w:left="1440" w:firstLine="0"/>
        <w:rPr>
          <w:sz w:val="24"/>
          <w:szCs w:val="24"/>
        </w:rPr>
      </w:pPr>
      <w:r w:rsidDel="00000000" w:rsidR="00000000" w:rsidRPr="00000000">
        <w:rPr>
          <w:rtl w:val="0"/>
        </w:rPr>
      </w:r>
    </w:p>
    <w:p w:rsidR="00000000" w:rsidDel="00000000" w:rsidP="00000000" w:rsidRDefault="00000000" w:rsidRPr="00000000" w14:paraId="000000A9">
      <w:pPr>
        <w:numPr>
          <w:ilvl w:val="0"/>
          <w:numId w:val="12"/>
        </w:numPr>
        <w:spacing w:after="0" w:lineRule="auto"/>
        <w:ind w:left="708.6614173228347" w:hanging="360"/>
        <w:rPr>
          <w:sz w:val="24"/>
          <w:szCs w:val="24"/>
        </w:rPr>
      </w:pPr>
      <w:r w:rsidDel="00000000" w:rsidR="00000000" w:rsidRPr="00000000">
        <w:rPr>
          <w:sz w:val="24"/>
          <w:szCs w:val="24"/>
          <w:rtl w:val="0"/>
        </w:rPr>
        <w:t xml:space="preserve">Planificación de Retiro (Descontinuación): Planificación para retirar el software cuando ya no sea necesario. Migración de usuarios y datos a nuevas soluciones si es necesario.</w:t>
      </w:r>
    </w:p>
    <w:p w:rsidR="00000000" w:rsidDel="00000000" w:rsidP="00000000" w:rsidRDefault="00000000" w:rsidRPr="00000000" w14:paraId="000000AA">
      <w:pPr>
        <w:spacing w:after="0" w:lineRule="auto"/>
        <w:ind w:left="1440" w:firstLine="0"/>
        <w:rPr>
          <w:sz w:val="24"/>
          <w:szCs w:val="24"/>
        </w:rPr>
      </w:pPr>
      <w:r w:rsidDel="00000000" w:rsidR="00000000" w:rsidRPr="00000000">
        <w:rPr>
          <w:rtl w:val="0"/>
        </w:rPr>
      </w:r>
    </w:p>
    <w:p w:rsidR="00000000" w:rsidDel="00000000" w:rsidP="00000000" w:rsidRDefault="00000000" w:rsidRPr="00000000" w14:paraId="000000AB">
      <w:pPr>
        <w:numPr>
          <w:ilvl w:val="0"/>
          <w:numId w:val="12"/>
        </w:numPr>
        <w:spacing w:after="0" w:lineRule="auto"/>
        <w:ind w:left="708.6614173228347" w:hanging="360"/>
        <w:rPr>
          <w:sz w:val="24"/>
          <w:szCs w:val="24"/>
        </w:rPr>
      </w:pPr>
      <w:r w:rsidDel="00000000" w:rsidR="00000000" w:rsidRPr="00000000">
        <w:rPr>
          <w:sz w:val="24"/>
          <w:szCs w:val="24"/>
          <w:rtl w:val="0"/>
        </w:rPr>
        <w:t xml:space="preserve">Evaluación de Riesgos: Identificación y evaluación continua de posibles riesgos para la operación y la seguridad del software. </w:t>
      </w:r>
    </w:p>
    <w:p w:rsidR="00000000" w:rsidDel="00000000" w:rsidP="00000000" w:rsidRDefault="00000000" w:rsidRPr="00000000" w14:paraId="000000AC">
      <w:pPr>
        <w:spacing w:after="0" w:lineRule="auto"/>
        <w:ind w:left="1440" w:firstLine="0"/>
        <w:rPr>
          <w:sz w:val="24"/>
          <w:szCs w:val="24"/>
        </w:rPr>
      </w:pPr>
      <w:r w:rsidDel="00000000" w:rsidR="00000000" w:rsidRPr="00000000">
        <w:rPr>
          <w:rtl w:val="0"/>
        </w:rPr>
      </w:r>
    </w:p>
    <w:p w:rsidR="00000000" w:rsidDel="00000000" w:rsidP="00000000" w:rsidRDefault="00000000" w:rsidRPr="00000000" w14:paraId="000000AD">
      <w:pPr>
        <w:numPr>
          <w:ilvl w:val="0"/>
          <w:numId w:val="12"/>
        </w:numPr>
        <w:spacing w:after="0" w:lineRule="auto"/>
        <w:ind w:left="708.6614173228347" w:hanging="360"/>
        <w:rPr>
          <w:sz w:val="24"/>
          <w:szCs w:val="24"/>
        </w:rPr>
      </w:pPr>
      <w:r w:rsidDel="00000000" w:rsidR="00000000" w:rsidRPr="00000000">
        <w:rPr>
          <w:sz w:val="24"/>
          <w:szCs w:val="24"/>
          <w:rtl w:val="0"/>
        </w:rPr>
        <w:t xml:space="preserve">Capacitación del Personal: Capacitación de nuevos miembros del equipo en la operación y el mantenimiento del software.</w:t>
      </w:r>
    </w:p>
    <w:p w:rsidR="00000000" w:rsidDel="00000000" w:rsidP="00000000" w:rsidRDefault="00000000" w:rsidRPr="00000000" w14:paraId="000000AE">
      <w:pPr>
        <w:spacing w:after="0" w:lineRule="auto"/>
        <w:ind w:left="1440" w:firstLine="0"/>
        <w:rPr>
          <w:sz w:val="24"/>
          <w:szCs w:val="24"/>
        </w:rPr>
      </w:pPr>
      <w:r w:rsidDel="00000000" w:rsidR="00000000" w:rsidRPr="00000000">
        <w:rPr>
          <w:rtl w:val="0"/>
        </w:rPr>
      </w:r>
    </w:p>
    <w:p w:rsidR="00000000" w:rsidDel="00000000" w:rsidP="00000000" w:rsidRDefault="00000000" w:rsidRPr="00000000" w14:paraId="000000AF">
      <w:pPr>
        <w:numPr>
          <w:ilvl w:val="0"/>
          <w:numId w:val="12"/>
        </w:numPr>
        <w:spacing w:after="0" w:lineRule="auto"/>
        <w:ind w:left="708.6614173228347" w:hanging="360"/>
        <w:rPr>
          <w:sz w:val="24"/>
          <w:szCs w:val="24"/>
        </w:rPr>
      </w:pPr>
      <w:r w:rsidDel="00000000" w:rsidR="00000000" w:rsidRPr="00000000">
        <w:rPr>
          <w:sz w:val="24"/>
          <w:szCs w:val="24"/>
          <w:rtl w:val="0"/>
        </w:rPr>
        <w:t xml:space="preserve">Gestión de Configuración: Control y gestión de cambios en la configuración del software.  Gestión de versiones de configuración.</w:t>
      </w:r>
    </w:p>
    <w:p w:rsidR="00000000" w:rsidDel="00000000" w:rsidP="00000000" w:rsidRDefault="00000000" w:rsidRPr="00000000" w14:paraId="000000B0">
      <w:pPr>
        <w:spacing w:after="0" w:lineRule="auto"/>
        <w:ind w:left="1440" w:firstLine="0"/>
        <w:rPr>
          <w:sz w:val="24"/>
          <w:szCs w:val="24"/>
        </w:rPr>
      </w:pPr>
      <w:r w:rsidDel="00000000" w:rsidR="00000000" w:rsidRPr="00000000">
        <w:rPr>
          <w:rtl w:val="0"/>
        </w:rPr>
      </w:r>
    </w:p>
    <w:p w:rsidR="00000000" w:rsidDel="00000000" w:rsidP="00000000" w:rsidRDefault="00000000" w:rsidRPr="00000000" w14:paraId="000000B1">
      <w:pPr>
        <w:numPr>
          <w:ilvl w:val="0"/>
          <w:numId w:val="12"/>
        </w:numPr>
        <w:spacing w:after="0" w:lineRule="auto"/>
        <w:ind w:left="708.6614173228347" w:hanging="360"/>
        <w:rPr>
          <w:sz w:val="24"/>
          <w:szCs w:val="24"/>
        </w:rPr>
      </w:pPr>
      <w:r w:rsidDel="00000000" w:rsidR="00000000" w:rsidRPr="00000000">
        <w:rPr>
          <w:sz w:val="24"/>
          <w:szCs w:val="24"/>
          <w:rtl w:val="0"/>
        </w:rPr>
        <w:t xml:space="preserve">Presupuesto y Recursos:  Gestión de recursos financieros y de personal para el mantenimiento. Planificación de inversiones en mantenimiento y mejoras.</w:t>
      </w:r>
    </w:p>
    <w:p w:rsidR="00000000" w:rsidDel="00000000" w:rsidP="00000000" w:rsidRDefault="00000000" w:rsidRPr="00000000" w14:paraId="000000B2">
      <w:pPr>
        <w:spacing w:after="0" w:lineRule="auto"/>
        <w:ind w:left="1440" w:firstLine="0"/>
        <w:rPr>
          <w:sz w:val="24"/>
          <w:szCs w:val="24"/>
        </w:rPr>
      </w:pPr>
      <w:r w:rsidDel="00000000" w:rsidR="00000000" w:rsidRPr="00000000">
        <w:rPr>
          <w:rtl w:val="0"/>
        </w:rPr>
      </w:r>
    </w:p>
    <w:p w:rsidR="00000000" w:rsidDel="00000000" w:rsidP="00000000" w:rsidRDefault="00000000" w:rsidRPr="00000000" w14:paraId="000000B3">
      <w:pPr>
        <w:numPr>
          <w:ilvl w:val="0"/>
          <w:numId w:val="12"/>
        </w:numPr>
        <w:spacing w:after="0" w:lineRule="auto"/>
        <w:ind w:left="708.6614173228347" w:hanging="360"/>
        <w:rPr>
          <w:sz w:val="24"/>
          <w:szCs w:val="24"/>
        </w:rPr>
      </w:pPr>
      <w:r w:rsidDel="00000000" w:rsidR="00000000" w:rsidRPr="00000000">
        <w:rPr>
          <w:sz w:val="24"/>
          <w:szCs w:val="24"/>
          <w:rtl w:val="0"/>
        </w:rPr>
        <w:t xml:space="preserve">Retorno de la Inversión (ROI): Evaluación de la eficacia de las inversiones en mantenimiento en términos de beneficios para el negocio.</w:t>
      </w:r>
    </w:p>
    <w:p w:rsidR="00000000" w:rsidDel="00000000" w:rsidP="00000000" w:rsidRDefault="00000000" w:rsidRPr="00000000" w14:paraId="000000B4">
      <w:pPr>
        <w:spacing w:after="0" w:lineRule="auto"/>
        <w:ind w:left="1440" w:firstLine="0"/>
        <w:rPr>
          <w:sz w:val="24"/>
          <w:szCs w:val="24"/>
        </w:rPr>
      </w:pPr>
      <w:r w:rsidDel="00000000" w:rsidR="00000000" w:rsidRPr="00000000">
        <w:rPr>
          <w:rtl w:val="0"/>
        </w:rPr>
      </w:r>
    </w:p>
    <w:p w:rsidR="00000000" w:rsidDel="00000000" w:rsidP="00000000" w:rsidRDefault="00000000" w:rsidRPr="00000000" w14:paraId="000000B5">
      <w:pPr>
        <w:spacing w:after="0" w:lineRule="auto"/>
        <w:rPr>
          <w:b w:val="1"/>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B7">
      <w:pPr>
        <w:spacing w:after="0" w:lineRule="auto"/>
        <w:rPr>
          <w:b w:val="1"/>
          <w:sz w:val="24"/>
          <w:szCs w:val="24"/>
        </w:rPr>
      </w:pPr>
      <w:r w:rsidDel="00000000" w:rsidR="00000000" w:rsidRPr="00000000">
        <w:rPr>
          <w:b w:val="1"/>
          <w:sz w:val="24"/>
          <w:szCs w:val="24"/>
          <w:rtl w:val="0"/>
        </w:rPr>
        <w:t xml:space="preserve">UNIDAD 7: Seguridad en el Desarrollo de Software Avanzada</w:t>
      </w:r>
    </w:p>
    <w:p w:rsidR="00000000" w:rsidDel="00000000" w:rsidP="00000000" w:rsidRDefault="00000000" w:rsidRPr="00000000" w14:paraId="000000B8">
      <w:pPr>
        <w:spacing w:after="0" w:lineRule="auto"/>
        <w:rPr>
          <w:b w:val="1"/>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asic" w:cs="Basic" w:eastAsia="Basic" w:hAnsi="Basic"/>
          <w:b w:val="0"/>
          <w:i w:val="0"/>
          <w:smallCaps w:val="0"/>
          <w:strike w:val="0"/>
          <w:sz w:val="24"/>
          <w:szCs w:val="24"/>
          <w:shd w:fill="auto" w:val="clear"/>
          <w:vertAlign w:val="baseline"/>
        </w:rPr>
      </w:pPr>
      <w:r w:rsidDel="00000000" w:rsidR="00000000" w:rsidRPr="00000000">
        <w:rPr>
          <w:sz w:val="24"/>
          <w:szCs w:val="24"/>
          <w:rtl w:val="0"/>
        </w:rPr>
        <w:t xml:space="preserve">Desarrollo Seguro de Aplicaciones (ASD): Metodologías y enfoques avanzados para el desarrollo seguro de software., Integración de la seguridad en todas las etapas del ciclo de vida de desarrollo de software.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Pruebas de penetración Avanzadas: </w:t>
      </w:r>
      <w:r w:rsidDel="00000000" w:rsidR="00000000" w:rsidRPr="00000000">
        <w:rPr>
          <w:sz w:val="24"/>
          <w:szCs w:val="24"/>
          <w:rtl w:val="0"/>
        </w:rPr>
        <w:t xml:space="preserve">Realización de pruebas de penetración avanzadas para identificar vulnerabilidades y riesgos de seguridad. Uso de herramientas y técnicas especializadas en pruebas de penetración.</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Seguridad en Aplicaciones Web Avanzada: Identificación y mitigación de amenazas avanzadas en aplicaciones web (inyección de código, ataques XSS avanzados, CSRF, etc.). Implementación de soluciones avanzadas de seguridad web</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Seguridad en APIs y Servicios Web: Seguridad en servicios web RESTful y SOAP de alto riesgo. Prácticas avanzadas de autenticación, autorización y protección de APIs.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asic" w:cs="Basic" w:eastAsia="Basic" w:hAnsi="Basic"/>
          <w:b w:val="0"/>
          <w:i w:val="0"/>
          <w:smallCaps w:val="0"/>
          <w:strike w:val="0"/>
          <w:sz w:val="24"/>
          <w:szCs w:val="24"/>
          <w:shd w:fill="auto" w:val="clear"/>
          <w:vertAlign w:val="baseline"/>
        </w:rPr>
      </w:pPr>
      <w:r w:rsidDel="00000000" w:rsidR="00000000" w:rsidRPr="00000000">
        <w:rPr>
          <w:sz w:val="24"/>
          <w:szCs w:val="24"/>
          <w:rtl w:val="0"/>
        </w:rPr>
        <w:t xml:space="preserve">Seguridad en el Desarrollo de Aplicaciones Móviles Avanzada:  Consideraciones avanzadas de seguridad en aplicaciones móviles (iOS y Android).  Protección contra amenazas avanzadas, como la manipulación de la aplicación y la ingeniería inversa.</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asic" w:cs="Basic" w:eastAsia="Basic" w:hAnsi="Basic"/>
          <w:b w:val="0"/>
          <w:i w:val="0"/>
          <w:smallCaps w:val="0"/>
          <w:strike w:val="0"/>
          <w:sz w:val="24"/>
          <w:szCs w:val="24"/>
          <w:shd w:fill="auto" w:val="clear"/>
          <w:vertAlign w:val="baseline"/>
        </w:rPr>
      </w:pPr>
      <w:r w:rsidDel="00000000" w:rsidR="00000000" w:rsidRPr="00000000">
        <w:rPr>
          <w:sz w:val="24"/>
          <w:szCs w:val="24"/>
          <w:rtl w:val="0"/>
        </w:rPr>
        <w:t xml:space="preserve">Seguridad en Entornos DevSecOps:  Integración avanzada de la seguridad en procesos DevOps y CI/CD. Automatización de pruebas de seguridad en pipelines de entrega continua.</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Tendencias Emergentes en Seguridad de Software: Exploración de amenazas y soluciones avanzadas en tecnologías emergentes, como la nube, la blockchain, la inteligencia artificial y el Internet de las cosas (IoT).</w:t>
      </w:r>
      <w:r w:rsidDel="00000000" w:rsidR="00000000" w:rsidRPr="00000000">
        <w:rPr>
          <w:rtl w:val="0"/>
        </w:rPr>
      </w:r>
    </w:p>
    <w:p w:rsidR="00000000" w:rsidDel="00000000" w:rsidP="00000000" w:rsidRDefault="00000000" w:rsidRPr="00000000" w14:paraId="000000C3">
      <w:pPr>
        <w:spacing w:after="0" w:lineRule="auto"/>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tl w:val="0"/>
        </w:rPr>
        <w:t xml:space="preserve">Estrategias y Actividades Formativas</w:t>
      </w:r>
    </w:p>
    <w:p w:rsidR="00000000" w:rsidDel="00000000" w:rsidP="00000000" w:rsidRDefault="00000000" w:rsidRPr="00000000" w14:paraId="000000C6">
      <w:pPr>
        <w:rPr/>
      </w:pPr>
      <w:r w:rsidDel="00000000" w:rsidR="00000000" w:rsidRPr="00000000">
        <w:rPr>
          <w:rtl w:val="0"/>
        </w:rPr>
        <w:t xml:space="preserve">En el programa solo poner la clave y el nombre de la estrategia y/o actividad ya que en el plan de la carrera aparecerá una descripción general de cada una y en la guía docente o sílabo aparecerá de forma detallada. Pueden guiarse del modelo pedagógico de la UASD, en la página 48.</w:t>
      </w:r>
    </w:p>
    <w:p w:rsidR="00000000" w:rsidDel="00000000" w:rsidP="00000000" w:rsidRDefault="00000000" w:rsidRPr="00000000" w14:paraId="000000C7">
      <w:pPr>
        <w:rPr>
          <w:sz w:val="24"/>
          <w:szCs w:val="24"/>
        </w:rPr>
      </w:pPr>
      <w:bookmarkStart w:colFirst="0" w:colLast="0" w:name="_heading=h.30j0zll" w:id="1"/>
      <w:bookmarkEnd w:id="1"/>
      <w:r w:rsidDel="00000000" w:rsidR="00000000" w:rsidRPr="00000000">
        <w:rPr>
          <w:sz w:val="24"/>
          <w:szCs w:val="24"/>
          <w:rtl w:val="0"/>
        </w:rPr>
        <w:t xml:space="preserve">E.1. Clase expositiva del docente</w:t>
      </w:r>
    </w:p>
    <w:p w:rsidR="00000000" w:rsidDel="00000000" w:rsidP="00000000" w:rsidRDefault="00000000" w:rsidRPr="00000000" w14:paraId="000000C8">
      <w:pPr>
        <w:rPr>
          <w:sz w:val="24"/>
          <w:szCs w:val="24"/>
        </w:rPr>
      </w:pPr>
      <w:bookmarkStart w:colFirst="0" w:colLast="0" w:name="_heading=h.ivd3k6sycynv" w:id="2"/>
      <w:bookmarkEnd w:id="2"/>
      <w:r w:rsidDel="00000000" w:rsidR="00000000" w:rsidRPr="00000000">
        <w:rPr>
          <w:sz w:val="24"/>
          <w:szCs w:val="24"/>
          <w:rtl w:val="0"/>
        </w:rPr>
        <w:t xml:space="preserve">E.2. Aprendizaje basado en problemas (ABP)</w:t>
      </w:r>
    </w:p>
    <w:p w:rsidR="00000000" w:rsidDel="00000000" w:rsidP="00000000" w:rsidRDefault="00000000" w:rsidRPr="00000000" w14:paraId="000000C9">
      <w:pPr>
        <w:rPr>
          <w:sz w:val="24"/>
          <w:szCs w:val="24"/>
        </w:rPr>
      </w:pPr>
      <w:r w:rsidDel="00000000" w:rsidR="00000000" w:rsidRPr="00000000">
        <w:rPr>
          <w:sz w:val="24"/>
          <w:szCs w:val="24"/>
          <w:rtl w:val="0"/>
        </w:rPr>
        <w:t xml:space="preserve">E.6. Aprendizaje por descubrimiento e indagación</w:t>
      </w:r>
    </w:p>
    <w:p w:rsidR="00000000" w:rsidDel="00000000" w:rsidP="00000000" w:rsidRDefault="00000000" w:rsidRPr="00000000" w14:paraId="000000CA">
      <w:pPr>
        <w:pStyle w:val="Heading1"/>
        <w:rPr/>
      </w:pPr>
      <w:r w:rsidDel="00000000" w:rsidR="00000000" w:rsidRPr="00000000">
        <w:rPr>
          <w:rtl w:val="0"/>
        </w:rPr>
        <w:t xml:space="preserve">Evaluación de los Aprendizajes</w:t>
      </w:r>
    </w:p>
    <w:p w:rsidR="00000000" w:rsidDel="00000000" w:rsidP="00000000" w:rsidRDefault="00000000" w:rsidRPr="00000000" w14:paraId="000000CB">
      <w:pPr>
        <w:rPr>
          <w:b w:val="1"/>
          <w:sz w:val="24"/>
          <w:szCs w:val="24"/>
        </w:rPr>
      </w:pPr>
      <w:r w:rsidDel="00000000" w:rsidR="00000000" w:rsidRPr="00000000">
        <w:rPr>
          <w:b w:val="1"/>
          <w:sz w:val="24"/>
          <w:szCs w:val="24"/>
          <w:rtl w:val="0"/>
        </w:rPr>
        <w:t xml:space="preserve">Criterios</w:t>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pacing w:after="0" w:lineRule="auto"/>
        <w:ind w:left="720" w:hanging="360"/>
        <w:rPr>
          <w:sz w:val="24"/>
          <w:szCs w:val="24"/>
        </w:rPr>
      </w:pPr>
      <w:r w:rsidDel="00000000" w:rsidR="00000000" w:rsidRPr="00000000">
        <w:rPr>
          <w:sz w:val="24"/>
          <w:szCs w:val="24"/>
          <w:rtl w:val="0"/>
        </w:rPr>
        <w:t xml:space="preserve">Nivel de dominio de los conceptos y procedimientos.</w:t>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pacing w:after="0" w:lineRule="auto"/>
        <w:ind w:left="720" w:hanging="360"/>
        <w:rPr>
          <w:sz w:val="24"/>
          <w:szCs w:val="24"/>
        </w:rPr>
      </w:pPr>
      <w:r w:rsidDel="00000000" w:rsidR="00000000" w:rsidRPr="00000000">
        <w:rPr>
          <w:sz w:val="24"/>
          <w:szCs w:val="24"/>
          <w:rtl w:val="0"/>
        </w:rPr>
        <w:t xml:space="preserve">Aplicación de los conceptos y procedimientos a problemas.</w:t>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pacing w:after="0" w:lineRule="auto"/>
        <w:ind w:left="720" w:hanging="360"/>
        <w:rPr>
          <w:sz w:val="24"/>
          <w:szCs w:val="24"/>
        </w:rPr>
      </w:pPr>
      <w:r w:rsidDel="00000000" w:rsidR="00000000" w:rsidRPr="00000000">
        <w:rPr>
          <w:sz w:val="24"/>
          <w:szCs w:val="24"/>
          <w:rtl w:val="0"/>
        </w:rPr>
        <w:t xml:space="preserve">Capacidad de análisis, comprensión y síntesis.</w:t>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pacing w:after="240" w:lineRule="auto"/>
        <w:ind w:left="720" w:hanging="360"/>
        <w:rPr>
          <w:sz w:val="24"/>
          <w:szCs w:val="24"/>
        </w:rPr>
      </w:pPr>
      <w:r w:rsidDel="00000000" w:rsidR="00000000" w:rsidRPr="00000000">
        <w:rPr>
          <w:sz w:val="24"/>
          <w:szCs w:val="24"/>
          <w:rtl w:val="0"/>
        </w:rPr>
        <w:t xml:space="preserve">Capacidad de reflexión y evaluación de sus conclusiones y respuestas.</w:t>
      </w:r>
    </w:p>
    <w:p w:rsidR="00000000" w:rsidDel="00000000" w:rsidP="00000000" w:rsidRDefault="00000000" w:rsidRPr="00000000" w14:paraId="000000D0">
      <w:pPr>
        <w:rPr>
          <w:b w:val="1"/>
          <w:sz w:val="24"/>
          <w:szCs w:val="24"/>
        </w:rPr>
      </w:pPr>
      <w:r w:rsidDel="00000000" w:rsidR="00000000" w:rsidRPr="00000000">
        <w:rPr>
          <w:b w:val="1"/>
          <w:sz w:val="24"/>
          <w:szCs w:val="24"/>
          <w:rtl w:val="0"/>
        </w:rPr>
        <w:t xml:space="preserve">Técnicas e Instrumentos de evaluación</w:t>
      </w:r>
    </w:p>
    <w:tbl>
      <w:tblPr>
        <w:tblStyle w:val="Table5"/>
        <w:tblW w:w="1070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568"/>
        <w:gridCol w:w="5007"/>
        <w:gridCol w:w="5130"/>
        <w:tblGridChange w:id="0">
          <w:tblGrid>
            <w:gridCol w:w="568"/>
            <w:gridCol w:w="5007"/>
            <w:gridCol w:w="5130"/>
          </w:tblGrid>
        </w:tblGridChange>
      </w:tblGrid>
      <w:tr>
        <w:trPr>
          <w:cantSplit w:val="0"/>
          <w:tblHeader w:val="0"/>
        </w:trPr>
        <w:tc>
          <w:tcPr/>
          <w:p w:rsidR="00000000" w:rsidDel="00000000" w:rsidP="00000000" w:rsidRDefault="00000000" w:rsidRPr="00000000" w14:paraId="000000D1">
            <w:pPr>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0D2">
            <w:pPr>
              <w:rPr>
                <w:b w:val="1"/>
                <w:sz w:val="24"/>
                <w:szCs w:val="24"/>
              </w:rPr>
            </w:pPr>
            <w:r w:rsidDel="00000000" w:rsidR="00000000" w:rsidRPr="00000000">
              <w:rPr>
                <w:b w:val="1"/>
                <w:sz w:val="24"/>
                <w:szCs w:val="24"/>
                <w:rtl w:val="0"/>
              </w:rPr>
              <w:t xml:space="preserve">Técnicas</w:t>
            </w:r>
          </w:p>
        </w:tc>
        <w:tc>
          <w:tcPr/>
          <w:p w:rsidR="00000000" w:rsidDel="00000000" w:rsidP="00000000" w:rsidRDefault="00000000" w:rsidRPr="00000000" w14:paraId="000000D3">
            <w:pPr>
              <w:rPr>
                <w:b w:val="1"/>
                <w:sz w:val="24"/>
                <w:szCs w:val="24"/>
              </w:rPr>
            </w:pPr>
            <w:r w:rsidDel="00000000" w:rsidR="00000000" w:rsidRPr="00000000">
              <w:rPr>
                <w:b w:val="1"/>
                <w:sz w:val="24"/>
                <w:szCs w:val="24"/>
                <w:rtl w:val="0"/>
              </w:rPr>
              <w:t xml:space="preserve">Instrumentos de Evaluación</w:t>
            </w:r>
          </w:p>
        </w:tc>
      </w:tr>
      <w:tr>
        <w:trPr>
          <w:cantSplit w:val="0"/>
          <w:tblHeader w:val="0"/>
        </w:trPr>
        <w:tc>
          <w:tcPr/>
          <w:p w:rsidR="00000000" w:rsidDel="00000000" w:rsidP="00000000" w:rsidRDefault="00000000" w:rsidRPr="00000000" w14:paraId="000000D4">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D5">
            <w:pPr>
              <w:rPr>
                <w:sz w:val="24"/>
                <w:szCs w:val="24"/>
              </w:rPr>
            </w:pPr>
            <w:r w:rsidDel="00000000" w:rsidR="00000000" w:rsidRPr="00000000">
              <w:rPr>
                <w:sz w:val="24"/>
                <w:szCs w:val="24"/>
                <w:rtl w:val="0"/>
              </w:rPr>
              <w:t xml:space="preserve">Ejercicios y prácticas que los estudiantes realizan en la clase</w:t>
            </w:r>
          </w:p>
        </w:tc>
        <w:tc>
          <w:tcPr/>
          <w:p w:rsidR="00000000" w:rsidDel="00000000" w:rsidP="00000000" w:rsidRDefault="00000000" w:rsidRPr="00000000" w14:paraId="000000D6">
            <w:pPr>
              <w:tabs>
                <w:tab w:val="left" w:leader="none" w:pos="1161"/>
              </w:tabs>
              <w:rPr>
                <w:sz w:val="24"/>
                <w:szCs w:val="24"/>
              </w:rPr>
            </w:pPr>
            <w:r w:rsidDel="00000000" w:rsidR="00000000" w:rsidRPr="00000000">
              <w:rPr>
                <w:sz w:val="24"/>
                <w:szCs w:val="24"/>
                <w:rtl w:val="0"/>
              </w:rPr>
              <w:t xml:space="preserve">Hoja de verificación de ejercicios y prácticas</w:t>
            </w:r>
          </w:p>
        </w:tc>
      </w:tr>
      <w:tr>
        <w:trPr>
          <w:cantSplit w:val="0"/>
          <w:tblHeader w:val="0"/>
        </w:trPr>
        <w:tc>
          <w:tcPr/>
          <w:p w:rsidR="00000000" w:rsidDel="00000000" w:rsidP="00000000" w:rsidRDefault="00000000" w:rsidRPr="00000000" w14:paraId="000000D7">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D8">
            <w:pPr>
              <w:rPr>
                <w:sz w:val="24"/>
                <w:szCs w:val="24"/>
              </w:rPr>
            </w:pPr>
            <w:r w:rsidDel="00000000" w:rsidR="00000000" w:rsidRPr="00000000">
              <w:rPr>
                <w:sz w:val="24"/>
                <w:szCs w:val="24"/>
                <w:rtl w:val="0"/>
              </w:rPr>
              <w:t xml:space="preserve">Análisis de producciones de los alumnos: prácticas de resolución de problemas</w:t>
            </w:r>
          </w:p>
        </w:tc>
        <w:tc>
          <w:tcPr/>
          <w:p w:rsidR="00000000" w:rsidDel="00000000" w:rsidP="00000000" w:rsidRDefault="00000000" w:rsidRPr="00000000" w14:paraId="000000D9">
            <w:pPr>
              <w:rPr>
                <w:sz w:val="24"/>
                <w:szCs w:val="24"/>
              </w:rPr>
            </w:pPr>
            <w:r w:rsidDel="00000000" w:rsidR="00000000" w:rsidRPr="00000000">
              <w:rPr>
                <w:sz w:val="24"/>
                <w:szCs w:val="24"/>
                <w:rtl w:val="0"/>
              </w:rPr>
              <w:t xml:space="preserve">listas de cotejo, rúbricas, fichas de autoevaluación y coevaluación</w:t>
            </w:r>
          </w:p>
        </w:tc>
      </w:tr>
      <w:tr>
        <w:trPr>
          <w:cantSplit w:val="0"/>
          <w:tblHeader w:val="0"/>
        </w:trPr>
        <w:tc>
          <w:tcPr/>
          <w:p w:rsidR="00000000" w:rsidDel="00000000" w:rsidP="00000000" w:rsidRDefault="00000000" w:rsidRPr="00000000" w14:paraId="000000DA">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DB">
            <w:pPr>
              <w:rPr>
                <w:sz w:val="24"/>
                <w:szCs w:val="24"/>
              </w:rPr>
            </w:pPr>
            <w:r w:rsidDel="00000000" w:rsidR="00000000" w:rsidRPr="00000000">
              <w:rPr>
                <w:sz w:val="24"/>
                <w:szCs w:val="24"/>
                <w:rtl w:val="0"/>
              </w:rPr>
              <w:t xml:space="preserve">Pruebas escritas</w:t>
            </w:r>
          </w:p>
        </w:tc>
        <w:tc>
          <w:tcPr/>
          <w:p w:rsidR="00000000" w:rsidDel="00000000" w:rsidP="00000000" w:rsidRDefault="00000000" w:rsidRPr="00000000" w14:paraId="000000DC">
            <w:pPr>
              <w:rPr>
                <w:sz w:val="24"/>
                <w:szCs w:val="24"/>
              </w:rPr>
            </w:pPr>
            <w:r w:rsidDel="00000000" w:rsidR="00000000" w:rsidRPr="00000000">
              <w:rPr>
                <w:sz w:val="24"/>
                <w:szCs w:val="24"/>
                <w:rtl w:val="0"/>
              </w:rPr>
              <w:t xml:space="preserve">pruebas objetivas y pruebas mixtas</w:t>
            </w:r>
          </w:p>
        </w:tc>
      </w:tr>
      <w:tr>
        <w:trPr>
          <w:cantSplit w:val="0"/>
          <w:trHeight w:val="70" w:hRule="atLeast"/>
          <w:tblHeader w:val="0"/>
        </w:trPr>
        <w:tc>
          <w:tcPr/>
          <w:p w:rsidR="00000000" w:rsidDel="00000000" w:rsidP="00000000" w:rsidRDefault="00000000" w:rsidRPr="00000000" w14:paraId="000000DD">
            <w:pPr>
              <w:rPr>
                <w:sz w:val="24"/>
                <w:szCs w:val="24"/>
              </w:rPr>
            </w:pPr>
            <w:r w:rsidDel="00000000" w:rsidR="00000000" w:rsidRPr="00000000">
              <w:rPr>
                <w:rtl w:val="0"/>
              </w:rPr>
            </w:r>
          </w:p>
        </w:tc>
        <w:tc>
          <w:tcPr/>
          <w:p w:rsidR="00000000" w:rsidDel="00000000" w:rsidP="00000000" w:rsidRDefault="00000000" w:rsidRPr="00000000" w14:paraId="000000DE">
            <w:pPr>
              <w:rPr>
                <w:sz w:val="24"/>
                <w:szCs w:val="24"/>
              </w:rPr>
            </w:pPr>
            <w:r w:rsidDel="00000000" w:rsidR="00000000" w:rsidRPr="00000000">
              <w:rPr>
                <w:rtl w:val="0"/>
              </w:rPr>
            </w:r>
          </w:p>
        </w:tc>
        <w:tc>
          <w:tcPr/>
          <w:p w:rsidR="00000000" w:rsidDel="00000000" w:rsidP="00000000" w:rsidRDefault="00000000" w:rsidRPr="00000000" w14:paraId="000000D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0">
            <w:pPr>
              <w:rPr>
                <w:sz w:val="24"/>
                <w:szCs w:val="24"/>
              </w:rPr>
            </w:pPr>
            <w:r w:rsidDel="00000000" w:rsidR="00000000" w:rsidRPr="00000000">
              <w:rPr>
                <w:rtl w:val="0"/>
              </w:rPr>
            </w:r>
          </w:p>
        </w:tc>
        <w:tc>
          <w:tcPr/>
          <w:p w:rsidR="00000000" w:rsidDel="00000000" w:rsidP="00000000" w:rsidRDefault="00000000" w:rsidRPr="00000000" w14:paraId="000000E1">
            <w:pPr>
              <w:rPr>
                <w:sz w:val="24"/>
                <w:szCs w:val="24"/>
              </w:rPr>
            </w:pPr>
            <w:r w:rsidDel="00000000" w:rsidR="00000000" w:rsidRPr="00000000">
              <w:rPr>
                <w:rtl w:val="0"/>
              </w:rPr>
            </w:r>
          </w:p>
        </w:tc>
        <w:tc>
          <w:tcPr/>
          <w:p w:rsidR="00000000" w:rsidDel="00000000" w:rsidP="00000000" w:rsidRDefault="00000000" w:rsidRPr="00000000" w14:paraId="000000E2">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3">
            <w:pPr>
              <w:rPr>
                <w:sz w:val="24"/>
                <w:szCs w:val="24"/>
              </w:rPr>
            </w:pPr>
            <w:r w:rsidDel="00000000" w:rsidR="00000000" w:rsidRPr="00000000">
              <w:rPr>
                <w:rtl w:val="0"/>
              </w:rPr>
            </w:r>
          </w:p>
        </w:tc>
        <w:tc>
          <w:tcPr/>
          <w:p w:rsidR="00000000" w:rsidDel="00000000" w:rsidP="00000000" w:rsidRDefault="00000000" w:rsidRPr="00000000" w14:paraId="000000E4">
            <w:pPr>
              <w:rPr>
                <w:sz w:val="24"/>
                <w:szCs w:val="24"/>
              </w:rPr>
            </w:pPr>
            <w:r w:rsidDel="00000000" w:rsidR="00000000" w:rsidRPr="00000000">
              <w:rPr>
                <w:rtl w:val="0"/>
              </w:rPr>
            </w:r>
          </w:p>
        </w:tc>
        <w:tc>
          <w:tcPr/>
          <w:p w:rsidR="00000000" w:rsidDel="00000000" w:rsidP="00000000" w:rsidRDefault="00000000" w:rsidRPr="00000000" w14:paraId="000000E5">
            <w:pPr>
              <w:rPr>
                <w:sz w:val="24"/>
                <w:szCs w:val="24"/>
              </w:rPr>
            </w:pPr>
            <w:r w:rsidDel="00000000" w:rsidR="00000000" w:rsidRPr="00000000">
              <w:rPr>
                <w:rtl w:val="0"/>
              </w:rPr>
            </w:r>
          </w:p>
        </w:tc>
      </w:tr>
    </w:tbl>
    <w:p w:rsidR="00000000" w:rsidDel="00000000" w:rsidP="00000000" w:rsidRDefault="00000000" w:rsidRPr="00000000" w14:paraId="000000E6">
      <w:pPr>
        <w:pStyle w:val="Heading2"/>
        <w:rPr/>
      </w:pPr>
      <w:r w:rsidDel="00000000" w:rsidR="00000000" w:rsidRPr="00000000">
        <w:rPr>
          <w:rtl w:val="0"/>
        </w:rPr>
        <w:t xml:space="preserve">Distribución de puntaje</w:t>
      </w:r>
    </w:p>
    <w:p w:rsidR="00000000" w:rsidDel="00000000" w:rsidP="00000000" w:rsidRDefault="00000000" w:rsidRPr="00000000" w14:paraId="000000E7">
      <w:pPr>
        <w:rPr>
          <w:sz w:val="24"/>
          <w:szCs w:val="24"/>
        </w:rPr>
      </w:pPr>
      <w:r w:rsidDel="00000000" w:rsidR="00000000" w:rsidRPr="00000000">
        <w:rPr>
          <w:sz w:val="24"/>
          <w:szCs w:val="24"/>
          <w:rtl w:val="0"/>
        </w:rPr>
        <w:t xml:space="preserve">El profesor evaluará y retroalimentará a los estudiantes de manera periódica, asegurándose que han alcanzado los aprendizajes esperados. La distribución de los puntos estará a cargo de la coordinación de la cátedra, y en su defecto, por el profesor que impartirá la materia, que deberá estar descrito con claridad en el </w:t>
      </w:r>
      <w:r w:rsidDel="00000000" w:rsidR="00000000" w:rsidRPr="00000000">
        <w:rPr>
          <w:b w:val="1"/>
          <w:sz w:val="24"/>
          <w:szCs w:val="24"/>
          <w:rtl w:val="0"/>
        </w:rPr>
        <w:t xml:space="preserve">sílabo de la clase (guía del docente)</w:t>
      </w:r>
      <w:r w:rsidDel="00000000" w:rsidR="00000000" w:rsidRPr="00000000">
        <w:rPr>
          <w:sz w:val="24"/>
          <w:szCs w:val="24"/>
          <w:rtl w:val="0"/>
        </w:rPr>
        <w:t xml:space="preserve"> y deberá cumplir lo establecido en la resolución número 72-346. Por ningún motivo </w:t>
      </w:r>
      <w:r w:rsidDel="00000000" w:rsidR="00000000" w:rsidRPr="00000000">
        <w:rPr>
          <w:i w:val="1"/>
          <w:sz w:val="24"/>
          <w:szCs w:val="24"/>
          <w:rtl w:val="0"/>
        </w:rPr>
        <w:t xml:space="preserve">una</w:t>
      </w:r>
      <w:r w:rsidDel="00000000" w:rsidR="00000000" w:rsidRPr="00000000">
        <w:rPr>
          <w:sz w:val="24"/>
          <w:szCs w:val="24"/>
          <w:rtl w:val="0"/>
        </w:rPr>
        <w:t xml:space="preserve"> prueba escrita podrá tener un valor mayor al 40% de la puntuación total.</w:t>
      </w:r>
    </w:p>
    <w:p w:rsidR="00000000" w:rsidDel="00000000" w:rsidP="00000000" w:rsidRDefault="00000000" w:rsidRPr="00000000" w14:paraId="000000E8">
      <w:pPr>
        <w:pStyle w:val="Heading2"/>
        <w:rPr/>
      </w:pPr>
      <w:r w:rsidDel="00000000" w:rsidR="00000000" w:rsidRPr="00000000">
        <w:rPr>
          <w:rtl w:val="0"/>
        </w:rPr>
        <w:t xml:space="preserve">Recursos didácticos</w:t>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pacing w:after="0" w:line="240" w:lineRule="auto"/>
        <w:ind w:left="720" w:hanging="360"/>
        <w:rPr>
          <w:sz w:val="24"/>
          <w:szCs w:val="24"/>
        </w:rPr>
      </w:pPr>
      <w:r w:rsidDel="00000000" w:rsidR="00000000" w:rsidRPr="00000000">
        <w:rPr>
          <w:sz w:val="24"/>
          <w:szCs w:val="24"/>
          <w:rtl w:val="0"/>
        </w:rPr>
        <w:t xml:space="preserve">Libros de textos.</w:t>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pacing w:after="0" w:line="240" w:lineRule="auto"/>
        <w:ind w:left="720" w:hanging="360"/>
        <w:rPr>
          <w:sz w:val="24"/>
          <w:szCs w:val="24"/>
        </w:rPr>
      </w:pPr>
      <w:r w:rsidDel="00000000" w:rsidR="00000000" w:rsidRPr="00000000">
        <w:rPr>
          <w:sz w:val="24"/>
          <w:szCs w:val="24"/>
          <w:rtl w:val="0"/>
        </w:rPr>
        <w:t xml:space="preserve">Manual de problemas y ejercicios.</w:t>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pacing w:after="0" w:line="240" w:lineRule="auto"/>
        <w:ind w:left="720" w:hanging="360"/>
        <w:rPr>
          <w:sz w:val="24"/>
          <w:szCs w:val="24"/>
        </w:rPr>
      </w:pPr>
      <w:r w:rsidDel="00000000" w:rsidR="00000000" w:rsidRPr="00000000">
        <w:rPr>
          <w:sz w:val="24"/>
          <w:szCs w:val="24"/>
          <w:rtl w:val="0"/>
        </w:rPr>
        <w:t xml:space="preserve">Cuestionarios complementarios en línea.</w:t>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pacing w:after="0" w:line="240" w:lineRule="auto"/>
        <w:ind w:left="720" w:hanging="360"/>
        <w:rPr>
          <w:sz w:val="24"/>
          <w:szCs w:val="24"/>
        </w:rPr>
      </w:pPr>
      <w:r w:rsidDel="00000000" w:rsidR="00000000" w:rsidRPr="00000000">
        <w:rPr>
          <w:sz w:val="24"/>
          <w:szCs w:val="24"/>
          <w:rtl w:val="0"/>
        </w:rPr>
        <w:t xml:space="preserve">Videos en línea educativos.</w:t>
      </w:r>
    </w:p>
    <w:p w:rsidR="00000000" w:rsidDel="00000000" w:rsidP="00000000" w:rsidRDefault="00000000" w:rsidRPr="00000000" w14:paraId="000000ED">
      <w:pPr>
        <w:pStyle w:val="Heading2"/>
        <w:rPr/>
      </w:pPr>
      <w:r w:rsidDel="00000000" w:rsidR="00000000" w:rsidRPr="00000000">
        <w:rPr>
          <w:rtl w:val="0"/>
        </w:rPr>
        <w:t xml:space="preserve">Recursos tecnológicos</w:t>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pacing w:after="0" w:lineRule="auto"/>
        <w:ind w:left="720" w:hanging="360"/>
        <w:rPr>
          <w:sz w:val="24"/>
          <w:szCs w:val="24"/>
        </w:rPr>
      </w:pPr>
      <w:r w:rsidDel="00000000" w:rsidR="00000000" w:rsidRPr="00000000">
        <w:rPr>
          <w:sz w:val="24"/>
          <w:szCs w:val="24"/>
          <w:rtl w:val="0"/>
        </w:rPr>
        <w:t xml:space="preserve">Proyector en el aula.</w:t>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pacing w:after="0" w:lineRule="auto"/>
        <w:ind w:left="720" w:hanging="360"/>
        <w:rPr>
          <w:sz w:val="24"/>
          <w:szCs w:val="24"/>
        </w:rPr>
      </w:pPr>
      <w:r w:rsidDel="00000000" w:rsidR="00000000" w:rsidRPr="00000000">
        <w:rPr>
          <w:sz w:val="24"/>
          <w:szCs w:val="24"/>
          <w:rtl w:val="0"/>
        </w:rPr>
        <w:t xml:space="preserve">Uso de la computadora para apoyar en diversas actividades como:</w:t>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pacing w:after="0" w:lineRule="auto"/>
        <w:ind w:left="1080" w:hanging="360"/>
        <w:rPr>
          <w:sz w:val="24"/>
          <w:szCs w:val="24"/>
        </w:rPr>
      </w:pPr>
      <w:r w:rsidDel="00000000" w:rsidR="00000000" w:rsidRPr="00000000">
        <w:rPr>
          <w:sz w:val="24"/>
          <w:szCs w:val="24"/>
          <w:rtl w:val="0"/>
        </w:rPr>
        <w:t xml:space="preserve">Experimentación con simulaciones.</w:t>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pacing w:after="0" w:lineRule="auto"/>
        <w:ind w:left="1080" w:hanging="360"/>
        <w:rPr>
          <w:sz w:val="24"/>
          <w:szCs w:val="24"/>
        </w:rPr>
      </w:pPr>
      <w:r w:rsidDel="00000000" w:rsidR="00000000" w:rsidRPr="00000000">
        <w:rPr>
          <w:sz w:val="24"/>
          <w:szCs w:val="24"/>
          <w:rtl w:val="0"/>
        </w:rPr>
        <w:t xml:space="preserve">Redacción de informes.</w:t>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pacing w:after="0" w:lineRule="auto"/>
        <w:ind w:left="1080" w:hanging="360"/>
        <w:rPr>
          <w:sz w:val="24"/>
          <w:szCs w:val="24"/>
        </w:rPr>
      </w:pPr>
      <w:r w:rsidDel="00000000" w:rsidR="00000000" w:rsidRPr="00000000">
        <w:rPr>
          <w:sz w:val="24"/>
          <w:szCs w:val="24"/>
          <w:rtl w:val="0"/>
        </w:rPr>
        <w:t xml:space="preserve">Preparación de presentación.</w:t>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ind w:left="1080" w:hanging="360"/>
        <w:rPr>
          <w:sz w:val="24"/>
          <w:szCs w:val="24"/>
        </w:rPr>
      </w:pPr>
      <w:r w:rsidDel="00000000" w:rsidR="00000000" w:rsidRPr="00000000">
        <w:rPr>
          <w:sz w:val="24"/>
          <w:szCs w:val="24"/>
          <w:rtl w:val="0"/>
        </w:rPr>
        <w:t xml:space="preserve">Programas en línea para graficar y realizar cálculos matemáticos.</w:t>
      </w:r>
    </w:p>
    <w:p w:rsidR="00000000" w:rsidDel="00000000" w:rsidP="00000000" w:rsidRDefault="00000000" w:rsidRPr="00000000" w14:paraId="000000F4">
      <w:pPr>
        <w:pStyle w:val="Heading1"/>
        <w:rPr/>
      </w:pPr>
      <w:r w:rsidDel="00000000" w:rsidR="00000000" w:rsidRPr="00000000">
        <w:rPr>
          <w:rtl w:val="0"/>
        </w:rPr>
        <w:t xml:space="preserve">Referencias Bibliográficas</w:t>
      </w:r>
    </w:p>
    <w:p w:rsidR="00000000" w:rsidDel="00000000" w:rsidP="00000000" w:rsidRDefault="00000000" w:rsidRPr="00000000" w14:paraId="000000F5">
      <w:pPr>
        <w:pStyle w:val="Heading2"/>
        <w:spacing w:after="0" w:lineRule="auto"/>
        <w:rPr/>
      </w:pPr>
      <w:r w:rsidDel="00000000" w:rsidR="00000000" w:rsidRPr="00000000">
        <w:rPr>
          <w:rtl w:val="0"/>
        </w:rPr>
        <w:t xml:space="preserve">Referencias Básicas</w:t>
      </w:r>
    </w:p>
    <w:p w:rsidR="00000000" w:rsidDel="00000000" w:rsidP="00000000" w:rsidRDefault="00000000" w:rsidRPr="00000000" w14:paraId="000000F6">
      <w:pPr>
        <w:pStyle w:val="Heading2"/>
        <w:numPr>
          <w:ilvl w:val="0"/>
          <w:numId w:val="7"/>
        </w:numPr>
        <w:spacing w:after="0" w:before="0" w:lineRule="auto"/>
        <w:ind w:left="360" w:hanging="360"/>
        <w:rPr>
          <w:b w:val="0"/>
        </w:rPr>
      </w:pPr>
      <w:r w:rsidDel="00000000" w:rsidR="00000000" w:rsidRPr="00000000">
        <w:rPr>
          <w:b w:val="0"/>
          <w:rtl w:val="0"/>
        </w:rPr>
        <w:t xml:space="preserve">Sommerville, I. (2016). Ingeniería de software (10th ed.). Pearson Education.  </w:t>
      </w:r>
    </w:p>
    <w:p w:rsidR="00000000" w:rsidDel="00000000" w:rsidP="00000000" w:rsidRDefault="00000000" w:rsidRPr="00000000" w14:paraId="000000F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Basic" w:cs="Basic" w:eastAsia="Basic" w:hAnsi="Basic"/>
          <w:b w:val="0"/>
          <w:i w:val="0"/>
          <w:smallCaps w:val="0"/>
          <w:strike w:val="0"/>
          <w:color w:val="000000"/>
          <w:sz w:val="22"/>
          <w:szCs w:val="22"/>
          <w:u w:val="none"/>
          <w:shd w:fill="auto" w:val="clear"/>
          <w:vertAlign w:val="baseline"/>
          <w:rtl w:val="0"/>
        </w:rPr>
        <w:t xml:space="preserve">Pressman, R. S., &amp; Maxim, B. R. (2014). Ingeniería del software: Un enfoque práctico (7th ed.). McGraw-Hill.</w:t>
      </w:r>
      <w:r w:rsidDel="00000000" w:rsidR="00000000" w:rsidRPr="00000000">
        <w:rPr>
          <w:rtl w:val="0"/>
        </w:rPr>
      </w:r>
    </w:p>
    <w:p w:rsidR="00000000" w:rsidDel="00000000" w:rsidP="00000000" w:rsidRDefault="00000000" w:rsidRPr="00000000" w14:paraId="000000F8">
      <w:pPr>
        <w:pStyle w:val="Heading2"/>
        <w:spacing w:before="0" w:lineRule="auto"/>
        <w:rPr/>
      </w:pPr>
      <w:r w:rsidDel="00000000" w:rsidR="00000000" w:rsidRPr="00000000">
        <w:rPr>
          <w:rtl w:val="0"/>
        </w:rPr>
        <w:t xml:space="preserve">Referencias Complementarias</w:t>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asic" w:cs="Basic" w:eastAsia="Basic" w:hAnsi="Basic"/>
          <w:b w:val="0"/>
          <w:i w:val="0"/>
          <w:smallCaps w:val="0"/>
          <w:strike w:val="0"/>
          <w:sz w:val="24"/>
          <w:szCs w:val="24"/>
          <w:shd w:fill="auto" w:val="clear"/>
          <w:vertAlign w:val="baseline"/>
        </w:rPr>
      </w:pPr>
      <w:r w:rsidDel="00000000" w:rsidR="00000000" w:rsidRPr="00000000">
        <w:rPr>
          <w:rFonts w:ascii="Basic" w:cs="Basic" w:eastAsia="Basic" w:hAnsi="Basic"/>
          <w:b w:val="0"/>
          <w:i w:val="0"/>
          <w:smallCaps w:val="0"/>
          <w:strike w:val="0"/>
          <w:sz w:val="24"/>
          <w:szCs w:val="24"/>
          <w:u w:val="none"/>
          <w:shd w:fill="auto" w:val="clear"/>
          <w:vertAlign w:val="baseline"/>
          <w:rtl w:val="0"/>
        </w:rPr>
        <w:t xml:space="preserve">Larman, C. (2014). Agile and Iterative Development: A Manager's Guide (2nd ed.). Addison-Wesley Professional.</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Basic" w:cs="Basic" w:eastAsia="Basic" w:hAnsi="Basic"/>
          <w:b w:val="0"/>
          <w:i w:val="0"/>
          <w:smallCaps w:val="0"/>
          <w:strike w:val="0"/>
          <w:sz w:val="24"/>
          <w:szCs w:val="24"/>
          <w:shd w:fill="auto" w:val="clear"/>
          <w:vertAlign w:val="baseline"/>
        </w:rPr>
      </w:pPr>
      <w:bookmarkStart w:colFirst="0" w:colLast="0" w:name="_heading=h.1fob9te" w:id="3"/>
      <w:bookmarkEnd w:id="3"/>
      <w:r w:rsidDel="00000000" w:rsidR="00000000" w:rsidRPr="00000000">
        <w:rPr>
          <w:rFonts w:ascii="Basic" w:cs="Basic" w:eastAsia="Basic" w:hAnsi="Basic"/>
          <w:b w:val="0"/>
          <w:i w:val="0"/>
          <w:smallCaps w:val="0"/>
          <w:strike w:val="0"/>
          <w:sz w:val="24"/>
          <w:szCs w:val="24"/>
          <w:u w:val="none"/>
          <w:shd w:fill="auto" w:val="clear"/>
          <w:vertAlign w:val="baseline"/>
          <w:rtl w:val="0"/>
        </w:rPr>
        <w:t xml:space="preserve">Cockburn, A. (2001). Agile Software Development: The Cooperative Game (2nd ed.). Addison-Wesley Professional. </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Basic" w:cs="Basic" w:eastAsia="Basic" w:hAnsi="Basic"/>
          <w:b w:val="0"/>
          <w:i w:val="0"/>
          <w:smallCaps w:val="0"/>
          <w:strike w:val="0"/>
          <w:sz w:val="24"/>
          <w:szCs w:val="24"/>
          <w:shd w:fill="auto" w:val="clear"/>
          <w:vertAlign w:val="baseline"/>
        </w:rPr>
      </w:pPr>
      <w:bookmarkStart w:colFirst="0" w:colLast="0" w:name="_heading=h.w3qbbt67nglv" w:id="4"/>
      <w:bookmarkEnd w:id="4"/>
      <w:r w:rsidDel="00000000" w:rsidR="00000000" w:rsidRPr="00000000">
        <w:rPr>
          <w:sz w:val="24"/>
          <w:szCs w:val="24"/>
          <w:rtl w:val="0"/>
        </w:rPr>
        <w:t xml:space="preserve">Johnson, M. (2019). Arquitectura de Software Avanzada: Principios y Prácticas. Editorial TechBooks.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Basic" w:cs="Basic" w:eastAsia="Basic" w:hAnsi="Basic"/>
          <w:b w:val="0"/>
          <w:i w:val="0"/>
          <w:smallCaps w:val="0"/>
          <w:strike w:val="0"/>
          <w:sz w:val="24"/>
          <w:szCs w:val="24"/>
          <w:shd w:fill="auto" w:val="clear"/>
          <w:vertAlign w:val="baseline"/>
        </w:rPr>
      </w:pPr>
      <w:bookmarkStart w:colFirst="0" w:colLast="0" w:name="_heading=h.r4gmahkz4ym" w:id="5"/>
      <w:bookmarkEnd w:id="5"/>
      <w:r w:rsidDel="00000000" w:rsidR="00000000" w:rsidRPr="00000000">
        <w:rPr>
          <w:sz w:val="24"/>
          <w:szCs w:val="24"/>
          <w:rtl w:val="0"/>
        </w:rPr>
        <w:t xml:space="preserve">García, A. (2018). Metodologías de Desarrollo Ágil en Ingeniería de Software. En S. Pérez (Ed.), Avances en Ingeniería de Software II (pp. 75-92). Editorial Académica.</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Basic" w:cs="Basic" w:eastAsia="Basic" w:hAnsi="Basic"/>
          <w:b w:val="0"/>
          <w:i w:val="0"/>
          <w:smallCaps w:val="0"/>
          <w:strike w:val="0"/>
          <w:color w:val="ff0000"/>
          <w:sz w:val="24"/>
          <w:szCs w:val="24"/>
          <w:u w:val="none"/>
          <w:shd w:fill="auto" w:val="clear"/>
          <w:vertAlign w:val="baseline"/>
        </w:rPr>
      </w:pPr>
      <w:bookmarkStart w:colFirst="0" w:colLast="0" w:name="_heading=h.cr23d2hjc9s1" w:id="6"/>
      <w:bookmarkEnd w:id="6"/>
      <w:r w:rsidDel="00000000" w:rsidR="00000000" w:rsidRPr="00000000">
        <w:rPr>
          <w:sz w:val="24"/>
          <w:szCs w:val="24"/>
          <w:rtl w:val="0"/>
        </w:rPr>
        <w:t xml:space="preserve">Smith, J. (2020). Desarrollo ágil de software: Prácticas avanzadas. Revista de Ingeniería de Software Avanzada, 5(2), 45-60. </w:t>
      </w: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rPr/>
      </w:pPr>
      <w:r w:rsidDel="00000000" w:rsidR="00000000" w:rsidRPr="00000000">
        <w:rPr>
          <w:rtl w:val="0"/>
        </w:rPr>
        <w:t xml:space="preserve">Anexos</w:t>
      </w:r>
    </w:p>
    <w:p w:rsidR="00000000" w:rsidDel="00000000" w:rsidP="00000000" w:rsidRDefault="00000000" w:rsidRPr="00000000" w14:paraId="000000FF">
      <w:pPr>
        <w:pStyle w:val="Heading2"/>
        <w:spacing w:after="0" w:lineRule="auto"/>
        <w:rPr/>
      </w:pPr>
      <w:r w:rsidDel="00000000" w:rsidR="00000000" w:rsidRPr="00000000">
        <w:rPr>
          <w:rtl w:val="0"/>
        </w:rPr>
        <w:t xml:space="preserve">Competencias para los profesionales de ingeniería de software:</w:t>
      </w:r>
    </w:p>
    <w:p w:rsidR="00000000" w:rsidDel="00000000" w:rsidP="00000000" w:rsidRDefault="00000000" w:rsidRPr="00000000" w14:paraId="00000100">
      <w:pPr>
        <w:spacing w:after="0" w:lineRule="auto"/>
        <w:rPr>
          <w:color w:val="ff0000"/>
          <w:sz w:val="24"/>
          <w:szCs w:val="24"/>
        </w:rPr>
      </w:pPr>
      <w:r w:rsidDel="00000000" w:rsidR="00000000" w:rsidRPr="00000000">
        <w:rPr>
          <w:rtl w:val="0"/>
        </w:rPr>
      </w:r>
    </w:p>
    <w:p w:rsidR="00000000" w:rsidDel="00000000" w:rsidP="00000000" w:rsidRDefault="00000000" w:rsidRPr="00000000" w14:paraId="00000101">
      <w:pPr>
        <w:tabs>
          <w:tab w:val="left" w:leader="none" w:pos="1010"/>
        </w:tabs>
        <w:rPr/>
      </w:pPr>
      <w:r w:rsidDel="00000000" w:rsidR="00000000" w:rsidRPr="00000000">
        <w:rPr>
          <w:rtl w:val="0"/>
        </w:rPr>
        <w:t xml:space="preserve">COMPETENCIAS FUNDAMENTALES:</w:t>
      </w:r>
    </w:p>
    <w:p w:rsidR="00000000" w:rsidDel="00000000" w:rsidP="00000000" w:rsidRDefault="00000000" w:rsidRPr="00000000" w14:paraId="00000102">
      <w:pPr>
        <w:tabs>
          <w:tab w:val="left" w:leader="none" w:pos="1010"/>
        </w:tabs>
        <w:rPr/>
      </w:pPr>
      <w:r w:rsidDel="00000000" w:rsidR="00000000" w:rsidRPr="00000000">
        <w:rPr>
          <w:rtl w:val="0"/>
        </w:rPr>
      </w:r>
    </w:p>
    <w:p w:rsidR="00000000" w:rsidDel="00000000" w:rsidP="00000000" w:rsidRDefault="00000000" w:rsidRPr="00000000" w14:paraId="00000103">
      <w:pPr>
        <w:tabs>
          <w:tab w:val="left" w:leader="none" w:pos="1010"/>
        </w:tabs>
        <w:rPr/>
      </w:pPr>
      <w:r w:rsidDel="00000000" w:rsidR="00000000" w:rsidRPr="00000000">
        <w:rPr>
          <w:rtl w:val="0"/>
        </w:rPr>
        <w:t xml:space="preserve">CF1: Comunicar información, ideas, problemas y soluciones a su equipo de trabajo y otros profesionales del sector, y adaptar su lenguaje a la audiencia y a las exigencias de contexto, empleando tacto y pertinencia al transmitir sus ideas.</w:t>
      </w:r>
    </w:p>
    <w:p w:rsidR="00000000" w:rsidDel="00000000" w:rsidP="00000000" w:rsidRDefault="00000000" w:rsidRPr="00000000" w14:paraId="00000104">
      <w:pPr>
        <w:tabs>
          <w:tab w:val="left" w:leader="none" w:pos="1010"/>
        </w:tabs>
        <w:rPr/>
      </w:pPr>
      <w:r w:rsidDel="00000000" w:rsidR="00000000" w:rsidRPr="00000000">
        <w:rPr>
          <w:rtl w:val="0"/>
        </w:rPr>
        <w:t xml:space="preserve">CF2: Comunicarse en lengua extranjera, como usuario independiente, con argumentos eficaces y desenvolviéndose con soltura en el entorno profesional y social.</w:t>
      </w:r>
    </w:p>
    <w:p w:rsidR="00000000" w:rsidDel="00000000" w:rsidP="00000000" w:rsidRDefault="00000000" w:rsidRPr="00000000" w14:paraId="00000105">
      <w:pPr>
        <w:tabs>
          <w:tab w:val="left" w:leader="none" w:pos="1010"/>
        </w:tabs>
        <w:rPr/>
      </w:pPr>
      <w:r w:rsidDel="00000000" w:rsidR="00000000" w:rsidRPr="00000000">
        <w:rPr>
          <w:rtl w:val="0"/>
        </w:rPr>
        <w:t xml:space="preserve">CF3: Comprender y aplicar conocimientos científicos y tecnológicos avanzados en su campo para resolver problemas dentro de su área utilizando herramientas matemáticas de alto nivel realizando un análisis crítico del diagnóstico del problema, así como de la solución propuesta que incluye aspectos de índole social, científica y ética.</w:t>
      </w:r>
    </w:p>
    <w:p w:rsidR="00000000" w:rsidDel="00000000" w:rsidP="00000000" w:rsidRDefault="00000000" w:rsidRPr="00000000" w14:paraId="00000106">
      <w:pPr>
        <w:tabs>
          <w:tab w:val="left" w:leader="none" w:pos="1010"/>
        </w:tabs>
        <w:rPr/>
      </w:pPr>
      <w:r w:rsidDel="00000000" w:rsidR="00000000" w:rsidRPr="00000000">
        <w:rPr>
          <w:rtl w:val="0"/>
        </w:rPr>
        <w:t xml:space="preserve">CF4: Aplicar de forma intensiva y crítica las tecnologías de la información y la comunicación en las actividades profesionales, preservando la seguridad y la confidencialidad de los datos.</w:t>
      </w:r>
    </w:p>
    <w:p w:rsidR="00000000" w:rsidDel="00000000" w:rsidP="00000000" w:rsidRDefault="00000000" w:rsidRPr="00000000" w14:paraId="00000107">
      <w:pPr>
        <w:tabs>
          <w:tab w:val="left" w:leader="none" w:pos="1010"/>
        </w:tabs>
        <w:rPr/>
      </w:pPr>
      <w:r w:rsidDel="00000000" w:rsidR="00000000" w:rsidRPr="00000000">
        <w:rPr>
          <w:rtl w:val="0"/>
        </w:rPr>
      </w:r>
    </w:p>
    <w:p w:rsidR="00000000" w:rsidDel="00000000" w:rsidP="00000000" w:rsidRDefault="00000000" w:rsidRPr="00000000" w14:paraId="00000108">
      <w:pPr>
        <w:tabs>
          <w:tab w:val="left" w:leader="none" w:pos="1010"/>
        </w:tabs>
        <w:rPr/>
      </w:pPr>
      <w:r w:rsidDel="00000000" w:rsidR="00000000" w:rsidRPr="00000000">
        <w:rPr>
          <w:rtl w:val="0"/>
        </w:rPr>
        <w:t xml:space="preserve">COMPETENCIAS TRANSVERSALES:</w:t>
      </w:r>
    </w:p>
    <w:p w:rsidR="00000000" w:rsidDel="00000000" w:rsidP="00000000" w:rsidRDefault="00000000" w:rsidRPr="00000000" w14:paraId="00000109">
      <w:pPr>
        <w:tabs>
          <w:tab w:val="left" w:leader="none" w:pos="1010"/>
        </w:tabs>
        <w:rPr/>
      </w:pPr>
      <w:r w:rsidDel="00000000" w:rsidR="00000000" w:rsidRPr="00000000">
        <w:rPr>
          <w:rtl w:val="0"/>
        </w:rPr>
        <w:t xml:space="preserve">CT1: Aplicar sus conocimientos, tomando en cuenta hechos, principios, procesos, ideas y teorías y método científico de una forma profesional, que le permiten elaborar, defender argumentos y resolver problemas dentro de su área de trabajo siguiendo los principios éticos.</w:t>
      </w:r>
    </w:p>
    <w:p w:rsidR="00000000" w:rsidDel="00000000" w:rsidP="00000000" w:rsidRDefault="00000000" w:rsidRPr="00000000" w14:paraId="0000010A">
      <w:pPr>
        <w:tabs>
          <w:tab w:val="left" w:leader="none" w:pos="1010"/>
        </w:tabs>
        <w:rPr/>
      </w:pPr>
      <w:r w:rsidDel="00000000" w:rsidR="00000000" w:rsidRPr="00000000">
        <w:rPr>
          <w:rtl w:val="0"/>
        </w:rPr>
        <w:t xml:space="preserve">CT2: Aplicar sus conocimientos de forma proactiva para identificar y resolver problemas en el desarrollo del trabajo, gestionando y valorando las consecuencias de las posibles soluciones y seleccionando e implementando con creatividad la mejor alternativa.</w:t>
      </w:r>
    </w:p>
    <w:p w:rsidR="00000000" w:rsidDel="00000000" w:rsidP="00000000" w:rsidRDefault="00000000" w:rsidRPr="00000000" w14:paraId="0000010B">
      <w:pPr>
        <w:tabs>
          <w:tab w:val="left" w:leader="none" w:pos="1010"/>
        </w:tabs>
        <w:rPr/>
      </w:pPr>
      <w:r w:rsidDel="00000000" w:rsidR="00000000" w:rsidRPr="00000000">
        <w:rPr>
          <w:rtl w:val="0"/>
        </w:rPr>
        <w:t xml:space="preserve">CT3: Planificar, organizar y gestionar los procesos que dirige o innova, asumiendo responsabilidades de índole económica, técnica y social en la toma de decisiones de la gestión de actividades profesionales, proyectos o recursos para el cumplimiento de las metas y objetivos, asegurando su calidad y oportunidad, así como realizar propuestas de planes de mejora a corto mediano y largo plazo, en contextos conocidos o cambiantes.</w:t>
      </w:r>
    </w:p>
    <w:p w:rsidR="00000000" w:rsidDel="00000000" w:rsidP="00000000" w:rsidRDefault="00000000" w:rsidRPr="00000000" w14:paraId="0000010C">
      <w:pPr>
        <w:tabs>
          <w:tab w:val="left" w:leader="none" w:pos="1010"/>
        </w:tabs>
        <w:rPr/>
      </w:pPr>
      <w:r w:rsidDel="00000000" w:rsidR="00000000" w:rsidRPr="00000000">
        <w:rPr>
          <w:rtl w:val="0"/>
        </w:rPr>
        <w:t xml:space="preserve">CT4: Impulsar y valorar hábitos de vida saludable, identificar situaciones de riesgo en el ambiente de trabajo e implementar y controlar la aplicación de las normas de prevención de riesgos laborales, así como de protección ambiental, a fin de generar entornos seguros en el desarrollo del trabajo, en cumplimiento a estándares de calidad.</w:t>
      </w:r>
    </w:p>
    <w:p w:rsidR="00000000" w:rsidDel="00000000" w:rsidP="00000000" w:rsidRDefault="00000000" w:rsidRPr="00000000" w14:paraId="0000010D">
      <w:pPr>
        <w:tabs>
          <w:tab w:val="left" w:leader="none" w:pos="1010"/>
        </w:tabs>
        <w:rPr/>
      </w:pPr>
      <w:r w:rsidDel="00000000" w:rsidR="00000000" w:rsidRPr="00000000">
        <w:rPr>
          <w:rtl w:val="0"/>
        </w:rPr>
        <w:t xml:space="preserve">CT5: Establecer metas y objetivos, mejorando el rendimiento, la eficacia o el sistema de trabajo, superando los estándares habituales, estableciendo prioridades frente a situaciones de presión, que le permitan ajustar los tiempos a las necesidades de su área de trabajo y la de su equipo, manteniendo autocontrol ante situaciones de estrés.</w:t>
      </w:r>
    </w:p>
    <w:p w:rsidR="00000000" w:rsidDel="00000000" w:rsidP="00000000" w:rsidRDefault="00000000" w:rsidRPr="00000000" w14:paraId="0000010E">
      <w:pPr>
        <w:tabs>
          <w:tab w:val="left" w:leader="none" w:pos="1010"/>
        </w:tabs>
        <w:rPr/>
      </w:pPr>
      <w:r w:rsidDel="00000000" w:rsidR="00000000" w:rsidRPr="00000000">
        <w:rPr>
          <w:rtl w:val="0"/>
        </w:rPr>
        <w:t xml:space="preserve">CT6: Actuar con compromiso y responsabilidad ética y social, en el marco del cuidado de la vida y la dignidad y el derecho del ser humano, de las características socio-culturales y económicas, individuales y colectivas, para actuar en consecuencia desde su profesionalismo y autodeterminación, en cumplimiento de las normas, principios y valores que regulan el ejercicio de su profesión.  </w:t>
      </w:r>
    </w:p>
    <w:p w:rsidR="00000000" w:rsidDel="00000000" w:rsidP="00000000" w:rsidRDefault="00000000" w:rsidRPr="00000000" w14:paraId="0000010F">
      <w:pPr>
        <w:tabs>
          <w:tab w:val="left" w:leader="none" w:pos="1010"/>
        </w:tabs>
        <w:rPr/>
      </w:pPr>
      <w:r w:rsidDel="00000000" w:rsidR="00000000" w:rsidRPr="00000000">
        <w:rPr>
          <w:rtl w:val="0"/>
        </w:rPr>
        <w:t xml:space="preserve">CT7: Liderar y gestionar equipos de trabajo y cooperar activamente con homólogos o colegas multidisciplinares, manteniendo relaciones fluidas y generando espacios de trabajo constructivos y de confianza con alto grado de responsabilidad.</w:t>
      </w:r>
    </w:p>
    <w:p w:rsidR="00000000" w:rsidDel="00000000" w:rsidP="00000000" w:rsidRDefault="00000000" w:rsidRPr="00000000" w14:paraId="00000110">
      <w:pPr>
        <w:tabs>
          <w:tab w:val="left" w:leader="none" w:pos="1010"/>
        </w:tabs>
        <w:rPr/>
      </w:pPr>
      <w:r w:rsidDel="00000000" w:rsidR="00000000" w:rsidRPr="00000000">
        <w:rPr>
          <w:rtl w:val="0"/>
        </w:rPr>
        <w:t xml:space="preserve">CT8: Afrontar las estrategias de aprendizaje de forma autónoma, utilizando técnicas adecuadas de búsqueda de información y formación, para conseguir adaptarse a los cambios en su vida profesional y una mayor y mejor organización y eficacia en las tareas desempeñadas.</w:t>
      </w:r>
    </w:p>
    <w:p w:rsidR="00000000" w:rsidDel="00000000" w:rsidP="00000000" w:rsidRDefault="00000000" w:rsidRPr="00000000" w14:paraId="00000111">
      <w:pPr>
        <w:tabs>
          <w:tab w:val="left" w:leader="none" w:pos="1010"/>
        </w:tabs>
        <w:rPr/>
      </w:pPr>
      <w:r w:rsidDel="00000000" w:rsidR="00000000" w:rsidRPr="00000000">
        <w:rPr>
          <w:rtl w:val="0"/>
        </w:rPr>
      </w:r>
    </w:p>
    <w:p w:rsidR="00000000" w:rsidDel="00000000" w:rsidP="00000000" w:rsidRDefault="00000000" w:rsidRPr="00000000" w14:paraId="00000112">
      <w:pPr>
        <w:tabs>
          <w:tab w:val="left" w:leader="none" w:pos="1010"/>
        </w:tabs>
        <w:rPr/>
      </w:pPr>
      <w:r w:rsidDel="00000000" w:rsidR="00000000" w:rsidRPr="00000000">
        <w:rPr>
          <w:rtl w:val="0"/>
        </w:rPr>
        <w:t xml:space="preserve">COMPETENCIAS ESPECÍFICAS</w:t>
      </w:r>
    </w:p>
    <w:p w:rsidR="00000000" w:rsidDel="00000000" w:rsidP="00000000" w:rsidRDefault="00000000" w:rsidRPr="00000000" w14:paraId="00000113">
      <w:pPr>
        <w:tabs>
          <w:tab w:val="left" w:leader="none" w:pos="1010"/>
        </w:tabs>
        <w:rPr/>
      </w:pPr>
      <w:r w:rsidDel="00000000" w:rsidR="00000000" w:rsidRPr="00000000">
        <w:rPr>
          <w:rtl w:val="0"/>
        </w:rPr>
        <w:t xml:space="preserve">CE1: Definir y priorizar los requerimientos para el desarrollo del software en colaboración con las entidades interesadas, para determinar el alcance del proyecto.</w:t>
      </w:r>
    </w:p>
    <w:p w:rsidR="00000000" w:rsidDel="00000000" w:rsidP="00000000" w:rsidRDefault="00000000" w:rsidRPr="00000000" w14:paraId="00000114">
      <w:pPr>
        <w:tabs>
          <w:tab w:val="left" w:leader="none" w:pos="1010"/>
        </w:tabs>
        <w:rPr/>
      </w:pPr>
      <w:r w:rsidDel="00000000" w:rsidR="00000000" w:rsidRPr="00000000">
        <w:rPr>
          <w:rtl w:val="0"/>
        </w:rPr>
        <w:t xml:space="preserve">CE2: Diseñar la arquitectura de base de datos de un sistema de información de acuerdo a los requerimientos y estándares del proyecto, asumiendo políticas de seguridad de la organización.</w:t>
      </w:r>
    </w:p>
    <w:p w:rsidR="00000000" w:rsidDel="00000000" w:rsidP="00000000" w:rsidRDefault="00000000" w:rsidRPr="00000000" w14:paraId="00000115">
      <w:pPr>
        <w:tabs>
          <w:tab w:val="left" w:leader="none" w:pos="1010"/>
        </w:tabs>
        <w:rPr/>
      </w:pPr>
      <w:r w:rsidDel="00000000" w:rsidR="00000000" w:rsidRPr="00000000">
        <w:rPr>
          <w:rtl w:val="0"/>
        </w:rPr>
        <w:t xml:space="preserve">CE3: Administrar Sistemas Gestores de Bases de Datos (SGBD) para que satisfaga las necesidades y requerimientos del sistema de información y su rendimiento óptimo.</w:t>
      </w:r>
    </w:p>
    <w:p w:rsidR="00000000" w:rsidDel="00000000" w:rsidP="00000000" w:rsidRDefault="00000000" w:rsidRPr="00000000" w14:paraId="00000116">
      <w:pPr>
        <w:tabs>
          <w:tab w:val="left" w:leader="none" w:pos="1010"/>
        </w:tabs>
        <w:rPr/>
      </w:pPr>
      <w:r w:rsidDel="00000000" w:rsidR="00000000" w:rsidRPr="00000000">
        <w:rPr>
          <w:rtl w:val="0"/>
        </w:rPr>
        <w:t xml:space="preserve">CE4: Diseñar e implementar componentes software avanzados para el acceso y manipulación de información en almacenes de datos de las tecnologías vigentes: Relacionales, Orientadas a Objetos (OO), Objeto/Relacionales, Multidimensionales (OLAP), Deductivas, NoSQL (Valor-Clave, Documentales, Columnas Anchas, Grafos), Analíticas (Data Warehouse, Data Lake), Big Data, marcas de almacenamiento y transmisión.</w:t>
      </w:r>
    </w:p>
    <w:p w:rsidR="00000000" w:rsidDel="00000000" w:rsidP="00000000" w:rsidRDefault="00000000" w:rsidRPr="00000000" w14:paraId="00000117">
      <w:pPr>
        <w:tabs>
          <w:tab w:val="left" w:leader="none" w:pos="1010"/>
        </w:tabs>
        <w:rPr/>
      </w:pPr>
      <w:r w:rsidDel="00000000" w:rsidR="00000000" w:rsidRPr="00000000">
        <w:rPr>
          <w:rtl w:val="0"/>
        </w:rPr>
        <w:t xml:space="preserve">CE5:  Planificar el desarrollo de software, conforme a métodos y técnicas de desarrollo.  </w:t>
      </w:r>
    </w:p>
    <w:p w:rsidR="00000000" w:rsidDel="00000000" w:rsidP="00000000" w:rsidRDefault="00000000" w:rsidRPr="00000000" w14:paraId="00000118">
      <w:pPr>
        <w:tabs>
          <w:tab w:val="left" w:leader="none" w:pos="1010"/>
        </w:tabs>
        <w:rPr/>
      </w:pPr>
      <w:r w:rsidDel="00000000" w:rsidR="00000000" w:rsidRPr="00000000">
        <w:rPr>
          <w:rtl w:val="0"/>
        </w:rPr>
        <w:t xml:space="preserve">CE6: Realizar prototipos y diseños de interfaces de usuario, para determinar y consensuar las funcionalidades del proyecto con las entidades interesadas.</w:t>
      </w:r>
    </w:p>
    <w:p w:rsidR="00000000" w:rsidDel="00000000" w:rsidP="00000000" w:rsidRDefault="00000000" w:rsidRPr="00000000" w14:paraId="00000119">
      <w:pPr>
        <w:tabs>
          <w:tab w:val="left" w:leader="none" w:pos="1010"/>
        </w:tabs>
        <w:rPr/>
      </w:pPr>
      <w:r w:rsidDel="00000000" w:rsidR="00000000" w:rsidRPr="00000000">
        <w:rPr>
          <w:rtl w:val="0"/>
        </w:rPr>
        <w:t xml:space="preserve">CE7: Planificar, diseñar, crear y refactorizar componentes de software nuevos y reutilizados que implementen la solución a los requerimientos del proyecto, aplicando procesos y estándares de desarrollo y seguridad del software, con una planificación de enfoque predictivo o adaptativo, acordados en el proyecto.</w:t>
      </w:r>
    </w:p>
    <w:p w:rsidR="00000000" w:rsidDel="00000000" w:rsidP="00000000" w:rsidRDefault="00000000" w:rsidRPr="00000000" w14:paraId="0000011A">
      <w:pPr>
        <w:tabs>
          <w:tab w:val="left" w:leader="none" w:pos="1010"/>
        </w:tabs>
        <w:rPr/>
      </w:pPr>
      <w:r w:rsidDel="00000000" w:rsidR="00000000" w:rsidRPr="00000000">
        <w:rPr>
          <w:rtl w:val="0"/>
        </w:rPr>
        <w:t xml:space="preserve">CE8:  Programar rutinas/scripts con lenguajes de programación en el desarrollo de apps para dispositivos móviles e inteligentes, considerando las características de los diferentes dispositivos y plataformas, asegurándose que dichas rutinas cumplan con los requisitos del cliente.</w:t>
      </w:r>
    </w:p>
    <w:p w:rsidR="00000000" w:rsidDel="00000000" w:rsidP="00000000" w:rsidRDefault="00000000" w:rsidRPr="00000000" w14:paraId="0000011B">
      <w:pPr>
        <w:tabs>
          <w:tab w:val="left" w:leader="none" w:pos="1010"/>
        </w:tabs>
        <w:rPr/>
      </w:pPr>
      <w:r w:rsidDel="00000000" w:rsidR="00000000" w:rsidRPr="00000000">
        <w:rPr>
          <w:rtl w:val="0"/>
        </w:rPr>
        <w:t xml:space="preserve">CE9: Integrar los componentes de software, nuevos o existentes, con API (micro servicios) y otros componentes de conectividad en la nube (HTTP/FTP/Otros) en el desarrollo de aplicaciones para dispositivos móviles e inteligentes.</w:t>
      </w:r>
    </w:p>
    <w:p w:rsidR="00000000" w:rsidDel="00000000" w:rsidP="00000000" w:rsidRDefault="00000000" w:rsidRPr="00000000" w14:paraId="0000011C">
      <w:pPr>
        <w:tabs>
          <w:tab w:val="left" w:leader="none" w:pos="1010"/>
        </w:tabs>
        <w:rPr/>
      </w:pPr>
      <w:r w:rsidDel="00000000" w:rsidR="00000000" w:rsidRPr="00000000">
        <w:rPr>
          <w:rtl w:val="0"/>
        </w:rPr>
        <w:t xml:space="preserve">CE10: Investigar y analizar la necesidad de un diseño de soluciones IoT para satisfacer requerimientos de la organización.</w:t>
      </w:r>
    </w:p>
    <w:p w:rsidR="00000000" w:rsidDel="00000000" w:rsidP="00000000" w:rsidRDefault="00000000" w:rsidRPr="00000000" w14:paraId="0000011D">
      <w:pPr>
        <w:tabs>
          <w:tab w:val="left" w:leader="none" w:pos="1010"/>
        </w:tabs>
        <w:rPr/>
      </w:pPr>
      <w:r w:rsidDel="00000000" w:rsidR="00000000" w:rsidRPr="00000000">
        <w:rPr>
          <w:rtl w:val="0"/>
        </w:rPr>
        <w:t xml:space="preserve">CE11: Diseñar soluciones y sistemas de IoT de acuerdo con las características de diferentes dispositivos     y cumpliendo los requerimientos del proyecto. </w:t>
      </w:r>
    </w:p>
    <w:p w:rsidR="00000000" w:rsidDel="00000000" w:rsidP="00000000" w:rsidRDefault="00000000" w:rsidRPr="00000000" w14:paraId="0000011E">
      <w:pPr>
        <w:tabs>
          <w:tab w:val="left" w:leader="none" w:pos="1010"/>
        </w:tabs>
        <w:rPr/>
      </w:pPr>
      <w:r w:rsidDel="00000000" w:rsidR="00000000" w:rsidRPr="00000000">
        <w:rPr>
          <w:rtl w:val="0"/>
        </w:rPr>
        <w:t xml:space="preserve">CE12: Desarrollar API-Application Programming Interface (Interfaz de Programación de Aplicaciones), SDKs-Software Development Kit (Kit de desarrollo de software) para plataformas o sistemas de integración IoT.</w:t>
      </w:r>
    </w:p>
    <w:p w:rsidR="00000000" w:rsidDel="00000000" w:rsidP="00000000" w:rsidRDefault="00000000" w:rsidRPr="00000000" w14:paraId="0000011F">
      <w:pPr>
        <w:tabs>
          <w:tab w:val="left" w:leader="none" w:pos="1010"/>
        </w:tabs>
        <w:rPr/>
      </w:pPr>
      <w:r w:rsidDel="00000000" w:rsidR="00000000" w:rsidRPr="00000000">
        <w:rPr>
          <w:rtl w:val="0"/>
        </w:rPr>
        <w:t xml:space="preserve">CE13: Especificar y ejecutar pruebas de calidad de los prototipos (diseño), simulaciones y los componentes de software desarrollados para garantizar su fidelidad y precisión en todos los niveles (Test units) y garantizando una asertiva aceptación de los usuarios (UCT).</w:t>
      </w:r>
    </w:p>
    <w:p w:rsidR="00000000" w:rsidDel="00000000" w:rsidP="00000000" w:rsidRDefault="00000000" w:rsidRPr="00000000" w14:paraId="00000120">
      <w:pPr>
        <w:tabs>
          <w:tab w:val="left" w:leader="none" w:pos="1010"/>
        </w:tabs>
        <w:rPr/>
      </w:pPr>
      <w:r w:rsidDel="00000000" w:rsidR="00000000" w:rsidRPr="00000000">
        <w:rPr>
          <w:rtl w:val="0"/>
        </w:rPr>
        <w:t xml:space="preserve">CE14: Planificar y ejecutar los procesos de alojamiento de la aplicación desarrollada, tomando las previsiones de lugar y cuidados para el pase a producción.</w:t>
      </w:r>
    </w:p>
    <w:p w:rsidR="00000000" w:rsidDel="00000000" w:rsidP="00000000" w:rsidRDefault="00000000" w:rsidRPr="00000000" w14:paraId="00000121">
      <w:pPr>
        <w:tabs>
          <w:tab w:val="left" w:leader="none" w:pos="1010"/>
        </w:tabs>
        <w:rPr/>
      </w:pPr>
      <w:r w:rsidDel="00000000" w:rsidR="00000000" w:rsidRPr="00000000">
        <w:rPr>
          <w:rtl w:val="0"/>
        </w:rPr>
        <w:t xml:space="preserve">CE15: Gestionar estrategias de mantenimiento de software, aplicando los planes de mejora de éste de manera adecuada, siguiendo los principios de evolución con el fin de preservar la calidad a lo largo del tiempo, en base a las pautas de la organización.</w:t>
      </w:r>
    </w:p>
    <w:p w:rsidR="00000000" w:rsidDel="00000000" w:rsidP="00000000" w:rsidRDefault="00000000" w:rsidRPr="00000000" w14:paraId="00000122">
      <w:pPr>
        <w:tabs>
          <w:tab w:val="left" w:leader="none" w:pos="1010"/>
        </w:tabs>
        <w:rPr/>
      </w:pPr>
      <w:r w:rsidDel="00000000" w:rsidR="00000000" w:rsidRPr="00000000">
        <w:rPr>
          <w:rtl w:val="0"/>
        </w:rPr>
        <w:t xml:space="preserve">CE16: Identificar, evaluar y contribuir al desarrollo de arquitecturas de solución en áreas específicas del negocio, de infraestructura o funcionales.</w:t>
      </w:r>
    </w:p>
    <w:p w:rsidR="00000000" w:rsidDel="00000000" w:rsidP="00000000" w:rsidRDefault="00000000" w:rsidRPr="00000000" w14:paraId="00000123">
      <w:pPr>
        <w:tabs>
          <w:tab w:val="left" w:leader="none" w:pos="1010"/>
        </w:tabs>
        <w:rPr/>
      </w:pPr>
      <w:r w:rsidDel="00000000" w:rsidR="00000000" w:rsidRPr="00000000">
        <w:rPr>
          <w:rtl w:val="0"/>
        </w:rPr>
      </w:r>
    </w:p>
    <w:p w:rsidR="00000000" w:rsidDel="00000000" w:rsidP="00000000" w:rsidRDefault="00000000" w:rsidRPr="00000000" w14:paraId="00000124">
      <w:pPr>
        <w:pStyle w:val="Heading2"/>
        <w:spacing w:after="0" w:lineRule="auto"/>
        <w:rPr/>
      </w:pPr>
      <w:r w:rsidDel="00000000" w:rsidR="00000000" w:rsidRPr="00000000">
        <w:rPr>
          <w:rtl w:val="0"/>
        </w:rPr>
        <w:t xml:space="preserve">Resultados de aprendizaje para los profesionales de ingeniería de software:</w:t>
      </w:r>
    </w:p>
    <w:p w:rsidR="00000000" w:rsidDel="00000000" w:rsidP="00000000" w:rsidRDefault="00000000" w:rsidRPr="00000000" w14:paraId="00000125">
      <w:pPr>
        <w:rPr>
          <w:sz w:val="24"/>
          <w:szCs w:val="24"/>
        </w:rPr>
      </w:pPr>
      <w:r w:rsidDel="00000000" w:rsidR="00000000" w:rsidRPr="00000000">
        <w:rPr>
          <w:sz w:val="24"/>
          <w:szCs w:val="24"/>
          <w:rtl w:val="0"/>
        </w:rPr>
        <w:t xml:space="preserve">RAE-1. Comunicar información, ideas, problemas y soluciones a diferentes interlocutores y adaptar su lenguaje a la audiencia y a las exigencias de contexto, empleando tacto y pertinencia al transmitir sus ideas.</w:t>
      </w:r>
    </w:p>
    <w:p w:rsidR="00000000" w:rsidDel="00000000" w:rsidP="00000000" w:rsidRDefault="00000000" w:rsidRPr="00000000" w14:paraId="00000126">
      <w:pPr>
        <w:rPr>
          <w:sz w:val="24"/>
          <w:szCs w:val="24"/>
        </w:rPr>
      </w:pPr>
      <w:r w:rsidDel="00000000" w:rsidR="00000000" w:rsidRPr="00000000">
        <w:rPr>
          <w:sz w:val="24"/>
          <w:szCs w:val="24"/>
          <w:rtl w:val="0"/>
        </w:rPr>
        <w:t xml:space="preserve">RAE-2. Relacionar y aplicar conceptos, principios, leyes y teorías fundamentales en la resolución de problemas del ámbito científico-tecnológico.</w:t>
      </w:r>
    </w:p>
    <w:p w:rsidR="00000000" w:rsidDel="00000000" w:rsidP="00000000" w:rsidRDefault="00000000" w:rsidRPr="00000000" w14:paraId="00000127">
      <w:pPr>
        <w:rPr>
          <w:sz w:val="24"/>
          <w:szCs w:val="24"/>
        </w:rPr>
      </w:pPr>
      <w:r w:rsidDel="00000000" w:rsidR="00000000" w:rsidRPr="00000000">
        <w:rPr>
          <w:sz w:val="24"/>
          <w:szCs w:val="24"/>
          <w:rtl w:val="0"/>
        </w:rPr>
        <w:t xml:space="preserve">RAE-3. Aplicar de forma intensiva y crítica las tecnologías para la creación y gestión de información digital, así como las tecnologías de la comunicación en su actividad social y profesional, asegurando la fiabilidad de las fuentes y la confidencialidad de la información.</w:t>
      </w:r>
    </w:p>
    <w:p w:rsidR="00000000" w:rsidDel="00000000" w:rsidP="00000000" w:rsidRDefault="00000000" w:rsidRPr="00000000" w14:paraId="00000128">
      <w:pPr>
        <w:rPr>
          <w:sz w:val="24"/>
          <w:szCs w:val="24"/>
        </w:rPr>
      </w:pPr>
      <w:r w:rsidDel="00000000" w:rsidR="00000000" w:rsidRPr="00000000">
        <w:rPr>
          <w:sz w:val="24"/>
          <w:szCs w:val="24"/>
          <w:rtl w:val="0"/>
        </w:rPr>
        <w:t xml:space="preserve">RAE-4. Analizar críticamente información para diagnosticar problemas complejos, asumiendo una actitud crítica y resolutiva para seleccionar e implementar alternativas para su corrección con creatividad y autonomía.</w:t>
      </w:r>
    </w:p>
    <w:p w:rsidR="00000000" w:rsidDel="00000000" w:rsidP="00000000" w:rsidRDefault="00000000" w:rsidRPr="00000000" w14:paraId="00000129">
      <w:pPr>
        <w:rPr>
          <w:sz w:val="24"/>
          <w:szCs w:val="24"/>
        </w:rPr>
      </w:pPr>
      <w:r w:rsidDel="00000000" w:rsidR="00000000" w:rsidRPr="00000000">
        <w:rPr>
          <w:sz w:val="24"/>
          <w:szCs w:val="24"/>
          <w:rtl w:val="0"/>
        </w:rPr>
        <w:t xml:space="preserve">RAE-5. Planificar, organizar y gestionar los procesos que dirige o innova, asumiendo responsabilidades de índole económica, técnica y social en la toma de decisiones de la gestión de actividades profesionales, proyectos o recursos para el cumplimiento de las metas y objetivos, asegurando su calidad y oportunidad, así como realizar propuestas de planes de mejora a corto mediano y largo plazo, en contextos conocidos o cambiantes.</w:t>
      </w:r>
    </w:p>
    <w:p w:rsidR="00000000" w:rsidDel="00000000" w:rsidP="00000000" w:rsidRDefault="00000000" w:rsidRPr="00000000" w14:paraId="0000012A">
      <w:pPr>
        <w:rPr>
          <w:sz w:val="24"/>
          <w:szCs w:val="24"/>
        </w:rPr>
      </w:pPr>
      <w:r w:rsidDel="00000000" w:rsidR="00000000" w:rsidRPr="00000000">
        <w:rPr>
          <w:sz w:val="24"/>
          <w:szCs w:val="24"/>
          <w:rtl w:val="0"/>
        </w:rPr>
        <w:t xml:space="preserve">RAE-6. Demostrar una actitud proactiva y establecer metas y objetivos orientados a mejorar la eficacia, superar los estándares habituales, establecer prioridades frente a situaciones de presión en su área de trabajo y la de su equipo, manteniendo autocontrol ante situaciones de estrés.</w:t>
      </w:r>
    </w:p>
    <w:p w:rsidR="00000000" w:rsidDel="00000000" w:rsidP="00000000" w:rsidRDefault="00000000" w:rsidRPr="00000000" w14:paraId="0000012B">
      <w:pPr>
        <w:rPr>
          <w:sz w:val="24"/>
          <w:szCs w:val="24"/>
        </w:rPr>
      </w:pPr>
      <w:r w:rsidDel="00000000" w:rsidR="00000000" w:rsidRPr="00000000">
        <w:rPr>
          <w:sz w:val="24"/>
          <w:szCs w:val="24"/>
          <w:rtl w:val="0"/>
        </w:rPr>
        <w:t xml:space="preserve">RAE-7. Adoptar e implementar estrategias de planificación y gestión de trabajo en equipo, que promuevan ambientes colaborativos y generen confianza y responsabilidad individual o colectiva.</w:t>
      </w:r>
    </w:p>
    <w:p w:rsidR="00000000" w:rsidDel="00000000" w:rsidP="00000000" w:rsidRDefault="00000000" w:rsidRPr="00000000" w14:paraId="0000012C">
      <w:pPr>
        <w:rPr>
          <w:sz w:val="24"/>
          <w:szCs w:val="24"/>
        </w:rPr>
      </w:pPr>
      <w:r w:rsidDel="00000000" w:rsidR="00000000" w:rsidRPr="00000000">
        <w:rPr>
          <w:sz w:val="24"/>
          <w:szCs w:val="24"/>
          <w:rtl w:val="0"/>
        </w:rPr>
        <w:t xml:space="preserve">RAE-8. Definir los requerimientos de un sistema de información para determinar el alcance y estimar la duración del proyecto, documentando con patrones de estilos todas las fases del proyecto.</w:t>
      </w:r>
    </w:p>
    <w:p w:rsidR="00000000" w:rsidDel="00000000" w:rsidP="00000000" w:rsidRDefault="00000000" w:rsidRPr="00000000" w14:paraId="0000012D">
      <w:pPr>
        <w:rPr>
          <w:sz w:val="24"/>
          <w:szCs w:val="24"/>
        </w:rPr>
      </w:pPr>
      <w:r w:rsidDel="00000000" w:rsidR="00000000" w:rsidRPr="00000000">
        <w:rPr>
          <w:sz w:val="24"/>
          <w:szCs w:val="24"/>
          <w:rtl w:val="0"/>
        </w:rPr>
        <w:t xml:space="preserve">RAE-9. </w:t>
      </w:r>
      <w:r w:rsidDel="00000000" w:rsidR="00000000" w:rsidRPr="00000000">
        <w:rPr>
          <w:rtl w:val="0"/>
        </w:rPr>
        <w:t xml:space="preserve">Desarrollar y refactorizar scripts o programas garantizando su funcionalidad, aplicando metodologías de proyectos que mejor se adapten a los requerimientos del sistema de información, ya sea tradicional o ágil, haciendo uso de las herramientas para trabajo colaborativo.</w:t>
      </w: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RAE-10. Identificar, evaluar y contribuir al desarrollo de arquitecturas de solución en áreas específicas de negocio, de infraestructura o funcionales.</w:t>
      </w:r>
    </w:p>
    <w:p w:rsidR="00000000" w:rsidDel="00000000" w:rsidP="00000000" w:rsidRDefault="00000000" w:rsidRPr="00000000" w14:paraId="0000012F">
      <w:pPr>
        <w:tabs>
          <w:tab w:val="left" w:leader="none" w:pos="1010"/>
        </w:tabs>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720" w:top="720" w:left="720" w:right="720" w:header="432"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ourier New"/>
  <w:font w:name="Basic">
    <w:embedRegular w:fontKey="{00000000-0000-0000-0000-000000000000}" r:id="rId1" w:subsetted="0"/>
  </w:font>
  <w:font w:name="Algerian"/>
  <w:font w:name="Noto Sans Symbols">
    <w:embedRegular w:fontKey="{00000000-0000-0000-0000-000000000000}" r:id="rId2" w:subsetted="0"/>
    <w:embedBold w:fontKey="{00000000-0000-0000-0000-000000000000}" r:id="rId3" w:subsetted="0"/>
  </w:font>
  <w:font w:name="Bree Serif">
    <w:embedRegular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left"/>
      <w:rPr>
        <w:color w:val="000000"/>
        <w:sz w:val="20"/>
        <w:szCs w:val="20"/>
      </w:rPr>
    </w:pPr>
    <w:r w:rsidDel="00000000" w:rsidR="00000000" w:rsidRPr="00000000">
      <w:rPr>
        <w:color w:val="000000"/>
        <w:sz w:val="20"/>
        <w:szCs w:val="20"/>
        <w:rtl w:val="0"/>
      </w:rPr>
      <w:t xml:space="preserve">Ciudad Universitaria, Distrito Nacional,</w:t>
    </w:r>
  </w:p>
  <w:p w:rsidR="00000000" w:rsidDel="00000000" w:rsidP="00000000" w:rsidRDefault="00000000" w:rsidRPr="00000000" w14:paraId="0000013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left"/>
      <w:rPr>
        <w:color w:val="000000"/>
        <w:sz w:val="20"/>
        <w:szCs w:val="20"/>
      </w:rPr>
    </w:pPr>
    <w:r w:rsidDel="00000000" w:rsidR="00000000" w:rsidRPr="00000000">
      <w:rPr>
        <w:color w:val="000000"/>
        <w:sz w:val="20"/>
        <w:szCs w:val="20"/>
        <w:rtl w:val="0"/>
      </w:rPr>
      <w:t xml:space="preserve">República Dominicana, apartado postal No. 1355</w:t>
    </w:r>
  </w:p>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left"/>
      <w:rPr>
        <w:color w:val="000000"/>
        <w:sz w:val="20"/>
        <w:szCs w:val="20"/>
      </w:rPr>
    </w:pPr>
    <w:r w:rsidDel="00000000" w:rsidR="00000000" w:rsidRPr="00000000">
      <w:rPr>
        <w:color w:val="000000"/>
        <w:sz w:val="20"/>
        <w:szCs w:val="20"/>
        <w:rtl w:val="0"/>
      </w:rPr>
      <w:t xml:space="preserve">Tels: 809-535-8273-Ext. 4305 y 4306- Fax-809-687-1740</w:t>
    </w:r>
  </w:p>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lef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Email: </w:t>
    </w:r>
    <w:hyperlink r:id="rId1">
      <w:r w:rsidDel="00000000" w:rsidR="00000000" w:rsidRPr="00000000">
        <w:rPr>
          <w:rFonts w:ascii="Calibri" w:cs="Calibri" w:eastAsia="Calibri" w:hAnsi="Calibri"/>
          <w:color w:val="0563c1"/>
          <w:sz w:val="16"/>
          <w:szCs w:val="16"/>
          <w:u w:val="single"/>
          <w:rtl w:val="0"/>
        </w:rPr>
        <w:t xml:space="preserve">escfisica@uasd.edu.do/www.uasd.edu.do</w:t>
      </w:r>
    </w:hyperlink>
    <w:r w:rsidDel="00000000" w:rsidR="00000000" w:rsidRPr="00000000">
      <w:rPr>
        <w:rFonts w:ascii="Calibri" w:cs="Calibri" w:eastAsia="Calibri" w:hAnsi="Calibri"/>
        <w:color w:val="0563c1"/>
        <w:sz w:val="16"/>
        <w:szCs w:val="16"/>
        <w:u w:val="single"/>
        <w:rtl w:val="0"/>
      </w:rPr>
      <w:t xml:space="preserve">, www.uasd.edu.do</w:t>
    </w: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line="480" w:lineRule="auto"/>
      <w:jc w:val="right"/>
      <w:rPr>
        <w:color w:val="000000"/>
        <w:sz w:val="20"/>
        <w:szCs w:val="20"/>
      </w:rPr>
    </w:pPr>
    <w:r w:rsidDel="00000000" w:rsidR="00000000" w:rsidRPr="00000000">
      <w:rPr>
        <w:color w:val="000000"/>
        <w:sz w:val="20"/>
        <w:szCs w:val="20"/>
        <w:rtl w:val="0"/>
      </w:rPr>
      <w:t xml:space="preserve">Página </w:t>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color w:val="000000"/>
        <w:sz w:val="20"/>
        <w:szCs w:val="20"/>
        <w:rtl w:val="0"/>
      </w:rPr>
      <w:t xml:space="preserve"> de </w:t>
    </w:r>
    <w:r w:rsidDel="00000000" w:rsidR="00000000" w:rsidRPr="00000000">
      <w:rPr>
        <w:color w:val="000000"/>
        <w:sz w:val="20"/>
        <w:szCs w:val="2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3">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130">
      <w:pPr>
        <w:spacing w:after="0" w:lineRule="auto"/>
        <w:jc w:val="left"/>
        <w:rPr>
          <w:sz w:val="20"/>
          <w:szCs w:val="20"/>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20"/>
          <w:szCs w:val="20"/>
          <w:rtl w:val="0"/>
        </w:rPr>
        <w:t xml:space="preserve">HT = Horas Teóricas </w:t>
      </w:r>
      <w:r w:rsidDel="00000000" w:rsidR="00000000" w:rsidRPr="00000000">
        <w:rPr>
          <w:rFonts w:ascii="Calibri" w:cs="Calibri" w:eastAsia="Calibri" w:hAnsi="Calibri"/>
          <w:b w:val="1"/>
          <w:sz w:val="20"/>
          <w:szCs w:val="20"/>
          <w:rtl w:val="0"/>
        </w:rPr>
        <w:t xml:space="preserve">· </w:t>
      </w:r>
      <w:r w:rsidDel="00000000" w:rsidR="00000000" w:rsidRPr="00000000">
        <w:rPr>
          <w:sz w:val="20"/>
          <w:szCs w:val="20"/>
          <w:rtl w:val="0"/>
        </w:rPr>
        <w:t xml:space="preserve">HP = Horas Prácticas </w:t>
      </w:r>
      <w:r w:rsidDel="00000000" w:rsidR="00000000" w:rsidRPr="00000000">
        <w:rPr>
          <w:rFonts w:ascii="Calibri" w:cs="Calibri" w:eastAsia="Calibri" w:hAnsi="Calibri"/>
          <w:b w:val="1"/>
          <w:sz w:val="20"/>
          <w:szCs w:val="20"/>
          <w:rtl w:val="0"/>
        </w:rPr>
        <w:t xml:space="preserve">· </w:t>
      </w:r>
      <w:r w:rsidDel="00000000" w:rsidR="00000000" w:rsidRPr="00000000">
        <w:rPr>
          <w:sz w:val="20"/>
          <w:szCs w:val="20"/>
          <w:rtl w:val="0"/>
        </w:rPr>
        <w:t xml:space="preserve">HI = Horas de Investigación H-DE = Horas de Dedicación del Estudiante, para realizar tareas y otras actividades académicas asignadas por el docente para ser ejecutadas fuera del aula.</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1">
    <w:pPr>
      <w:spacing w:line="240" w:lineRule="auto"/>
      <w:jc w:val="center"/>
      <w:rPr/>
    </w:pPr>
    <w:r w:rsidDel="00000000" w:rsidR="00000000" w:rsidRPr="00000000">
      <w:rPr/>
      <w:drawing>
        <wp:inline distB="114300" distT="114300" distL="114300" distR="114300">
          <wp:extent cx="621748" cy="776553"/>
          <wp:effectExtent b="0" l="0" r="0" t="0"/>
          <wp:docPr id="137198756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21748" cy="77655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5372100</wp:posOffset>
              </wp:positionH>
              <wp:positionV relativeFrom="paragraph">
                <wp:posOffset>-88899</wp:posOffset>
              </wp:positionV>
              <wp:extent cx="1700784" cy="1024128"/>
              <wp:effectExtent b="0" l="0" r="0" t="0"/>
              <wp:wrapNone/>
              <wp:docPr id="1371987559" name=""/>
              <a:graphic>
                <a:graphicData uri="http://schemas.microsoft.com/office/word/2010/wordprocessingGroup">
                  <wpg:wgp>
                    <wpg:cNvGrpSpPr/>
                    <wpg:grpSpPr>
                      <a:xfrm>
                        <a:off x="4495600" y="3267925"/>
                        <a:ext cx="1700784" cy="1024128"/>
                        <a:chOff x="4495600" y="3267925"/>
                        <a:chExt cx="1700800" cy="1024150"/>
                      </a:xfrm>
                    </wpg:grpSpPr>
                    <wpg:grpSp>
                      <wpg:cNvGrpSpPr/>
                      <wpg:grpSpPr>
                        <a:xfrm>
                          <a:off x="4495608" y="3267936"/>
                          <a:ext cx="1700784" cy="1024128"/>
                          <a:chOff x="4495575" y="3267850"/>
                          <a:chExt cx="1700825" cy="1024300"/>
                        </a:xfrm>
                      </wpg:grpSpPr>
                      <wps:wsp>
                        <wps:cNvSpPr/>
                        <wps:cNvPr id="4" name="Shape 4"/>
                        <wps:spPr>
                          <a:xfrm>
                            <a:off x="4495575" y="3267850"/>
                            <a:ext cx="1700825" cy="102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95608" y="3267936"/>
                            <a:ext cx="1700784" cy="1024128"/>
                            <a:chOff x="4489250" y="3261575"/>
                            <a:chExt cx="1707150" cy="1036850"/>
                          </a:xfrm>
                        </wpg:grpSpPr>
                        <wps:wsp>
                          <wps:cNvSpPr/>
                          <wps:cNvPr id="6" name="Shape 6"/>
                          <wps:spPr>
                            <a:xfrm>
                              <a:off x="4489250" y="3261575"/>
                              <a:ext cx="1707150" cy="1036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95608" y="3267936"/>
                              <a:ext cx="1700784" cy="1024128"/>
                              <a:chOff x="4495608" y="3267936"/>
                              <a:chExt cx="1700784" cy="1024128"/>
                            </a:xfrm>
                          </wpg:grpSpPr>
                          <wps:wsp>
                            <wps:cNvSpPr/>
                            <wps:cNvPr id="8" name="Shape 8"/>
                            <wps:spPr>
                              <a:xfrm>
                                <a:off x="4495608" y="3267936"/>
                                <a:ext cx="1700775" cy="1024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95608" y="3267936"/>
                                <a:ext cx="1700784" cy="1024128"/>
                                <a:chOff x="0" y="0"/>
                                <a:chExt cx="1700784" cy="1024128"/>
                              </a:xfrm>
                            </wpg:grpSpPr>
                            <wps:wsp>
                              <wps:cNvSpPr/>
                              <wps:cNvPr id="10" name="Shape 10"/>
                              <wps:spPr>
                                <a:xfrm>
                                  <a:off x="0" y="0"/>
                                  <a:ext cx="1700775" cy="1024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700784" cy="1024128"/>
                                  <a:chOff x="0" y="0"/>
                                  <a:chExt cx="1700784" cy="1024128"/>
                                </a:xfrm>
                              </wpg:grpSpPr>
                              <wps:wsp>
                                <wps:cNvSpPr/>
                                <wps:cNvPr id="12" name="Shape 12"/>
                                <wps:spPr>
                                  <a:xfrm>
                                    <a:off x="0" y="0"/>
                                    <a:ext cx="1700784" cy="1024128"/>
                                  </a:xfrm>
                                  <a:prstGeom prst="rect">
                                    <a:avLst/>
                                  </a:prstGeom>
                                  <a:solidFill>
                                    <a:schemeClr val="lt1">
                                      <a:alpha val="0"/>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1463040" cy="1014984"/>
                                  </a:xfrm>
                                  <a:custGeom>
                                    <a:rect b="b" l="l" r="r" t="t"/>
                                    <a:pathLst>
                                      <a:path extrusionOk="0" h="1014481" w="1462822">
                                        <a:moveTo>
                                          <a:pt x="0" y="0"/>
                                        </a:moveTo>
                                        <a:lnTo>
                                          <a:pt x="1462822" y="0"/>
                                        </a:lnTo>
                                        <a:lnTo>
                                          <a:pt x="1462822" y="1014481"/>
                                        </a:lnTo>
                                        <a:lnTo>
                                          <a:pt x="638269" y="407899"/>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14" name="Shape 14"/>
                                <wps:spPr>
                                  <a:xfrm>
                                    <a:off x="0" y="0"/>
                                    <a:ext cx="1472184" cy="1024128"/>
                                  </a:xfrm>
                                  <a:prstGeom prst="rect">
                                    <a:avLst/>
                                  </a:prstGeom>
                                  <a:blipFill rotWithShape="1">
                                    <a:blip r:embed="rId2">
                                      <a:alphaModFix/>
                                    </a:blip>
                                    <a:stretch>
                                      <a:fillRect b="0" l="0" r="0" t="0"/>
                                    </a:stretch>
                                  </a:blip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15" name="Shape 15"/>
                              <wps:spPr>
                                <a:xfrm>
                                  <a:off x="937260" y="9505"/>
                                  <a:ext cx="533297" cy="375285"/>
                                </a:xfrm>
                                <a:prstGeom prst="rect">
                                  <a:avLst/>
                                </a:prstGeom>
                                <a:no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4"/>
                                        <w:vertAlign w:val="baseline"/>
                                      </w:rPr>
                                      <w:t xml:space="preserve">Gral.</w:t>
                                    </w: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5372100</wp:posOffset>
              </wp:positionH>
              <wp:positionV relativeFrom="paragraph">
                <wp:posOffset>-88899</wp:posOffset>
              </wp:positionV>
              <wp:extent cx="1700784" cy="1024128"/>
              <wp:effectExtent b="0" l="0" r="0" t="0"/>
              <wp:wrapNone/>
              <wp:docPr id="1371987559"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1700784" cy="1024128"/>
                      </a:xfrm>
                      <a:prstGeom prst="rect"/>
                      <a:ln/>
                    </pic:spPr>
                  </pic:pic>
                </a:graphicData>
              </a:graphic>
            </wp:anchor>
          </w:drawing>
        </mc:Fallback>
      </mc:AlternateContent>
    </w:r>
  </w:p>
  <w:tbl>
    <w:tblPr>
      <w:tblStyle w:val="Table6"/>
      <w:tblW w:w="10740.0" w:type="dxa"/>
      <w:jc w:val="center"/>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600"/>
    </w:tblPr>
    <w:tblGrid>
      <w:gridCol w:w="1650"/>
      <w:gridCol w:w="7380"/>
      <w:gridCol w:w="1710"/>
      <w:tblGridChange w:id="0">
        <w:tblGrid>
          <w:gridCol w:w="1650"/>
          <w:gridCol w:w="7380"/>
          <w:gridCol w:w="1710"/>
        </w:tblGrid>
      </w:tblGridChange>
    </w:tblGrid>
    <w:tr>
      <w:trPr>
        <w:cantSplit w:val="0"/>
        <w:trHeight w:val="700" w:hRule="atLeast"/>
        <w:tblHeader w:val="0"/>
      </w:trPr>
      <w:tc>
        <w:tcPr>
          <w:tcMar>
            <w:top w:w="100.0" w:type="dxa"/>
            <w:left w:w="100.0" w:type="dxa"/>
            <w:bottom w:w="100.0" w:type="dxa"/>
            <w:right w:w="100.0" w:type="dxa"/>
          </w:tcMar>
        </w:tcPr>
        <w:p w:rsidR="00000000" w:rsidDel="00000000" w:rsidP="00000000" w:rsidRDefault="00000000" w:rsidRPr="00000000" w14:paraId="00000132">
          <w:pPr>
            <w:jc w:val="cente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3">
          <w:pPr>
            <w:widowControl w:val="0"/>
            <w:spacing w:after="0" w:lineRule="auto"/>
            <w:jc w:val="center"/>
            <w:rPr>
              <w:sz w:val="32"/>
              <w:szCs w:val="32"/>
            </w:rPr>
          </w:pPr>
          <w:r w:rsidDel="00000000" w:rsidR="00000000" w:rsidRPr="00000000">
            <w:rPr>
              <w:b w:val="1"/>
              <w:sz w:val="32"/>
              <w:szCs w:val="32"/>
              <w:rtl w:val="0"/>
            </w:rPr>
            <w:t xml:space="preserve">Universidad Autónoma de Santo Domingo</w:t>
          </w:r>
          <w:r w:rsidDel="00000000" w:rsidR="00000000" w:rsidRPr="00000000">
            <w:rPr>
              <w:rtl w:val="0"/>
            </w:rPr>
            <w:br w:type="textWrapping"/>
          </w:r>
          <w:r w:rsidDel="00000000" w:rsidR="00000000" w:rsidRPr="00000000">
            <w:rPr>
              <w:b w:val="1"/>
              <w:rtl w:val="0"/>
            </w:rPr>
            <w:t xml:space="preserve">Facultad de Ciencias</w:t>
          </w:r>
          <w:r w:rsidDel="00000000" w:rsidR="00000000" w:rsidRPr="00000000">
            <w:rPr>
              <w:rtl w:val="0"/>
            </w:rPr>
          </w:r>
        </w:p>
        <w:p w:rsidR="00000000" w:rsidDel="00000000" w:rsidP="00000000" w:rsidRDefault="00000000" w:rsidRPr="00000000" w14:paraId="00000134">
          <w:pPr>
            <w:widowControl w:val="0"/>
            <w:spacing w:after="0" w:lineRule="auto"/>
            <w:jc w:val="center"/>
            <w:rPr>
              <w:b w:val="1"/>
            </w:rPr>
          </w:pPr>
          <w:r w:rsidDel="00000000" w:rsidR="00000000" w:rsidRPr="00000000">
            <w:rPr>
              <w:b w:val="1"/>
              <w:rtl w:val="0"/>
            </w:rPr>
            <w:t xml:space="preserve">Escuela de Física</w:t>
          </w:r>
        </w:p>
      </w:tc>
      <w:tc>
        <w:tcPr>
          <w:tcMar>
            <w:top w:w="100.0" w:type="dxa"/>
            <w:left w:w="100.0" w:type="dxa"/>
            <w:bottom w:w="100.0" w:type="dxa"/>
            <w:right w:w="100.0" w:type="dxa"/>
          </w:tcMar>
        </w:tcPr>
        <w:p w:rsidR="00000000" w:rsidDel="00000000" w:rsidP="00000000" w:rsidRDefault="00000000" w:rsidRPr="00000000" w14:paraId="00000135">
          <w:pPr>
            <w:widowControl w:val="0"/>
            <w:jc w:val="left"/>
            <w:rPr/>
          </w:pPr>
          <w:r w:rsidDel="00000000" w:rsidR="00000000" w:rsidRPr="00000000">
            <w:rPr>
              <w:rtl w:val="0"/>
            </w:rPr>
          </w:r>
        </w:p>
      </w:tc>
    </w:tr>
  </w:tbl>
  <w:p w:rsidR="00000000" w:rsidDel="00000000" w:rsidP="00000000" w:rsidRDefault="00000000" w:rsidRPr="00000000" w14:paraId="00000136">
    <w:pPr>
      <w:spacing w:after="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0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55"/>
      <w:gridCol w:w="1308"/>
      <w:gridCol w:w="3727"/>
      <w:tblGridChange w:id="0">
        <w:tblGrid>
          <w:gridCol w:w="5755"/>
          <w:gridCol w:w="1308"/>
          <w:gridCol w:w="3727"/>
        </w:tblGrid>
      </w:tblGridChange>
    </w:tblGrid>
    <w:tr>
      <w:trPr>
        <w:cantSplit w:val="0"/>
        <w:tblHeader w:val="0"/>
      </w:trPr>
      <w:tc>
        <w:tcPr/>
        <w:p w:rsidR="00000000" w:rsidDel="00000000" w:rsidP="00000000" w:rsidRDefault="00000000" w:rsidRPr="00000000" w14:paraId="00000138">
          <w:pPr>
            <w:widowControl w:val="0"/>
            <w:spacing w:after="0" w:lineRule="auto"/>
            <w:jc w:val="left"/>
            <w:rPr/>
          </w:pPr>
          <w:r w:rsidDel="00000000" w:rsidR="00000000" w:rsidRPr="00000000">
            <w:rPr/>
            <w:drawing>
              <wp:inline distB="0" distT="0" distL="0" distR="0">
                <wp:extent cx="2908575" cy="865571"/>
                <wp:effectExtent b="0" l="0" r="0" t="0"/>
                <wp:docPr descr="UASD ..::.. Solicitud de servicios" id="1371987561" name="image1.png"/>
                <a:graphic>
                  <a:graphicData uri="http://schemas.openxmlformats.org/drawingml/2006/picture">
                    <pic:pic>
                      <pic:nvPicPr>
                        <pic:cNvPr descr="UASD ..::.. Solicitud de servicios" id="0" name="image1.png"/>
                        <pic:cNvPicPr preferRelativeResize="0"/>
                      </pic:nvPicPr>
                      <pic:blipFill>
                        <a:blip r:embed="rId1"/>
                        <a:srcRect b="0" l="0" r="0" t="0"/>
                        <a:stretch>
                          <a:fillRect/>
                        </a:stretch>
                      </pic:blipFill>
                      <pic:spPr>
                        <a:xfrm>
                          <a:off x="0" y="0"/>
                          <a:ext cx="2908575" cy="86557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3644900</wp:posOffset>
                    </wp:positionH>
                    <wp:positionV relativeFrom="paragraph">
                      <wp:posOffset>0</wp:posOffset>
                    </wp:positionV>
                    <wp:extent cx="762000" cy="1038225"/>
                    <wp:effectExtent b="0" l="0" r="0" t="0"/>
                    <wp:wrapNone/>
                    <wp:docPr id="1371987558" name=""/>
                    <a:graphic>
                      <a:graphicData uri="http://schemas.microsoft.com/office/word/2010/wordprocessingShape">
                        <wps:wsp>
                          <wps:cNvSpPr/>
                          <wps:cNvPr id="2" name="Shape 2"/>
                          <wps:spPr>
                            <a:xfrm>
                              <a:off x="4979288" y="3275175"/>
                              <a:ext cx="733425" cy="10096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Basic" w:cs="Basic" w:eastAsia="Basic" w:hAnsi="Basic"/>
                                    <w:b w:val="0"/>
                                    <w:i w:val="0"/>
                                    <w:smallCaps w:val="0"/>
                                    <w:strike w:val="0"/>
                                    <w:color w:val="ff0000"/>
                                    <w:sz w:val="24"/>
                                    <w:vertAlign w:val="baseline"/>
                                  </w:rPr>
                                  <w:t xml:space="preserve">Logo de la Facultad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3644900</wp:posOffset>
                    </wp:positionH>
                    <wp:positionV relativeFrom="paragraph">
                      <wp:posOffset>0</wp:posOffset>
                    </wp:positionV>
                    <wp:extent cx="762000" cy="1038225"/>
                    <wp:effectExtent b="0" l="0" r="0" t="0"/>
                    <wp:wrapNone/>
                    <wp:docPr id="1371987558"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62000" cy="1038225"/>
                            </a:xfrm>
                            <a:prstGeom prst="rect"/>
                            <a:ln/>
                          </pic:spPr>
                        </pic:pic>
                      </a:graphicData>
                    </a:graphic>
                  </wp:anchor>
                </w:drawing>
              </mc:Fallback>
            </mc:AlternateContent>
          </w:r>
        </w:p>
      </w:tc>
      <w:tc>
        <w:tcPr/>
        <w:p w:rsidR="00000000" w:rsidDel="00000000" w:rsidP="00000000" w:rsidRDefault="00000000" w:rsidRPr="00000000" w14:paraId="00000139">
          <w:pPr>
            <w:widowControl w:val="0"/>
            <w:spacing w:after="0" w:lineRule="auto"/>
            <w:jc w:val="left"/>
            <w:rPr/>
          </w:pPr>
          <w:r w:rsidDel="00000000" w:rsidR="00000000" w:rsidRPr="00000000">
            <w:rPr>
              <w:rtl w:val="0"/>
            </w:rPr>
          </w:r>
        </w:p>
      </w:tc>
      <w:tc>
        <w:tcPr/>
        <w:p w:rsidR="00000000" w:rsidDel="00000000" w:rsidP="00000000" w:rsidRDefault="00000000" w:rsidRPr="00000000" w14:paraId="0000013A">
          <w:pPr>
            <w:widowControl w:val="0"/>
            <w:spacing w:after="0" w:lineRule="auto"/>
            <w:jc w:val="left"/>
            <w:rPr/>
          </w:pPr>
          <w:r w:rsidDel="00000000" w:rsidR="00000000" w:rsidRPr="00000000">
            <w:rPr>
              <w:rtl w:val="0"/>
            </w:rPr>
          </w:r>
        </w:p>
        <w:p w:rsidR="00000000" w:rsidDel="00000000" w:rsidP="00000000" w:rsidRDefault="00000000" w:rsidRPr="00000000" w14:paraId="0000013B">
          <w:pPr>
            <w:widowControl w:val="0"/>
            <w:spacing w:after="0" w:lineRule="auto"/>
            <w:jc w:val="left"/>
            <w:rPr>
              <w:rFonts w:ascii="Algerian" w:cs="Algerian" w:eastAsia="Algerian" w:hAnsi="Algerian"/>
            </w:rPr>
          </w:pPr>
          <w:r w:rsidDel="00000000" w:rsidR="00000000" w:rsidRPr="00000000">
            <w:rPr>
              <w:rFonts w:ascii="Algerian" w:cs="Algerian" w:eastAsia="Algerian" w:hAnsi="Algerian"/>
              <w:rtl w:val="0"/>
            </w:rPr>
            <w:t xml:space="preserve">FACULTAD DE CIENCIAS</w:t>
          </w:r>
        </w:p>
        <w:p w:rsidR="00000000" w:rsidDel="00000000" w:rsidP="00000000" w:rsidRDefault="00000000" w:rsidRPr="00000000" w14:paraId="0000013C">
          <w:pPr>
            <w:widowControl w:val="0"/>
            <w:spacing w:after="0" w:lineRule="auto"/>
            <w:jc w:val="left"/>
            <w:rPr/>
          </w:pPr>
          <w:r w:rsidDel="00000000" w:rsidR="00000000" w:rsidRPr="00000000">
            <w:rPr>
              <w:rFonts w:ascii="Algerian" w:cs="Algerian" w:eastAsia="Algerian" w:hAnsi="Algerian"/>
              <w:rtl w:val="0"/>
            </w:rPr>
            <w:t xml:space="preserve">Informática</w:t>
          </w:r>
          <w:r w:rsidDel="00000000" w:rsidR="00000000" w:rsidRPr="00000000">
            <w:rPr>
              <w:rtl w:val="0"/>
            </w:rPr>
          </w:r>
        </w:p>
      </w:tc>
    </w:tr>
  </w:tbl>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after="0" w:lineRule="auto"/>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Basic" w:cs="Basic" w:eastAsia="Basic" w:hAnsi="Basic"/>
        <w:sz w:val="22"/>
        <w:szCs w:val="22"/>
        <w:lang w:val="es-DO"/>
      </w:rPr>
    </w:rPrDefault>
    <w:pPrDefault>
      <w:pPr>
        <w:spacing w:after="12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Rule="auto"/>
    </w:pPr>
    <w:rPr>
      <w:rFonts w:ascii="Bree Serif" w:cs="Bree Serif" w:eastAsia="Bree Serif" w:hAnsi="Bree Serif"/>
      <w:b w:val="1"/>
      <w:smallCaps w:val="1"/>
      <w:sz w:val="24"/>
      <w:szCs w:val="24"/>
    </w:rPr>
  </w:style>
  <w:style w:type="paragraph" w:styleId="Heading2">
    <w:name w:val="heading 2"/>
    <w:basedOn w:val="Normal"/>
    <w:next w:val="Normal"/>
    <w:pPr>
      <w:keepNext w:val="1"/>
      <w:keepLines w:val="1"/>
      <w:spacing w:before="360" w:lineRule="auto"/>
    </w:pPr>
    <w:rPr>
      <w:b w:val="1"/>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Rule="auto"/>
    </w:pPr>
    <w:rPr>
      <w:rFonts w:ascii="Bree Serif" w:cs="Bree Serif" w:eastAsia="Bree Serif" w:hAnsi="Bree Serif"/>
      <w:b w:val="1"/>
      <w:smallCaps w:val="1"/>
      <w:sz w:val="24"/>
      <w:szCs w:val="24"/>
    </w:rPr>
  </w:style>
  <w:style w:type="paragraph" w:styleId="Heading2">
    <w:name w:val="heading 2"/>
    <w:basedOn w:val="Normal"/>
    <w:next w:val="Normal"/>
    <w:pPr>
      <w:keepNext w:val="1"/>
      <w:keepLines w:val="1"/>
      <w:spacing w:before="360" w:lineRule="auto"/>
    </w:pPr>
    <w:rPr>
      <w:b w:val="1"/>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Rule="auto"/>
    </w:pPr>
    <w:rPr>
      <w:rFonts w:ascii="Bree Serif" w:cs="Bree Serif" w:eastAsia="Bree Serif" w:hAnsi="Bree Serif"/>
      <w:b w:val="1"/>
      <w:smallCaps w:val="1"/>
      <w:sz w:val="24"/>
      <w:szCs w:val="24"/>
    </w:rPr>
  </w:style>
  <w:style w:type="paragraph" w:styleId="Heading2">
    <w:name w:val="heading 2"/>
    <w:basedOn w:val="Normal"/>
    <w:next w:val="Normal"/>
    <w:pPr>
      <w:keepNext w:val="1"/>
      <w:keepLines w:val="1"/>
      <w:spacing w:before="360" w:lineRule="auto"/>
    </w:pPr>
    <w:rPr>
      <w:b w:val="1"/>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1A1076"/>
  </w:style>
  <w:style w:type="paragraph" w:styleId="Heading1">
    <w:name w:val="heading 1"/>
    <w:basedOn w:val="Normal"/>
    <w:next w:val="Normal"/>
    <w:link w:val="Heading1Char"/>
    <w:uiPriority w:val="9"/>
    <w:qFormat w:val="1"/>
    <w:rsid w:val="006454C1"/>
    <w:pPr>
      <w:keepNext w:val="1"/>
      <w:keepLines w:val="1"/>
      <w:spacing w:before="400"/>
      <w:contextualSpacing w:val="1"/>
      <w:outlineLvl w:val="0"/>
    </w:pPr>
    <w:rPr>
      <w:rFonts w:ascii="Bree Serif" w:cs="Bree Serif" w:eastAsia="Bree Serif" w:hAnsi="Bree Serif"/>
      <w:b w:val="1"/>
      <w:smallCaps w:val="1"/>
      <w:sz w:val="24"/>
      <w:szCs w:val="24"/>
    </w:rPr>
  </w:style>
  <w:style w:type="paragraph" w:styleId="Heading2">
    <w:name w:val="heading 2"/>
    <w:basedOn w:val="Normal"/>
    <w:next w:val="Normal"/>
    <w:link w:val="Heading2Char"/>
    <w:uiPriority w:val="9"/>
    <w:unhideWhenUsed w:val="1"/>
    <w:qFormat w:val="1"/>
    <w:rsid w:val="003C0CA3"/>
    <w:pPr>
      <w:keepNext w:val="1"/>
      <w:keepLines w:val="1"/>
      <w:spacing w:before="360"/>
      <w:contextualSpacing w:val="1"/>
      <w:outlineLvl w:val="1"/>
    </w:pPr>
    <w:rPr>
      <w:b w:val="1"/>
      <w:sz w:val="24"/>
      <w:szCs w:val="26"/>
    </w:rPr>
  </w:style>
  <w:style w:type="paragraph" w:styleId="Heading3">
    <w:name w:val="heading 3"/>
    <w:basedOn w:val="Normal"/>
    <w:next w:val="Normal"/>
    <w:uiPriority w:val="9"/>
    <w:semiHidden w:val="1"/>
    <w:unhideWhenUsed w:val="1"/>
    <w:qFormat w:val="1"/>
    <w:pPr>
      <w:keepNext w:val="1"/>
      <w:keepLines w:val="1"/>
      <w:spacing w:after="80" w:before="320"/>
      <w:contextualSpacing w:val="1"/>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contextualSpacing w:val="1"/>
      <w:outlineLvl w:val="3"/>
    </w:pPr>
    <w:rPr>
      <w:color w:val="666666"/>
    </w:rPr>
  </w:style>
  <w:style w:type="paragraph" w:styleId="Heading5">
    <w:name w:val="heading 5"/>
    <w:basedOn w:val="Normal"/>
    <w:next w:val="Normal"/>
    <w:uiPriority w:val="9"/>
    <w:semiHidden w:val="1"/>
    <w:unhideWhenUsed w:val="1"/>
    <w:qFormat w:val="1"/>
    <w:pPr>
      <w:keepNext w:val="1"/>
      <w:keepLines w:val="1"/>
      <w:spacing w:after="80" w:before="240"/>
      <w:contextualSpacing w:val="1"/>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contextualSpacing w:val="1"/>
      <w:outlineLvl w:val="5"/>
    </w:pPr>
    <w:rPr>
      <w:i w:val="1"/>
      <w:color w:val="666666"/>
    </w:rPr>
  </w:style>
  <w:style w:type="paragraph" w:styleId="Heading7">
    <w:name w:val="heading 7"/>
    <w:basedOn w:val="Normal"/>
    <w:next w:val="Normal"/>
    <w:link w:val="Heading7Char"/>
    <w:uiPriority w:val="9"/>
    <w:unhideWhenUsed w:val="1"/>
    <w:qFormat w:val="1"/>
    <w:rsid w:val="00C51204"/>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unhideWhenUsed w:val="1"/>
    <w:qFormat w:val="1"/>
    <w:rsid w:val="00E563CF"/>
    <w:pPr>
      <w:keepNext w:val="1"/>
      <w:keepLines w:val="1"/>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unhideWhenUsed w:val="1"/>
    <w:qFormat w:val="1"/>
    <w:rsid w:val="00C51204"/>
    <w:pPr>
      <w:keepNext w:val="1"/>
      <w:keepLines w:val="1"/>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Title">
    <w:name w:val="Title"/>
    <w:basedOn w:val="Normal"/>
    <w:next w:val="Normal"/>
    <w:link w:val="TitleChar"/>
    <w:qFormat w:val="1"/>
    <w:pPr>
      <w:keepNext w:val="1"/>
      <w:keepLines w:val="1"/>
      <w:spacing w:after="60"/>
      <w:contextualSpacing w:val="1"/>
    </w:pPr>
    <w:rPr>
      <w:sz w:val="52"/>
      <w:szCs w:val="52"/>
    </w:rPr>
  </w:style>
  <w:style w:type="paragraph" w:styleId="Subtitle">
    <w:name w:val="Subtitle"/>
    <w:basedOn w:val="Normal"/>
    <w:next w:val="Normal"/>
    <w:uiPriority w:val="11"/>
    <w:qFormat w:val="1"/>
    <w:pPr>
      <w:keepNext w:val="1"/>
      <w:keepLines w:val="1"/>
      <w:spacing w:after="320"/>
    </w:pPr>
    <w:rPr>
      <w:rFonts w:ascii="Arial" w:cs="Arial" w:eastAsia="Arial" w:hAnsi="Arial"/>
      <w:color w:val="666666"/>
      <w:sz w:val="30"/>
      <w:szCs w:val="30"/>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TableGrid">
    <w:name w:val="Table Grid"/>
    <w:basedOn w:val="TableNormal"/>
    <w:rsid w:val="008A4D17"/>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9820E7"/>
    <w:pPr>
      <w:tabs>
        <w:tab w:val="center" w:pos="4513"/>
        <w:tab w:val="right" w:pos="9026"/>
      </w:tabs>
      <w:spacing w:line="240" w:lineRule="auto"/>
    </w:pPr>
  </w:style>
  <w:style w:type="character" w:styleId="HeaderChar" w:customStyle="1">
    <w:name w:val="Header Char"/>
    <w:basedOn w:val="DefaultParagraphFont"/>
    <w:link w:val="Header"/>
    <w:uiPriority w:val="99"/>
    <w:rsid w:val="009820E7"/>
  </w:style>
  <w:style w:type="paragraph" w:styleId="Footer">
    <w:name w:val="footer"/>
    <w:basedOn w:val="Normal"/>
    <w:link w:val="FooterChar"/>
    <w:unhideWhenUsed w:val="1"/>
    <w:rsid w:val="00064D7D"/>
    <w:pPr>
      <w:tabs>
        <w:tab w:val="center" w:pos="4513"/>
        <w:tab w:val="right" w:pos="9026"/>
      </w:tabs>
      <w:spacing w:line="240" w:lineRule="auto"/>
    </w:pPr>
    <w:rPr>
      <w:sz w:val="20"/>
    </w:rPr>
  </w:style>
  <w:style w:type="character" w:styleId="FooterChar" w:customStyle="1">
    <w:name w:val="Footer Char"/>
    <w:basedOn w:val="DefaultParagraphFont"/>
    <w:link w:val="Footer"/>
    <w:rsid w:val="00064D7D"/>
    <w:rPr>
      <w:sz w:val="20"/>
      <w:szCs w:val="22"/>
    </w:rPr>
  </w:style>
  <w:style w:type="table" w:styleId="PlainTable1">
    <w:name w:val="Plain Table 1"/>
    <w:basedOn w:val="TableNormal"/>
    <w:uiPriority w:val="41"/>
    <w:rsid w:val="00480783"/>
    <w:pPr>
      <w:spacing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FootnoteText">
    <w:name w:val="footnote text"/>
    <w:basedOn w:val="Normal"/>
    <w:link w:val="FootnoteTextChar"/>
    <w:uiPriority w:val="99"/>
    <w:semiHidden w:val="1"/>
    <w:unhideWhenUsed w:val="1"/>
    <w:rsid w:val="0004776B"/>
    <w:pPr>
      <w:spacing w:line="240" w:lineRule="auto"/>
    </w:pPr>
    <w:rPr>
      <w:szCs w:val="20"/>
    </w:rPr>
  </w:style>
  <w:style w:type="character" w:styleId="FootnoteTextChar" w:customStyle="1">
    <w:name w:val="Footnote Text Char"/>
    <w:basedOn w:val="DefaultParagraphFont"/>
    <w:link w:val="FootnoteText"/>
    <w:uiPriority w:val="99"/>
    <w:semiHidden w:val="1"/>
    <w:rsid w:val="0004776B"/>
    <w:rPr>
      <w:sz w:val="20"/>
      <w:szCs w:val="20"/>
    </w:rPr>
  </w:style>
  <w:style w:type="character" w:styleId="FootnoteReference">
    <w:name w:val="footnote reference"/>
    <w:basedOn w:val="DefaultParagraphFont"/>
    <w:uiPriority w:val="99"/>
    <w:semiHidden w:val="1"/>
    <w:unhideWhenUsed w:val="1"/>
    <w:rsid w:val="0004776B"/>
    <w:rPr>
      <w:vertAlign w:val="superscript"/>
    </w:rPr>
  </w:style>
  <w:style w:type="paragraph" w:styleId="ListParagraph">
    <w:name w:val="List Paragraph"/>
    <w:basedOn w:val="Normal"/>
    <w:link w:val="ListParagraphChar"/>
    <w:uiPriority w:val="34"/>
    <w:qFormat w:val="1"/>
    <w:rsid w:val="00814B93"/>
    <w:pPr>
      <w:ind w:left="720"/>
      <w:contextualSpacing w:val="1"/>
    </w:pPr>
  </w:style>
  <w:style w:type="character" w:styleId="Heading8Char" w:customStyle="1">
    <w:name w:val="Heading 8 Char"/>
    <w:basedOn w:val="DefaultParagraphFont"/>
    <w:link w:val="Heading8"/>
    <w:uiPriority w:val="9"/>
    <w:rsid w:val="00E563CF"/>
    <w:rPr>
      <w:rFonts w:asciiTheme="majorHAnsi" w:cstheme="majorBidi" w:eastAsiaTheme="majorEastAsia" w:hAnsiTheme="majorHAnsi"/>
      <w:color w:val="272727" w:themeColor="text1" w:themeTint="0000D8"/>
      <w:sz w:val="21"/>
      <w:szCs w:val="21"/>
    </w:rPr>
  </w:style>
  <w:style w:type="paragraph" w:styleId="NoSpacing">
    <w:name w:val="No Spacing"/>
    <w:uiPriority w:val="1"/>
    <w:qFormat w:val="1"/>
    <w:rsid w:val="00E563CF"/>
    <w:pPr>
      <w:spacing w:line="240" w:lineRule="auto"/>
    </w:pPr>
    <w:rPr>
      <w:sz w:val="20"/>
    </w:rPr>
  </w:style>
  <w:style w:type="table" w:styleId="TableGridLight">
    <w:name w:val="Grid Table Light"/>
    <w:basedOn w:val="TableNormal"/>
    <w:uiPriority w:val="40"/>
    <w:rsid w:val="00B54A58"/>
    <w:pPr>
      <w:spacing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GridTable6Colorful-Accent3">
    <w:name w:val="Grid Table 6 Colorful Accent 3"/>
    <w:basedOn w:val="TableNormal"/>
    <w:uiPriority w:val="51"/>
    <w:rsid w:val="005448E3"/>
    <w:pPr>
      <w:spacing w:line="240" w:lineRule="auto"/>
    </w:pPr>
    <w:rPr>
      <w:color w:val="7b7b7b" w:themeColor="accent3" w:themeShade="0000BF"/>
    </w:rPr>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table" w:styleId="ListTable1Light-Accent3">
    <w:name w:val="List Table 1 Light Accent 3"/>
    <w:basedOn w:val="TableNormal"/>
    <w:uiPriority w:val="46"/>
    <w:rsid w:val="005448E3"/>
    <w:pPr>
      <w:spacing w:line="240" w:lineRule="auto"/>
    </w:pPr>
    <w:tblPr>
      <w:tblStyleRowBandSize w:val="1"/>
      <w:tblStyleColBandSize w:val="1"/>
    </w:tblPr>
    <w:tblStylePr w:type="firstRow">
      <w:rPr>
        <w:b w:val="1"/>
        <w:bCs w:val="1"/>
      </w:rPr>
      <w:tblPr/>
      <w:tcPr>
        <w:tcBorders>
          <w:bottom w:color="c9c9c9" w:space="0" w:sz="4" w:themeColor="accent3" w:themeTint="000099" w:val="single"/>
        </w:tcBorders>
      </w:tcPr>
    </w:tblStylePr>
    <w:tblStylePr w:type="lastRow">
      <w:rPr>
        <w:b w:val="1"/>
        <w:bCs w:val="1"/>
      </w:rPr>
      <w:tblPr/>
      <w:tcPr>
        <w:tcBorders>
          <w:top w:color="c9c9c9" w:space="0" w:sz="4" w:themeColor="accent3" w:themeTint="000099" w:val="sing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character" w:styleId="Hyperlink">
    <w:name w:val="Hyperlink"/>
    <w:basedOn w:val="DefaultParagraphFont"/>
    <w:rsid w:val="00164F67"/>
    <w:rPr>
      <w:color w:val="0563c1" w:themeColor="hyperlink"/>
      <w:u w:val="single"/>
    </w:rPr>
  </w:style>
  <w:style w:type="table" w:styleId="PlainTable4">
    <w:name w:val="Plain Table 4"/>
    <w:basedOn w:val="TableNormal"/>
    <w:uiPriority w:val="44"/>
    <w:rsid w:val="004D5020"/>
    <w:pPr>
      <w:spacing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NormalWeb">
    <w:name w:val="Normal (Web)"/>
    <w:basedOn w:val="Normal"/>
    <w:uiPriority w:val="99"/>
    <w:unhideWhenUsed w:val="1"/>
    <w:rsid w:val="00EA28D0"/>
    <w:pPr>
      <w:spacing w:after="100" w:afterAutospacing="1" w:before="100" w:beforeAutospacing="1" w:line="240" w:lineRule="auto"/>
      <w:jc w:val="left"/>
    </w:pPr>
    <w:rPr>
      <w:rFonts w:ascii="Times New Roman" w:cs="Times New Roman" w:eastAsia="Times New Roman" w:hAnsi="Times New Roman"/>
      <w:sz w:val="24"/>
    </w:rPr>
  </w:style>
  <w:style w:type="paragraph" w:styleId="BalloonText">
    <w:name w:val="Balloon Text"/>
    <w:basedOn w:val="Normal"/>
    <w:link w:val="BalloonTextChar"/>
    <w:uiPriority w:val="99"/>
    <w:semiHidden w:val="1"/>
    <w:unhideWhenUsed w:val="1"/>
    <w:rsid w:val="00CB17B3"/>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B17B3"/>
    <w:rPr>
      <w:rFonts w:ascii="Segoe UI" w:cs="Segoe UI" w:hAnsi="Segoe UI"/>
      <w:sz w:val="18"/>
      <w:szCs w:val="18"/>
    </w:rPr>
  </w:style>
  <w:style w:type="paragraph" w:styleId="NormalSinEspacio" w:customStyle="1">
    <w:name w:val="Normal Sin Espacio"/>
    <w:basedOn w:val="Normal"/>
    <w:link w:val="NormalSinEspacioChar"/>
    <w:qFormat w:val="1"/>
    <w:rsid w:val="009E702C"/>
    <w:pPr>
      <w:contextualSpacing w:val="1"/>
    </w:pPr>
  </w:style>
  <w:style w:type="character" w:styleId="NormalSinEspacioChar" w:customStyle="1">
    <w:name w:val="Normal Sin Espacio Char"/>
    <w:basedOn w:val="DefaultParagraphFont"/>
    <w:link w:val="NormalSinEspacio"/>
    <w:rsid w:val="009E702C"/>
    <w:rPr>
      <w:sz w:val="22"/>
      <w:szCs w:val="22"/>
    </w:rPr>
  </w:style>
  <w:style w:type="character" w:styleId="ListParagraphChar" w:customStyle="1">
    <w:name w:val="List Paragraph Char"/>
    <w:basedOn w:val="DefaultParagraphFont"/>
    <w:link w:val="ListParagraph"/>
    <w:uiPriority w:val="34"/>
    <w:rsid w:val="00AB4055"/>
    <w:rPr>
      <w:sz w:val="22"/>
      <w:szCs w:val="22"/>
    </w:rPr>
  </w:style>
  <w:style w:type="table" w:styleId="ListTable1Light-Accent5">
    <w:name w:val="List Table 1 Light Accent 5"/>
    <w:basedOn w:val="TableNormal"/>
    <w:uiPriority w:val="46"/>
    <w:rsid w:val="0074394A"/>
    <w:pPr>
      <w:spacing w:line="240" w:lineRule="auto"/>
    </w:pPr>
    <w:tblPr>
      <w:tblStyleRowBandSize w:val="1"/>
      <w:tblStyleColBandSize w:val="1"/>
    </w:tblPr>
    <w:tblStylePr w:type="firstRow">
      <w:rPr>
        <w:b w:val="1"/>
        <w:bCs w:val="1"/>
      </w:rPr>
      <w:tblPr/>
      <w:tcPr>
        <w:tcBorders>
          <w:bottom w:color="8eaadb" w:space="0" w:sz="4" w:themeColor="accent5" w:themeTint="000099" w:val="single"/>
        </w:tcBorders>
      </w:tcPr>
    </w:tblStylePr>
    <w:tblStylePr w:type="lastRow">
      <w:rPr>
        <w:b w:val="1"/>
        <w:bCs w:val="1"/>
      </w:rPr>
      <w:tblPr/>
      <w:tcPr>
        <w:tcBorders>
          <w:top w:color="8eaadb" w:space="0" w:sz="4" w:themeColor="accent5" w:themeTint="000099" w:val="single"/>
        </w:tcBorders>
      </w:tc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table" w:styleId="ListTable1Light-Accent1">
    <w:name w:val="List Table 1 Light Accent 1"/>
    <w:basedOn w:val="TableNormal"/>
    <w:uiPriority w:val="46"/>
    <w:rsid w:val="00D710FB"/>
    <w:pPr>
      <w:spacing w:line="240" w:lineRule="auto"/>
    </w:pPr>
    <w:tblPr>
      <w:tblStyleRowBandSize w:val="1"/>
      <w:tblStyleColBandSize w:val="1"/>
    </w:tblPr>
    <w:tblStylePr w:type="firstRow">
      <w:rPr>
        <w:b w:val="1"/>
        <w:bCs w:val="1"/>
      </w:rPr>
      <w:tblPr/>
      <w:tcPr>
        <w:tcBorders>
          <w:bottom w:color="9cc2e5" w:space="0" w:sz="4" w:themeColor="accent1" w:themeTint="000099" w:val="single"/>
        </w:tcBorders>
      </w:tcPr>
    </w:tblStylePr>
    <w:tblStylePr w:type="lastRow">
      <w:rPr>
        <w:b w:val="1"/>
        <w:bCs w:val="1"/>
      </w:rPr>
      <w:tblPr/>
      <w:tcPr>
        <w:tcBorders>
          <w:top w:color="9cc2e5" w:space="0" w:sz="4" w:themeColor="accent1" w:themeTint="000099" w:val="single"/>
        </w:tcBorders>
      </w:tcPr>
    </w:tblStylePr>
    <w:tblStylePr w:type="firstCol">
      <w:rPr>
        <w:b w:val="1"/>
        <w:bCs w:val="1"/>
      </w:rPr>
    </w:tblStylePr>
    <w:tblStylePr w:type="lastCol">
      <w:rPr>
        <w:b w:val="1"/>
        <w:bCs w:val="1"/>
      </w:rPr>
    </w:tblStylePr>
    <w:tblStylePr w:type="band1Vert">
      <w:tblPr/>
      <w:tcPr>
        <w:shd w:color="auto" w:fill="deeaf6" w:themeFill="accent1" w:themeFillTint="000033" w:val="clear"/>
      </w:tcPr>
    </w:tblStylePr>
    <w:tblStylePr w:type="band1Horz">
      <w:tblPr/>
      <w:tcPr>
        <w:shd w:color="auto" w:fill="deeaf6" w:themeFill="accent1" w:themeFillTint="000033" w:val="clear"/>
      </w:tcPr>
    </w:tblStylePr>
  </w:style>
  <w:style w:type="character" w:styleId="Heading7Char" w:customStyle="1">
    <w:name w:val="Heading 7 Char"/>
    <w:basedOn w:val="DefaultParagraphFont"/>
    <w:link w:val="Heading7"/>
    <w:uiPriority w:val="9"/>
    <w:rsid w:val="00C51204"/>
    <w:rPr>
      <w:rFonts w:asciiTheme="majorHAnsi" w:cstheme="majorBidi" w:eastAsiaTheme="majorEastAsia" w:hAnsiTheme="majorHAnsi"/>
      <w:i w:val="1"/>
      <w:iCs w:val="1"/>
      <w:color w:val="1f4d78" w:themeColor="accent1" w:themeShade="00007F"/>
      <w:sz w:val="22"/>
      <w:szCs w:val="22"/>
    </w:rPr>
  </w:style>
  <w:style w:type="character" w:styleId="Heading9Char" w:customStyle="1">
    <w:name w:val="Heading 9 Char"/>
    <w:basedOn w:val="DefaultParagraphFont"/>
    <w:link w:val="Heading9"/>
    <w:uiPriority w:val="9"/>
    <w:rsid w:val="00C51204"/>
    <w:rPr>
      <w:rFonts w:asciiTheme="majorHAnsi" w:cstheme="majorBidi" w:eastAsiaTheme="majorEastAsia" w:hAnsiTheme="majorHAnsi"/>
      <w:i w:val="1"/>
      <w:iCs w:val="1"/>
      <w:color w:val="272727" w:themeColor="text1" w:themeTint="0000D8"/>
      <w:sz w:val="21"/>
      <w:szCs w:val="21"/>
    </w:rPr>
  </w:style>
  <w:style w:type="character" w:styleId="Emphasis">
    <w:name w:val="Emphasis"/>
    <w:basedOn w:val="DefaultParagraphFont"/>
    <w:uiPriority w:val="20"/>
    <w:qFormat w:val="1"/>
    <w:rsid w:val="00C51204"/>
    <w:rPr>
      <w:i w:val="1"/>
      <w:iCs w:val="1"/>
    </w:rPr>
  </w:style>
  <w:style w:type="character" w:styleId="SubtleEmphasis">
    <w:name w:val="Subtle Emphasis"/>
    <w:basedOn w:val="DefaultParagraphFont"/>
    <w:uiPriority w:val="19"/>
    <w:qFormat w:val="1"/>
    <w:rsid w:val="00C51204"/>
    <w:rPr>
      <w:i w:val="1"/>
      <w:iCs w:val="1"/>
      <w:color w:val="404040" w:themeColor="text1" w:themeTint="0000BF"/>
    </w:rPr>
  </w:style>
  <w:style w:type="character" w:styleId="IntenseEmphasis">
    <w:name w:val="Intense Emphasis"/>
    <w:basedOn w:val="DefaultParagraphFont"/>
    <w:uiPriority w:val="21"/>
    <w:qFormat w:val="1"/>
    <w:rsid w:val="00C51204"/>
    <w:rPr>
      <w:i w:val="1"/>
      <w:iCs w:val="1"/>
      <w:color w:val="5b9bd5" w:themeColor="accent1"/>
    </w:rPr>
  </w:style>
  <w:style w:type="table" w:styleId="a1" w:customStyle="1">
    <w:basedOn w:val="TableNormal"/>
    <w:pPr>
      <w:spacing w:line="240" w:lineRule="auto"/>
    </w:pPr>
    <w:rPr>
      <w:color w:val="7b7b7b"/>
    </w:rPr>
    <w:tblPr>
      <w:tblStyleRowBandSize w:val="1"/>
      <w:tblStyleColBandSize w:val="1"/>
    </w:tblPr>
    <w:tblStylePr w:type="firstRow">
      <w:rPr>
        <w:b w:val="1"/>
      </w:rPr>
      <w:tblPr/>
      <w:tcPr>
        <w:tcBorders>
          <w:bottom w:color="9cc3e5" w:space="0" w:sz="4"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tblStylePr w:type="band1Vert">
      <w:tblPr/>
      <w:tcPr>
        <w:shd w:color="auto" w:fill="deebf6" w:val="clear"/>
      </w:tcPr>
    </w:tblStylePr>
    <w:tblStylePr w:type="band1Horz">
      <w:tblPr/>
      <w:tcPr>
        <w:shd w:color="auto" w:fill="deebf6" w:val="clear"/>
      </w:tcPr>
    </w:tblStylePr>
  </w:style>
  <w:style w:type="table" w:styleId="a2" w:customStyle="1">
    <w:basedOn w:val="TableNormal"/>
    <w:pPr>
      <w:spacing w:line="240" w:lineRule="auto"/>
    </w:pPr>
    <w:rPr>
      <w:color w:val="7b7b7b"/>
    </w:rPr>
    <w:tblPr>
      <w:tblStyleRowBandSize w:val="1"/>
      <w:tblStyleColBandSize w:val="1"/>
    </w:tblPr>
  </w:style>
  <w:style w:type="table" w:styleId="a3" w:customStyle="1">
    <w:basedOn w:val="TableNormal"/>
    <w:pPr>
      <w:spacing w:line="240" w:lineRule="auto"/>
    </w:pPr>
    <w:rPr>
      <w:color w:val="7b7b7b"/>
    </w:rPr>
    <w:tblPr>
      <w:tblStyleRowBandSize w:val="1"/>
      <w:tblStyleColBandSize w:val="1"/>
    </w:tblPr>
  </w:style>
  <w:style w:type="paragraph" w:styleId="Eslogan" w:customStyle="1">
    <w:name w:val="Eslogan"/>
    <w:basedOn w:val="Normal"/>
    <w:uiPriority w:val="2"/>
    <w:qFormat w:val="1"/>
    <w:rsid w:val="00353220"/>
    <w:pPr>
      <w:spacing w:after="240" w:line="264" w:lineRule="auto"/>
      <w:jc w:val="left"/>
    </w:pPr>
    <w:rPr>
      <w:rFonts w:asciiTheme="minorHAnsi" w:cstheme="minorBidi" w:eastAsiaTheme="minorEastAsia" w:hAnsiTheme="minorHAnsi"/>
      <w:i w:val="1"/>
      <w:color w:val="595959" w:themeColor="text1" w:themeTint="0000A6"/>
      <w:spacing w:val="4"/>
      <w:sz w:val="18"/>
      <w:szCs w:val="18"/>
      <w:lang w:eastAsia="ja-JP" w:val="es-ES"/>
    </w:rPr>
  </w:style>
  <w:style w:type="character" w:styleId="TitleChar" w:customStyle="1">
    <w:name w:val="Title Char"/>
    <w:basedOn w:val="DefaultParagraphFont"/>
    <w:link w:val="Title"/>
    <w:rsid w:val="00353220"/>
    <w:rPr>
      <w:sz w:val="52"/>
      <w:szCs w:val="52"/>
    </w:rPr>
  </w:style>
  <w:style w:type="table" w:styleId="TableSubtle2">
    <w:name w:val="Table Subtle 2"/>
    <w:basedOn w:val="TableNormal"/>
    <w:uiPriority w:val="99"/>
    <w:rsid w:val="00353220"/>
    <w:pPr>
      <w:spacing w:after="0" w:line="264" w:lineRule="auto"/>
      <w:jc w:val="left"/>
    </w:pPr>
    <w:rPr>
      <w:rFonts w:asciiTheme="minorHAnsi" w:cstheme="minorBidi" w:eastAsiaTheme="minorEastAsia" w:hAnsiTheme="minorHAnsi"/>
      <w:sz w:val="18"/>
      <w:szCs w:val="18"/>
      <w:lang w:eastAsia="ja-JP" w:val="es-ES"/>
    </w:rPr>
    <w:tblPr/>
    <w:tblStylePr w:type="firstRow">
      <w:tblPr/>
      <w:tcPr>
        <w:tcBorders>
          <w:top w:space="0" w:sz="0" w:val="nil"/>
          <w:left w:space="0" w:sz="0" w:val="nil"/>
          <w:bottom w:space="0" w:sz="0" w:val="nil"/>
          <w:right w:space="0" w:sz="0" w:val="nil"/>
          <w:insideH w:space="0" w:sz="0" w:val="nil"/>
          <w:insideV w:space="0" w:sz="0" w:val="nil"/>
          <w:tl2br w:space="0" w:sz="0" w:val="nil"/>
          <w:tr2bl w:space="0" w:sz="0" w:val="nil"/>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top w:space="0" w:sz="0" w:val="nil"/>
          <w:left w:space="0" w:sz="0" w:val="nil"/>
          <w:bottom w:space="0" w:sz="0" w:val="nil"/>
          <w:right w:space="0" w:sz="0" w:val="nil"/>
          <w:insideH w:space="0" w:sz="0" w:val="nil"/>
          <w:insideV w:space="0" w:sz="0" w:val="nil"/>
          <w:tl2br w:space="0" w:sz="0" w:val="nil"/>
          <w:tr2bl w:space="0" w:sz="0" w:val="nil"/>
        </w:tcBorders>
        <w:shd w:color="008000" w:fill="auto" w:val="clear"/>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character" w:styleId="Heading1Char" w:customStyle="1">
    <w:name w:val="Heading 1 Char"/>
    <w:basedOn w:val="DefaultParagraphFont"/>
    <w:link w:val="Heading1"/>
    <w:uiPriority w:val="9"/>
    <w:rsid w:val="00CE69FF"/>
    <w:rPr>
      <w:rFonts w:ascii="Bree Serif" w:cs="Bree Serif" w:eastAsia="Bree Serif" w:hAnsi="Bree Serif"/>
      <w:b w:val="1"/>
      <w:smallCaps w:val="1"/>
      <w:sz w:val="24"/>
      <w:szCs w:val="24"/>
    </w:rPr>
  </w:style>
  <w:style w:type="table" w:styleId="PlainTable3">
    <w:name w:val="Plain Table 3"/>
    <w:basedOn w:val="TableNormal"/>
    <w:uiPriority w:val="43"/>
    <w:rsid w:val="008E780C"/>
    <w:pPr>
      <w:spacing w:after="0"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GridTable6Colorful">
    <w:name w:val="Grid Table 6 Colorful"/>
    <w:basedOn w:val="TableNormal"/>
    <w:uiPriority w:val="51"/>
    <w:rsid w:val="008E780C"/>
    <w:pPr>
      <w:spacing w:after="0" w:line="240" w:lineRule="auto"/>
    </w:pPr>
    <w:rPr>
      <w:color w:val="000000" w:themeColor="text1"/>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1Light">
    <w:name w:val="Grid Table 1 Light"/>
    <w:basedOn w:val="TableNormal"/>
    <w:uiPriority w:val="46"/>
    <w:rsid w:val="00501DE8"/>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character" w:styleId="Heading2Char" w:customStyle="1">
    <w:name w:val="Heading 2 Char"/>
    <w:basedOn w:val="DefaultParagraphFont"/>
    <w:link w:val="Heading2"/>
    <w:uiPriority w:val="9"/>
    <w:rsid w:val="00A4119D"/>
    <w:rPr>
      <w:b w:val="1"/>
      <w:sz w:val="24"/>
      <w:szCs w:val="26"/>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666666" w:space="0" w:sz="12" w:val="single"/>
        </w:tcBorders>
      </w:tcPr>
    </w:tblStylePr>
    <w:tblStylePr w:type="lastCol">
      <w:rPr>
        <w:b w:val="1"/>
      </w:rPr>
    </w:tblStylePr>
    <w:tblStylePr w:type="lastRow">
      <w:rPr>
        <w:b w:val="1"/>
      </w:rPr>
      <w:tcPr>
        <w:tcBorders>
          <w:top w:color="666666" w:space="0" w:sz="4" w:val="single"/>
        </w:tcBorders>
      </w:tcPr>
    </w:tblStylePr>
  </w:style>
  <w:style w:type="table" w:styleId="Table2">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666666" w:space="0" w:sz="12" w:val="single"/>
        </w:tcBorders>
      </w:tcPr>
    </w:tblStylePr>
    <w:tblStylePr w:type="lastCol">
      <w:rPr>
        <w:b w:val="1"/>
      </w:rPr>
    </w:tblStylePr>
    <w:tblStylePr w:type="lastRow">
      <w:rPr>
        <w:b w:val="1"/>
      </w:rPr>
      <w:tcPr>
        <w:tcBorders>
          <w:top w:color="666666" w:space="0" w:sz="4" w:val="single"/>
        </w:tcBorders>
      </w:tcPr>
    </w:tblStylePr>
  </w:style>
  <w:style w:type="table" w:styleId="Table2">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666666" w:space="0" w:sz="12" w:val="single"/>
        </w:tcBorders>
      </w:tcPr>
    </w:tblStylePr>
    <w:tblStylePr w:type="lastCol">
      <w:rPr>
        <w:b w:val="1"/>
      </w:rPr>
    </w:tblStylePr>
    <w:tblStylePr w:type="lastRow">
      <w:rPr>
        <w:b w:val="1"/>
      </w:rPr>
      <w:tcPr>
        <w:tcBorders>
          <w:top w:color="666666" w:space="0" w:sz="4" w:val="single"/>
        </w:tcBorders>
      </w:tcPr>
    </w:tblStylePr>
  </w:style>
  <w:style w:type="table" w:styleId="Table2">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Basic-regular.ttf"/><Relationship Id="rId2" Type="http://schemas.openxmlformats.org/officeDocument/2006/relationships/font" Target="fonts/NotoSansSymbols-regular.ttf"/><Relationship Id="rId3" Type="http://schemas.openxmlformats.org/officeDocument/2006/relationships/font" Target="fonts/NotoSansSymbols-bold.ttf"/><Relationship Id="rId4" Type="http://schemas.openxmlformats.org/officeDocument/2006/relationships/font" Target="fonts/BreeSerif-regular.ttf"/></Relationships>
</file>

<file path=word/_rels/footer1.xml.rels><?xml version="1.0" encoding="UTF-8" standalone="yes"?><Relationships xmlns="http://schemas.openxmlformats.org/package/2006/relationships"><Relationship Id="rId1" Type="http://schemas.openxmlformats.org/officeDocument/2006/relationships/hyperlink" Target="about:bla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TLwmzbreNi/FyqTJkrzMpiD1BQ==">CgMxLjAyDmgub2tnaDk3dmJjMzc5MgloLjMwajB6bGwyDmguaXZkM2s2c3ljeW52MgloLjFmb2I5dGUyDmgudzNxYmJ0NjduZ2x2Mg1oLnI0Z21haGt6NHltMg5oLmNyMjNkMmhqYzlzMTgAciExVnYyOFRBREhlLTVHcWw4UnFLT1RXSU1UcGFodmt6Zzg=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2023-02-11T14:05:00Z</dcterms:created>
  <dc:creator>Vladimir Perez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e8cb28a5d01a61df6951fd6e457ac21b3749ffd3aa499e63af40b3d7faaff2e2</vt:lpwstr>
  </property>
</Properties>
</file>