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1"/>
          <w:i w:val="0"/>
          <w:smallCaps w:val="0"/>
          <w:strike w:val="0"/>
          <w:color w:val="000000"/>
          <w:sz w:val="40"/>
          <w:szCs w:val="40"/>
          <w:u w:val="none"/>
          <w:shd w:fill="auto" w:val="clear"/>
          <w:vertAlign w:val="baseline"/>
        </w:rPr>
      </w:pPr>
      <w:r w:rsidDel="00000000" w:rsidR="00000000" w:rsidRPr="00000000">
        <w:rPr>
          <w:rFonts w:ascii="Old English Text MT" w:cs="Old English Text MT" w:eastAsia="Old English Text MT" w:hAnsi="Old English Text MT"/>
          <w:b w:val="1"/>
          <w:i w:val="0"/>
          <w:smallCaps w:val="0"/>
          <w:strike w:val="0"/>
          <w:color w:val="000000"/>
          <w:sz w:val="40"/>
          <w:szCs w:val="40"/>
          <w:u w:val="none"/>
          <w:shd w:fill="auto" w:val="clear"/>
          <w:vertAlign w:val="baseline"/>
          <w:rtl w:val="0"/>
        </w:rPr>
        <w:t xml:space="preserve">Universidad Autónoma de Santo Domingo</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ton" w:cs="Anton" w:eastAsia="Anton" w:hAnsi="Anton"/>
          <w:b w:val="0"/>
          <w:i w:val="0"/>
          <w:smallCaps w:val="0"/>
          <w:strike w:val="0"/>
          <w:color w:val="000000"/>
          <w:sz w:val="28"/>
          <w:szCs w:val="28"/>
          <w:u w:val="none"/>
          <w:shd w:fill="auto" w:val="clear"/>
          <w:vertAlign w:val="baseline"/>
        </w:rPr>
      </w:pPr>
      <w:r w:rsidDel="00000000" w:rsidR="00000000" w:rsidRPr="00000000">
        <w:rPr>
          <w:rFonts w:ascii="Anton" w:cs="Anton" w:eastAsia="Anton" w:hAnsi="Anton"/>
          <w:b w:val="0"/>
          <w:i w:val="0"/>
          <w:smallCaps w:val="0"/>
          <w:strike w:val="0"/>
          <w:color w:val="000000"/>
          <w:sz w:val="28"/>
          <w:szCs w:val="28"/>
          <w:u w:val="none"/>
          <w:shd w:fill="auto" w:val="clear"/>
          <w:vertAlign w:val="baseline"/>
          <w:rtl w:val="0"/>
        </w:rPr>
        <w:t xml:space="preserve">Facultad de Ciencias de la Salud</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nton" w:cs="Anton" w:eastAsia="Anton" w:hAnsi="Anto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jc w:val="center"/>
        <w:rPr>
          <w:rFonts w:ascii="Anton" w:cs="Anton" w:eastAsia="Anton" w:hAnsi="Anton"/>
          <w:sz w:val="32"/>
          <w:szCs w:val="32"/>
        </w:rPr>
      </w:pPr>
      <w:r w:rsidDel="00000000" w:rsidR="00000000" w:rsidRPr="00000000">
        <w:rPr>
          <w:rFonts w:ascii="Anton" w:cs="Anton" w:eastAsia="Anton" w:hAnsi="Anton"/>
          <w:sz w:val="32"/>
          <w:szCs w:val="32"/>
          <w:rtl w:val="0"/>
        </w:rPr>
        <w:t xml:space="preserve">Escuela de Salud Pública</w:t>
      </w:r>
    </w:p>
    <w:p w:rsidR="00000000" w:rsidDel="00000000" w:rsidP="00000000" w:rsidRDefault="00000000" w:rsidRPr="00000000" w14:paraId="00000005">
      <w:pPr>
        <w:jc w:val="center"/>
        <w:rPr>
          <w:rFonts w:ascii="Anton" w:cs="Anton" w:eastAsia="Anton" w:hAnsi="Anton"/>
          <w:sz w:val="28"/>
          <w:szCs w:val="28"/>
        </w:rPr>
      </w:pPr>
      <w:r w:rsidDel="00000000" w:rsidR="00000000" w:rsidRPr="00000000">
        <w:rPr>
          <w:rFonts w:ascii="Anton" w:cs="Anton" w:eastAsia="Anton" w:hAnsi="Anton"/>
          <w:sz w:val="28"/>
          <w:szCs w:val="28"/>
          <w:rtl w:val="0"/>
        </w:rPr>
        <w:t xml:space="preserve">Cátedra Metodología de la Investigación </w:t>
      </w:r>
    </w:p>
    <w:p w:rsidR="00000000" w:rsidDel="00000000" w:rsidP="00000000" w:rsidRDefault="00000000" w:rsidRPr="00000000" w14:paraId="00000006">
      <w:pPr>
        <w:jc w:val="center"/>
        <w:rPr>
          <w:rFonts w:ascii="Anton" w:cs="Anton" w:eastAsia="Anton" w:hAnsi="Anton"/>
          <w:sz w:val="28"/>
          <w:szCs w:val="28"/>
        </w:rPr>
      </w:pPr>
      <w:r w:rsidDel="00000000" w:rsidR="00000000" w:rsidRPr="00000000">
        <w:rPr>
          <w:rFonts w:ascii="Anton" w:cs="Anton" w:eastAsia="Anton" w:hAnsi="Anton"/>
          <w:sz w:val="28"/>
          <w:szCs w:val="28"/>
          <w:rtl w:val="0"/>
        </w:rPr>
        <w:t xml:space="preserve">Programa de asignatura</w:t>
      </w:r>
    </w:p>
    <w:p w:rsidR="00000000" w:rsidDel="00000000" w:rsidP="00000000" w:rsidRDefault="00000000" w:rsidRPr="00000000" w14:paraId="00000007">
      <w:pPr>
        <w:keepNext w:val="0"/>
        <w:keepLines w:val="0"/>
        <w:widowControl w:val="1"/>
        <w:numPr>
          <w:ilvl w:val="0"/>
          <w:numId w:val="11"/>
        </w:numPr>
        <w:pBdr>
          <w:top w:color="000000" w:space="1" w:sz="4" w:val="single"/>
          <w:left w:color="000000" w:space="4" w:sz="4" w:val="single"/>
          <w:bottom w:color="000000" w:space="1" w:sz="4" w:val="single"/>
          <w:right w:color="000000" w:space="4" w:sz="4" w:val="single"/>
          <w:between w:space="0" w:sz="0" w:val="nil"/>
        </w:pBdr>
        <w:shd w:fill="ffcc00" w:val="clear"/>
        <w:spacing w:after="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Titulo o Nombre de la Asignatura: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Introducción a la</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Metodología de la Investigación en Salud</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widowControl w:val="1"/>
        <w:numPr>
          <w:ilvl w:val="0"/>
          <w:numId w:val="11"/>
        </w:numPr>
        <w:pBdr>
          <w:top w:color="000000" w:space="1" w:sz="4" w:val="single"/>
          <w:left w:color="000000" w:space="4" w:sz="4" w:val="single"/>
          <w:bottom w:color="000000" w:space="1" w:sz="4" w:val="single"/>
          <w:right w:color="000000" w:space="1" w:sz="4" w:val="single"/>
          <w:between w:space="0" w:sz="0" w:val="nil"/>
        </w:pBdr>
        <w:shd w:fill="ffcc00" w:val="clear"/>
        <w:spacing w:after="20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Datos de la Asignatura:</w:t>
      </w:r>
    </w:p>
    <w:tbl>
      <w:tblPr>
        <w:tblStyle w:val="Table1"/>
        <w:tblW w:w="8696.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01"/>
        <w:gridCol w:w="567"/>
        <w:gridCol w:w="708"/>
        <w:gridCol w:w="567"/>
        <w:gridCol w:w="851"/>
        <w:gridCol w:w="283"/>
        <w:gridCol w:w="993"/>
        <w:gridCol w:w="885"/>
        <w:gridCol w:w="17"/>
        <w:gridCol w:w="1218"/>
        <w:gridCol w:w="1506"/>
        <w:tblGridChange w:id="0">
          <w:tblGrid>
            <w:gridCol w:w="1101"/>
            <w:gridCol w:w="567"/>
            <w:gridCol w:w="708"/>
            <w:gridCol w:w="567"/>
            <w:gridCol w:w="851"/>
            <w:gridCol w:w="283"/>
            <w:gridCol w:w="993"/>
            <w:gridCol w:w="885"/>
            <w:gridCol w:w="17"/>
            <w:gridCol w:w="1218"/>
            <w:gridCol w:w="1506"/>
          </w:tblGrid>
        </w:tblGridChange>
      </w:tblGrid>
      <w:tr>
        <w:tc>
          <w:tcPr>
            <w:gridSpan w:val="2"/>
          </w:tcPr>
          <w:p w:rsidR="00000000" w:rsidDel="00000000" w:rsidP="00000000" w:rsidRDefault="00000000" w:rsidRPr="00000000" w14:paraId="0000000A">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Clave</w:t>
            </w:r>
          </w:p>
        </w:tc>
        <w:tc>
          <w:tcPr>
            <w:gridSpan w:val="3"/>
          </w:tcPr>
          <w:p w:rsidR="00000000" w:rsidDel="00000000" w:rsidP="00000000" w:rsidRDefault="00000000" w:rsidRPr="00000000" w14:paraId="0000000C">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SAP 105</w:t>
            </w:r>
          </w:p>
        </w:tc>
        <w:tc>
          <w:tcPr>
            <w:gridSpan w:val="2"/>
          </w:tcPr>
          <w:p w:rsidR="00000000" w:rsidDel="00000000" w:rsidP="00000000" w:rsidRDefault="00000000" w:rsidRPr="00000000" w14:paraId="0000000F">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Plan</w:t>
            </w:r>
          </w:p>
        </w:tc>
        <w:tc>
          <w:tcPr/>
          <w:p w:rsidR="00000000" w:rsidDel="00000000" w:rsidP="00000000" w:rsidRDefault="00000000" w:rsidRPr="00000000" w14:paraId="00000011">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2014</w:t>
            </w:r>
          </w:p>
        </w:tc>
        <w:tc>
          <w:tcPr>
            <w:gridSpan w:val="2"/>
          </w:tcPr>
          <w:p w:rsidR="00000000" w:rsidDel="00000000" w:rsidP="00000000" w:rsidRDefault="00000000" w:rsidRPr="00000000" w14:paraId="00000012">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Créditos</w:t>
            </w:r>
          </w:p>
        </w:tc>
        <w:tc>
          <w:tcPr/>
          <w:p w:rsidR="00000000" w:rsidDel="00000000" w:rsidP="00000000" w:rsidRDefault="00000000" w:rsidRPr="00000000" w14:paraId="00000014">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3</w:t>
            </w:r>
          </w:p>
        </w:tc>
      </w:tr>
      <w:tr>
        <w:tc>
          <w:tcPr/>
          <w:p w:rsidR="00000000" w:rsidDel="00000000" w:rsidP="00000000" w:rsidRDefault="00000000" w:rsidRPr="00000000" w14:paraId="00000015">
            <w:pPr>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Carácter </w:t>
            </w:r>
          </w:p>
        </w:tc>
        <w:tc>
          <w:tcPr>
            <w:gridSpan w:val="3"/>
          </w:tcPr>
          <w:p w:rsidR="00000000" w:rsidDel="00000000" w:rsidP="00000000" w:rsidRDefault="00000000" w:rsidRPr="00000000" w14:paraId="0000001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Obligatorio</w:t>
            </w:r>
          </w:p>
          <w:p w:rsidR="00000000" w:rsidDel="00000000" w:rsidP="00000000" w:rsidRDefault="00000000" w:rsidRPr="00000000" w14:paraId="00000018">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Optativo</w:t>
            </w:r>
          </w:p>
          <w:p w:rsidR="00000000" w:rsidDel="00000000" w:rsidP="00000000" w:rsidRDefault="00000000" w:rsidRPr="00000000" w14:paraId="00000019">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Elección libre</w:t>
            </w:r>
            <w:r w:rsidDel="00000000" w:rsidR="00000000" w:rsidRPr="00000000">
              <w:rPr>
                <w:rtl w:val="0"/>
              </w:rPr>
            </w:r>
          </w:p>
        </w:tc>
        <w:tc>
          <w:tcPr>
            <w:gridSpan w:val="2"/>
          </w:tcPr>
          <w:p w:rsidR="00000000" w:rsidDel="00000000" w:rsidP="00000000" w:rsidRDefault="00000000" w:rsidRPr="00000000" w14:paraId="0000001C">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Nivel  o Ciclo</w:t>
            </w:r>
          </w:p>
        </w:tc>
        <w:tc>
          <w:tcPr>
            <w:gridSpan w:val="3"/>
          </w:tcPr>
          <w:p w:rsidR="00000000" w:rsidDel="00000000" w:rsidP="00000000" w:rsidRDefault="00000000" w:rsidRPr="00000000" w14:paraId="0000001E">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 Médica</w:t>
            </w:r>
          </w:p>
          <w:p w:rsidR="00000000" w:rsidDel="00000000" w:rsidP="00000000" w:rsidRDefault="00000000" w:rsidRPr="00000000" w14:paraId="0000001F">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Básico </w:t>
            </w:r>
          </w:p>
          <w:p w:rsidR="00000000" w:rsidDel="00000000" w:rsidP="00000000" w:rsidRDefault="00000000" w:rsidRPr="00000000" w14:paraId="00000020">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 Internado</w:t>
            </w:r>
          </w:p>
          <w:p w:rsidR="00000000" w:rsidDel="00000000" w:rsidP="00000000" w:rsidRDefault="00000000" w:rsidRPr="00000000" w14:paraId="00000021">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Internado</w:t>
            </w:r>
          </w:p>
        </w:tc>
        <w:tc>
          <w:tcPr/>
          <w:p w:rsidR="00000000" w:rsidDel="00000000" w:rsidP="00000000" w:rsidRDefault="00000000" w:rsidRPr="00000000" w14:paraId="00000024">
            <w:pPr>
              <w:jc w:val="center"/>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Formato</w:t>
            </w:r>
          </w:p>
        </w:tc>
        <w:tc>
          <w:tcPr/>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Presencial</w:t>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Virtual</w:t>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otro</w:t>
            </w:r>
          </w:p>
        </w:tc>
      </w:tr>
      <w:tr>
        <w:tc>
          <w:tcPr>
            <w:gridSpan w:val="3"/>
          </w:tcPr>
          <w:p w:rsidR="00000000" w:rsidDel="00000000" w:rsidP="00000000" w:rsidRDefault="00000000" w:rsidRPr="00000000" w14:paraId="00000029">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Temporalidad</w:t>
            </w:r>
          </w:p>
        </w:tc>
        <w:tc>
          <w:tcPr>
            <w:gridSpan w:val="8"/>
          </w:tcPr>
          <w:p w:rsidR="00000000" w:rsidDel="00000000" w:rsidP="00000000" w:rsidRDefault="00000000" w:rsidRPr="00000000" w14:paraId="0000002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Semestral</w:t>
            </w:r>
          </w:p>
        </w:tc>
      </w:tr>
      <w:tr>
        <w:tc>
          <w:tcPr>
            <w:gridSpan w:val="3"/>
          </w:tcPr>
          <w:p w:rsidR="00000000" w:rsidDel="00000000" w:rsidP="00000000" w:rsidRDefault="00000000" w:rsidRPr="00000000" w14:paraId="00000034">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Escuela</w:t>
            </w:r>
          </w:p>
        </w:tc>
        <w:tc>
          <w:tcPr>
            <w:gridSpan w:val="8"/>
          </w:tcPr>
          <w:p w:rsidR="00000000" w:rsidDel="00000000" w:rsidP="00000000" w:rsidRDefault="00000000" w:rsidRPr="00000000" w14:paraId="0000003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Salud Publica</w:t>
            </w:r>
          </w:p>
        </w:tc>
      </w:tr>
      <w:tr>
        <w:tc>
          <w:tcPr>
            <w:gridSpan w:val="3"/>
          </w:tcPr>
          <w:p w:rsidR="00000000" w:rsidDel="00000000" w:rsidP="00000000" w:rsidRDefault="00000000" w:rsidRPr="00000000" w14:paraId="0000003F">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Cátedra </w:t>
            </w:r>
          </w:p>
        </w:tc>
        <w:tc>
          <w:tcPr>
            <w:gridSpan w:val="8"/>
          </w:tcPr>
          <w:p w:rsidR="00000000" w:rsidDel="00000000" w:rsidP="00000000" w:rsidRDefault="00000000" w:rsidRPr="00000000" w14:paraId="0000004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Metodología de la Investigación en Salud</w:t>
            </w:r>
          </w:p>
        </w:tc>
      </w:tr>
      <w:tr>
        <w:tc>
          <w:tcPr>
            <w:gridSpan w:val="3"/>
          </w:tcPr>
          <w:p w:rsidR="00000000" w:rsidDel="00000000" w:rsidP="00000000" w:rsidRDefault="00000000" w:rsidRPr="00000000" w14:paraId="0000004A">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Pre- Requisitos </w:t>
            </w:r>
          </w:p>
        </w:tc>
        <w:tc>
          <w:tcPr>
            <w:gridSpan w:val="8"/>
          </w:tcPr>
          <w:p w:rsidR="00000000" w:rsidDel="00000000" w:rsidP="00000000" w:rsidRDefault="00000000" w:rsidRPr="00000000" w14:paraId="0000004D">
            <w:pPr>
              <w:spacing w:after="1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SOC-011; FIL-011</w:t>
            </w:r>
            <w:r w:rsidDel="00000000" w:rsidR="00000000" w:rsidRPr="00000000">
              <w:rPr>
                <w:rtl w:val="0"/>
              </w:rPr>
            </w:r>
          </w:p>
        </w:tc>
      </w:tr>
      <w:tr>
        <w:tc>
          <w:tcPr>
            <w:gridSpan w:val="3"/>
          </w:tcPr>
          <w:p w:rsidR="00000000" w:rsidDel="00000000" w:rsidP="00000000" w:rsidRDefault="00000000" w:rsidRPr="00000000" w14:paraId="00000055">
            <w:pPr>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Lugar de Ejecución</w:t>
            </w:r>
          </w:p>
        </w:tc>
        <w:tc>
          <w:tcPr>
            <w:gridSpan w:val="8"/>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Sede, centros y recintos</w:t>
            </w:r>
          </w:p>
        </w:tc>
      </w:tr>
    </w:tbl>
    <w:p w:rsidR="00000000" w:rsidDel="00000000" w:rsidP="00000000" w:rsidRDefault="00000000" w:rsidRPr="00000000" w14:paraId="00000060">
      <w:pPr>
        <w:ind w:left="360"/>
        <w:rPr/>
      </w:pPr>
      <w:r w:rsidDel="00000000" w:rsidR="00000000" w:rsidRPr="00000000">
        <w:rPr>
          <w:rtl w:val="0"/>
        </w:rPr>
      </w:r>
    </w:p>
    <w:p w:rsidR="00000000" w:rsidDel="00000000" w:rsidP="00000000" w:rsidRDefault="00000000" w:rsidRPr="00000000" w14:paraId="00000061">
      <w:pPr>
        <w:keepNext w:val="0"/>
        <w:keepLines w:val="0"/>
        <w:widowControl w:val="1"/>
        <w:numPr>
          <w:ilvl w:val="0"/>
          <w:numId w:val="11"/>
        </w:numPr>
        <w:pBdr>
          <w:top w:color="000000" w:space="1" w:sz="4" w:val="single"/>
          <w:left w:color="000000" w:space="4" w:sz="4" w:val="single"/>
          <w:bottom w:color="000000" w:space="1" w:sz="4" w:val="single"/>
          <w:right w:color="000000" w:space="4" w:sz="4" w:val="single"/>
          <w:between w:space="0" w:sz="0" w:val="nil"/>
        </w:pBdr>
        <w:shd w:fill="ffcc00" w:val="clear"/>
        <w:spacing w:after="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Arial Black" w:cs="Arial Black" w:eastAsia="Arial Black" w:hAnsi="Arial Black"/>
          <w:b w:val="1"/>
          <w:i w:val="0"/>
          <w:smallCaps w:val="1"/>
          <w:strike w:val="0"/>
          <w:color w:val="000000"/>
          <w:sz w:val="20"/>
          <w:szCs w:val="20"/>
          <w:u w:val="none"/>
          <w:shd w:fill="ffe900" w:val="clear"/>
          <w:vertAlign w:val="baseline"/>
          <w:rtl w:val="0"/>
        </w:rPr>
        <w:t xml:space="preserve">DOCENTES DE LA ASIGNATURA:</w:t>
      </w:r>
      <w:r w:rsidDel="00000000" w:rsidR="00000000" w:rsidRPr="00000000">
        <w:rPr>
          <w:rtl w:val="0"/>
        </w:rPr>
      </w:r>
    </w:p>
    <w:p w:rsidR="00000000" w:rsidDel="00000000" w:rsidP="00000000" w:rsidRDefault="00000000" w:rsidRPr="00000000" w14:paraId="0000006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Presentar todos los docentes de la asignatura y el recinto dónde imparten (lista anexa)</w:t>
      </w:r>
    </w:p>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11"/>
        </w:numPr>
        <w:pBdr>
          <w:top w:color="000000" w:space="1" w:sz="4" w:val="single"/>
          <w:left w:color="000000" w:space="4" w:sz="4" w:val="single"/>
          <w:bottom w:color="000000" w:space="1" w:sz="4" w:val="single"/>
          <w:right w:color="000000" w:space="4" w:sz="4" w:val="single"/>
          <w:between w:space="0" w:sz="0" w:val="nil"/>
        </w:pBdr>
        <w:shd w:fill="ffcc00" w:val="clear"/>
        <w:spacing w:after="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ffcc00" w:val="clear"/>
          <w:vertAlign w:val="baseline"/>
          <w:rtl w:val="0"/>
        </w:rPr>
        <w:t xml:space="preserve">APORTES DE LA ASIGNATURA AL PLAN DE ESTUDIO</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asignatura Introducción a la  Metodología de la Investigación en Salud (SAP-105), fue introducida en el pensum de las carreras de Ciencias de la Salud en el año 1995 como resultado de proceso de rediseño curricular que resulto en el Plan 13. Es una asignatura obligatoria del plan de estudio de las carreras de Ciencias de la Salud, que es impartida en el ciclo de Pre-Medica. Consta de 32 horas teóricas y 32 horas prácticas y está concebido como un espacio en el cual los/as participantes desarrollan competencias para identificar y formular un problema objeto de investigación usando como herramienta el Método Científico. Se requiere que el cursante tenga habilidades de auto-gestión de su proceso de formación y pensamiento crítico, ya que el programa exige de búsqueda de datos de diferentes fuentes y su interpretación en el contexto para redacción del mismo con sentido lógico.</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Mediante el desarrollo de los contenidos temáticos se espera que los/las estudiantes con autonomía y autogestión, guiados por el/la docente desarrollen competencias que le permitan identificar y formular un problema de investigación, redactarlo de forma lógica respetando los derechos de autor y asumiendo un papel activo y crítico ante el mismo. El curso consta de siete unidades, cada con sus correspondientes objetivos y contenidos temáticos para los espacios de teoría y práctica e inicia con una discusión sobre el proceso de producción de conocimiento y su utilidad en la construcción de evidencias científicas, según forma de obtención.</w:t>
      </w:r>
    </w:p>
    <w:p w:rsidR="00000000" w:rsidDel="00000000" w:rsidP="00000000" w:rsidRDefault="00000000" w:rsidRPr="00000000" w14:paraId="00000069">
      <w:pPr>
        <w:keepNext w:val="0"/>
        <w:keepLines w:val="0"/>
        <w:widowControl w:val="1"/>
        <w:numPr>
          <w:ilvl w:val="0"/>
          <w:numId w:val="11"/>
        </w:numPr>
        <w:pBdr>
          <w:top w:color="000000" w:space="1" w:sz="4" w:val="single"/>
          <w:left w:color="000000" w:space="4" w:sz="4" w:val="single"/>
          <w:bottom w:color="000000" w:space="1" w:sz="4" w:val="single"/>
          <w:right w:color="000000" w:space="4" w:sz="4" w:val="single"/>
          <w:between w:space="0" w:sz="0" w:val="nil"/>
        </w:pBdr>
        <w:shd w:fill="ffcc00" w:val="clear"/>
        <w:spacing w:after="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OBJETIVO DE LA ASIGNATURA</w:t>
      </w:r>
    </w:p>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Facilitar contenidos que le permitan a la/los estudiantes que han seleccionado la asignatura utilizar el método científico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 integración de las TIC</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para identificar y formular un problema de investigación con sentido crítico, pensamiento reflexivo respetando los derechos de autor</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widowControl w:val="1"/>
        <w:numPr>
          <w:ilvl w:val="0"/>
          <w:numId w:val="11"/>
        </w:numPr>
        <w:pBdr>
          <w:top w:color="000000" w:space="1" w:sz="4" w:val="single"/>
          <w:left w:color="000000" w:space="4" w:sz="4" w:val="single"/>
          <w:bottom w:color="000000" w:space="0" w:sz="4" w:val="single"/>
          <w:right w:color="000000" w:space="4" w:sz="4" w:val="single"/>
          <w:between w:space="0" w:sz="0" w:val="nil"/>
        </w:pBdr>
        <w:shd w:fill="ffc000" w:val="clear"/>
        <w:tabs>
          <w:tab w:val="left" w:pos="1232"/>
        </w:tabs>
        <w:spacing w:after="20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CONTENIDOS:</w:t>
      </w:r>
    </w:p>
    <w:tbl>
      <w:tblPr>
        <w:tblStyle w:val="Table2"/>
        <w:tblW w:w="8789.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9"/>
        <w:tblGridChange w:id="0">
          <w:tblGrid>
            <w:gridCol w:w="8789"/>
          </w:tblGrid>
        </w:tblGridChange>
      </w:tblGrid>
      <w:tr>
        <w:trPr>
          <w:trHeight w:val="280" w:hRule="atLeast"/>
        </w:trPr>
        <w:tc>
          <w:tcPr>
            <w:shd w:fill="e5b9b7" w:val="clear"/>
          </w:tcPr>
          <w:p w:rsidR="00000000" w:rsidDel="00000000" w:rsidP="00000000" w:rsidRDefault="00000000" w:rsidRPr="00000000" w14:paraId="0000006D">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Teoría:</w:t>
            </w:r>
          </w:p>
        </w:tc>
      </w:tr>
      <w:tr>
        <w:trPr>
          <w:trHeight w:val="1460" w:hRule="atLeast"/>
        </w:trPr>
        <w:tc>
          <w:tcPr/>
          <w:p w:rsidR="00000000" w:rsidDel="00000000" w:rsidP="00000000" w:rsidRDefault="00000000" w:rsidRPr="00000000" w14:paraId="0000006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Conceptos básicos en investigación, conocimiento, investigación y ciencia;</w:t>
            </w:r>
          </w:p>
          <w:p w:rsidR="00000000" w:rsidDel="00000000" w:rsidP="00000000" w:rsidRDefault="00000000" w:rsidRPr="00000000" w14:paraId="0000007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Forma de producción del conocimiento (cuantitativa, cualitativa y mixta)</w:t>
            </w:r>
          </w:p>
          <w:p w:rsidR="00000000" w:rsidDel="00000000" w:rsidP="00000000" w:rsidRDefault="00000000" w:rsidRPr="00000000" w14:paraId="0000007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proceso de investigación</w:t>
            </w:r>
          </w:p>
          <w:p w:rsidR="00000000" w:rsidDel="00000000" w:rsidP="00000000" w:rsidRDefault="00000000" w:rsidRPr="00000000" w14:paraId="00000072">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problema de investigación </w:t>
            </w:r>
          </w:p>
          <w:p w:rsidR="00000000" w:rsidDel="00000000" w:rsidP="00000000" w:rsidRDefault="00000000" w:rsidRPr="00000000" w14:paraId="00000073">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Uso de las TIC en la investigación en salud y búsqueda de evidencias científicas</w:t>
            </w:r>
          </w:p>
          <w:p w:rsidR="00000000" w:rsidDel="00000000" w:rsidP="00000000" w:rsidRDefault="00000000" w:rsidRPr="00000000" w14:paraId="00000074">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Derecho de autor: Normas para regencias bibliográficas (ISO, APA, ABNT, Chicago, Harvard, Vancouver…..)</w:t>
            </w:r>
          </w:p>
          <w:p w:rsidR="00000000" w:rsidDel="00000000" w:rsidP="00000000" w:rsidRDefault="00000000" w:rsidRPr="00000000" w14:paraId="00000075">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Formulación de problemas de investigación</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r>
      <w:tr>
        <w:trPr>
          <w:trHeight w:val="320" w:hRule="atLeast"/>
        </w:trPr>
        <w:tc>
          <w:tcPr>
            <w:shd w:fill="e5b9b7" w:val="clear"/>
          </w:tcPr>
          <w:p w:rsidR="00000000" w:rsidDel="00000000" w:rsidP="00000000" w:rsidRDefault="00000000" w:rsidRPr="00000000" w14:paraId="0000007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Práctica:</w:t>
            </w:r>
            <w:r w:rsidDel="00000000" w:rsidR="00000000" w:rsidRPr="00000000">
              <w:rPr>
                <w:rtl w:val="0"/>
              </w:rPr>
            </w:r>
          </w:p>
        </w:tc>
      </w:tr>
      <w:tr>
        <w:trPr>
          <w:trHeight w:val="260" w:hRule="atLeast"/>
        </w:trPr>
        <w:tc>
          <w:tcPr/>
          <w:p w:rsidR="00000000" w:rsidDel="00000000" w:rsidP="00000000" w:rsidRDefault="00000000" w:rsidRPr="00000000" w14:paraId="0000007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Identificación de problemas de investigación</w:t>
            </w:r>
          </w:p>
          <w:p w:rsidR="00000000" w:rsidDel="00000000" w:rsidP="00000000" w:rsidRDefault="00000000" w:rsidRPr="00000000" w14:paraId="0000007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Delimitación del problema de investigación</w:t>
            </w:r>
          </w:p>
          <w:p w:rsidR="00000000" w:rsidDel="00000000" w:rsidP="00000000" w:rsidRDefault="00000000" w:rsidRPr="00000000" w14:paraId="0000007A">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Búsqueda y sistematización de datos obtenidos de diferentes fuentes</w:t>
            </w:r>
          </w:p>
          <w:p w:rsidR="00000000" w:rsidDel="00000000" w:rsidP="00000000" w:rsidRDefault="00000000" w:rsidRPr="00000000" w14:paraId="0000007B">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Almacenamiento de datos; elaboración de bibliotecas virtuales</w:t>
            </w:r>
          </w:p>
          <w:p w:rsidR="00000000" w:rsidDel="00000000" w:rsidP="00000000" w:rsidRDefault="00000000" w:rsidRPr="00000000" w14:paraId="0000007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Redacción de evidencias científicas</w:t>
            </w:r>
          </w:p>
          <w:p w:rsidR="00000000" w:rsidDel="00000000" w:rsidP="00000000" w:rsidRDefault="00000000" w:rsidRPr="00000000" w14:paraId="0000007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Formulación del problema de investigación</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F">
      <w:pPr>
        <w:keepNext w:val="0"/>
        <w:keepLines w:val="0"/>
        <w:widowControl w:val="1"/>
        <w:numPr>
          <w:ilvl w:val="0"/>
          <w:numId w:val="11"/>
        </w:numPr>
        <w:pBdr>
          <w:top w:color="000000" w:space="1" w:sz="4" w:val="single"/>
          <w:left w:color="000000" w:space="1" w:sz="4" w:val="single"/>
          <w:bottom w:color="000000" w:space="1" w:sz="4" w:val="single"/>
          <w:right w:color="000000" w:space="4" w:sz="4" w:val="single"/>
          <w:between w:space="0" w:sz="0" w:val="nil"/>
        </w:pBdr>
        <w:shd w:fill="ffc000" w:val="clear"/>
        <w:spacing w:after="20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COMPETENCIAS A DESARROLLAR</w:t>
      </w:r>
    </w:p>
    <w:tbl>
      <w:tblPr>
        <w:tblStyle w:val="Table3"/>
        <w:tblW w:w="8647.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c>
          <w:tcPr>
            <w:shd w:fill="d99594" w:val="clear"/>
          </w:tcPr>
          <w:p w:rsidR="00000000" w:rsidDel="00000000" w:rsidP="00000000" w:rsidRDefault="00000000" w:rsidRPr="00000000" w14:paraId="00000080">
            <w:pPr>
              <w:tabs>
                <w:tab w:val="left" w:pos="2967"/>
              </w:tabs>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a. Básicas o Generales</w:t>
            </w:r>
          </w:p>
        </w:tc>
      </w:tr>
      <w:tr>
        <w:tc>
          <w:tcPr/>
          <w:p w:rsidR="00000000" w:rsidDel="00000000" w:rsidP="00000000" w:rsidRDefault="00000000" w:rsidRPr="00000000" w14:paraId="0000008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Tiene capacidad para trabajar en equipo:</w:t>
            </w:r>
          </w:p>
          <w:p w:rsidR="00000000" w:rsidDel="00000000" w:rsidP="00000000" w:rsidRDefault="00000000" w:rsidRPr="00000000" w14:paraId="0000008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Hace uso de la TIC en el proceso de aprendizaje para apoyar la construcción de conocimiento;</w:t>
            </w:r>
          </w:p>
          <w:p w:rsidR="00000000" w:rsidDel="00000000" w:rsidP="00000000" w:rsidRDefault="00000000" w:rsidRPr="00000000" w14:paraId="0000008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Construye conocimiento significativo a partir de análisis de evidencias;</w:t>
            </w:r>
          </w:p>
          <w:p w:rsidR="00000000" w:rsidDel="00000000" w:rsidP="00000000" w:rsidRDefault="00000000" w:rsidRPr="00000000" w14:paraId="0000008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Desarrolla comunicación efectiva</w:t>
            </w:r>
          </w:p>
          <w:p w:rsidR="00000000" w:rsidDel="00000000" w:rsidP="00000000" w:rsidRDefault="00000000" w:rsidRPr="00000000" w14:paraId="0000008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Identifica y formula problemas basado en la mejor evidencia disponible;</w:t>
            </w:r>
          </w:p>
          <w:p w:rsidR="00000000" w:rsidDel="00000000" w:rsidP="00000000" w:rsidRDefault="00000000" w:rsidRPr="00000000" w14:paraId="0000008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Autogestión del aprendizaje</w:t>
            </w:r>
          </w:p>
        </w:tc>
      </w:tr>
    </w:tbl>
    <w:p w:rsidR="00000000" w:rsidDel="00000000" w:rsidP="00000000" w:rsidRDefault="00000000" w:rsidRPr="00000000" w14:paraId="00000087">
      <w:pPr>
        <w:tabs>
          <w:tab w:val="left" w:pos="1822"/>
        </w:tabs>
        <w:rPr>
          <w:rFonts w:ascii="Times New Roman" w:cs="Times New Roman" w:eastAsia="Times New Roman" w:hAnsi="Times New Roman"/>
          <w:sz w:val="20"/>
          <w:szCs w:val="20"/>
        </w:rPr>
      </w:pPr>
      <w:r w:rsidDel="00000000" w:rsidR="00000000" w:rsidRPr="00000000">
        <w:rPr>
          <w:rtl w:val="0"/>
        </w:rPr>
      </w:r>
    </w:p>
    <w:tbl>
      <w:tblPr>
        <w:tblStyle w:val="Table4"/>
        <w:tblW w:w="8647.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c>
          <w:tcPr>
            <w:shd w:fill="d99594" w:val="clear"/>
          </w:tcPr>
          <w:p w:rsidR="00000000" w:rsidDel="00000000" w:rsidP="00000000" w:rsidRDefault="00000000" w:rsidRPr="00000000" w14:paraId="00000088">
            <w:pPr>
              <w:tabs>
                <w:tab w:val="left" w:pos="1822"/>
              </w:tabs>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b. Especificas</w:t>
            </w:r>
          </w:p>
        </w:tc>
      </w:tr>
      <w:tr>
        <w:tc>
          <w:tcPr/>
          <w:p w:rsidR="00000000" w:rsidDel="00000000" w:rsidP="00000000" w:rsidRDefault="00000000" w:rsidRPr="00000000" w14:paraId="0000008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Documenta problemas objeto de investigación/intervención en salud  basado en la mejor evidencia disponible;</w:t>
            </w:r>
          </w:p>
          <w:p w:rsidR="00000000" w:rsidDel="00000000" w:rsidP="00000000" w:rsidRDefault="00000000" w:rsidRPr="00000000" w14:paraId="0000008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Consulta base de datos electrónica, hace referencias bibliográficas basada en una norma y construye biblioteca virtual;</w:t>
            </w:r>
          </w:p>
          <w:p w:rsidR="00000000" w:rsidDel="00000000" w:rsidP="00000000" w:rsidRDefault="00000000" w:rsidRPr="00000000" w14:paraId="0000008B">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Hace uso de las evidencias disponibles respetando los derechos de autor;</w:t>
            </w:r>
          </w:p>
        </w:tc>
      </w:tr>
    </w:tbl>
    <w:p w:rsidR="00000000" w:rsidDel="00000000" w:rsidP="00000000" w:rsidRDefault="00000000" w:rsidRPr="00000000" w14:paraId="0000008C">
      <w:pPr>
        <w:tabs>
          <w:tab w:val="left" w:pos="1822"/>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8E">
      <w:pPr>
        <w:tabs>
          <w:tab w:val="left" w:pos="1822"/>
        </w:tabs>
        <w:rPr>
          <w:rFonts w:ascii="Times New Roman" w:cs="Times New Roman" w:eastAsia="Times New Roman" w:hAnsi="Times New Roman"/>
          <w:sz w:val="20"/>
          <w:szCs w:val="20"/>
        </w:rPr>
      </w:pPr>
      <w:r w:rsidDel="00000000" w:rsidR="00000000" w:rsidRPr="00000000">
        <w:rPr>
          <w:rtl w:val="0"/>
        </w:rPr>
      </w:r>
    </w:p>
    <w:tbl>
      <w:tblPr>
        <w:tblStyle w:val="Table5"/>
        <w:tblW w:w="8647.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c>
          <w:tcPr>
            <w:shd w:fill="d99594" w:val="clear"/>
          </w:tcPr>
          <w:p w:rsidR="00000000" w:rsidDel="00000000" w:rsidP="00000000" w:rsidRDefault="00000000" w:rsidRPr="00000000" w14:paraId="0000008F">
            <w:pPr>
              <w:tabs>
                <w:tab w:val="left" w:pos="1822"/>
              </w:tabs>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 Transversales </w:t>
            </w:r>
          </w:p>
        </w:tc>
      </w:tr>
      <w:tr>
        <w:tc>
          <w:tcPr/>
          <w:p w:rsidR="00000000" w:rsidDel="00000000" w:rsidP="00000000" w:rsidRDefault="00000000" w:rsidRPr="00000000" w14:paraId="0000009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Hace búsqueda bibliográfica en diferentes fuentes, analiza y evalúa críticamente;</w:t>
            </w:r>
          </w:p>
          <w:p w:rsidR="00000000" w:rsidDel="00000000" w:rsidP="00000000" w:rsidRDefault="00000000" w:rsidRPr="00000000" w14:paraId="0000009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Usa las TIC como apoyo a su proceso de formación</w:t>
            </w:r>
          </w:p>
        </w:tc>
      </w:tr>
    </w:tbl>
    <w:p w:rsidR="00000000" w:rsidDel="00000000" w:rsidP="00000000" w:rsidRDefault="00000000" w:rsidRPr="00000000" w14:paraId="00000092">
      <w:pPr>
        <w:tabs>
          <w:tab w:val="left" w:pos="1822"/>
        </w:tabs>
        <w:rPr>
          <w:rFonts w:ascii="Times New Roman" w:cs="Times New Roman" w:eastAsia="Times New Roman" w:hAnsi="Times New Roman"/>
          <w:sz w:val="20"/>
          <w:szCs w:val="20"/>
        </w:rPr>
      </w:pPr>
      <w:r w:rsidDel="00000000" w:rsidR="00000000" w:rsidRPr="00000000">
        <w:rPr>
          <w:rtl w:val="0"/>
        </w:rPr>
      </w:r>
    </w:p>
    <w:tbl>
      <w:tblPr>
        <w:tblStyle w:val="Table6"/>
        <w:tblW w:w="8647.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c>
          <w:tcPr>
            <w:shd w:fill="ffc000" w:val="clear"/>
          </w:tcPr>
          <w:p w:rsidR="00000000" w:rsidDel="00000000" w:rsidP="00000000" w:rsidRDefault="00000000" w:rsidRPr="00000000" w14:paraId="00000093">
            <w:pPr>
              <w:keepNext w:val="0"/>
              <w:keepLines w:val="0"/>
              <w:widowControl w:val="1"/>
              <w:numPr>
                <w:ilvl w:val="0"/>
                <w:numId w:val="11"/>
              </w:numPr>
              <w:pBdr>
                <w:top w:space="0" w:sz="0" w:val="nil"/>
                <w:left w:space="0" w:sz="0" w:val="nil"/>
                <w:bottom w:space="0" w:sz="0" w:val="nil"/>
                <w:right w:space="0" w:sz="0" w:val="nil"/>
                <w:between w:space="0" w:sz="0" w:val="nil"/>
              </w:pBdr>
              <w:shd w:fill="auto" w:val="clear"/>
              <w:tabs>
                <w:tab w:val="left" w:pos="1822"/>
              </w:tabs>
              <w:spacing w:after="20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METODOLOGIA  DOCENTE</w:t>
            </w:r>
          </w:p>
        </w:tc>
      </w:tr>
      <w:tr>
        <w:tc>
          <w:tcPr/>
          <w:p w:rsidR="00000000" w:rsidDel="00000000" w:rsidP="00000000" w:rsidRDefault="00000000" w:rsidRPr="00000000" w14:paraId="0000009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Conferencias dirigidas;</w:t>
            </w:r>
          </w:p>
          <w:p w:rsidR="00000000" w:rsidDel="00000000" w:rsidP="00000000" w:rsidRDefault="00000000" w:rsidRPr="00000000" w14:paraId="00000095">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Seminarios grupales de temas definidos;</w:t>
            </w:r>
          </w:p>
          <w:p w:rsidR="00000000" w:rsidDel="00000000" w:rsidP="00000000" w:rsidRDefault="00000000" w:rsidRPr="00000000" w14:paraId="0000009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Desarrollo de guías didácticas dirigidas;</w:t>
            </w:r>
          </w:p>
          <w:p w:rsidR="00000000" w:rsidDel="00000000" w:rsidP="00000000" w:rsidRDefault="00000000" w:rsidRPr="00000000" w14:paraId="00000097">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Investigación bibliográfica en bases de datos en salud y otras fuentes;</w:t>
            </w:r>
          </w:p>
          <w:p w:rsidR="00000000" w:rsidDel="00000000" w:rsidP="00000000" w:rsidRDefault="00000000" w:rsidRPr="00000000" w14:paraId="0000009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Informes de investigación de campo y en bases de datos;</w:t>
            </w:r>
          </w:p>
          <w:p w:rsidR="00000000" w:rsidDel="00000000" w:rsidP="00000000" w:rsidRDefault="00000000" w:rsidRPr="00000000" w14:paraId="00000099">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Control de lectura a partir de revisión de literaturas básicas;</w:t>
            </w:r>
          </w:p>
          <w:p w:rsidR="00000000" w:rsidDel="00000000" w:rsidP="00000000" w:rsidRDefault="00000000" w:rsidRPr="00000000" w14:paraId="0000009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Revisión y análisis de publicaciones científicas focalizado en la construcción del problema que dio origen a la investigación.</w:t>
            </w:r>
          </w:p>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tabs>
                <w:tab w:val="left" w:pos="1822"/>
              </w:tabs>
              <w:spacing w:after="200" w:before="0" w:line="276" w:lineRule="auto"/>
              <w:ind w:left="720" w:right="0" w:hanging="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9C">
      <w:pPr>
        <w:tabs>
          <w:tab w:val="left" w:pos="1822"/>
        </w:tabs>
        <w:rPr>
          <w:rFonts w:ascii="Times New Roman" w:cs="Times New Roman" w:eastAsia="Times New Roman" w:hAnsi="Times New Roman"/>
          <w:sz w:val="20"/>
          <w:szCs w:val="20"/>
        </w:rPr>
      </w:pPr>
      <w:r w:rsidDel="00000000" w:rsidR="00000000" w:rsidRPr="00000000">
        <w:rPr>
          <w:rtl w:val="0"/>
        </w:rPr>
      </w:r>
    </w:p>
    <w:tbl>
      <w:tblPr>
        <w:tblStyle w:val="Table7"/>
        <w:tblW w:w="8647.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c>
          <w:tcPr>
            <w:shd w:fill="ffc000" w:val="clear"/>
          </w:tcPr>
          <w:p w:rsidR="00000000" w:rsidDel="00000000" w:rsidP="00000000" w:rsidRDefault="00000000" w:rsidRPr="00000000" w14:paraId="0000009D">
            <w:pPr>
              <w:keepNext w:val="0"/>
              <w:keepLines w:val="0"/>
              <w:widowControl w:val="1"/>
              <w:numPr>
                <w:ilvl w:val="0"/>
                <w:numId w:val="11"/>
              </w:numPr>
              <w:pBdr>
                <w:top w:space="0" w:sz="0" w:val="nil"/>
                <w:left w:space="0" w:sz="0" w:val="nil"/>
                <w:bottom w:space="0" w:sz="0" w:val="nil"/>
                <w:right w:space="0" w:sz="0" w:val="nil"/>
                <w:between w:space="0" w:sz="0" w:val="nil"/>
              </w:pBdr>
              <w:shd w:fill="auto" w:val="clear"/>
              <w:tabs>
                <w:tab w:val="left" w:pos="1822"/>
              </w:tabs>
              <w:spacing w:after="20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MEDIOS Y RECURSOS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r>
      <w:tr>
        <w:tc>
          <w:tcPr/>
          <w:p w:rsidR="00000000" w:rsidDel="00000000" w:rsidP="00000000" w:rsidRDefault="00000000" w:rsidRPr="00000000" w14:paraId="0000009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Internet</w:t>
            </w:r>
          </w:p>
          <w:p w:rsidR="00000000" w:rsidDel="00000000" w:rsidP="00000000" w:rsidRDefault="00000000" w:rsidRPr="00000000" w14:paraId="0000009F">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Bases de datos</w:t>
            </w:r>
          </w:p>
          <w:p w:rsidR="00000000" w:rsidDel="00000000" w:rsidP="00000000" w:rsidRDefault="00000000" w:rsidRPr="00000000" w14:paraId="000000A0">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Publicaciones científicas</w:t>
            </w:r>
          </w:p>
          <w:p w:rsidR="00000000" w:rsidDel="00000000" w:rsidP="00000000" w:rsidRDefault="00000000" w:rsidRPr="00000000" w14:paraId="000000A1">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Data show</w:t>
            </w:r>
          </w:p>
          <w:p w:rsidR="00000000" w:rsidDel="00000000" w:rsidP="00000000" w:rsidRDefault="00000000" w:rsidRPr="00000000" w14:paraId="000000A2">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Computadoras</w:t>
            </w:r>
          </w:p>
          <w:p w:rsidR="00000000" w:rsidDel="00000000" w:rsidP="00000000" w:rsidRDefault="00000000" w:rsidRPr="00000000" w14:paraId="000000A3">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Marcadores</w:t>
            </w:r>
          </w:p>
          <w:p w:rsidR="00000000" w:rsidDel="00000000" w:rsidP="00000000" w:rsidRDefault="00000000" w:rsidRPr="00000000" w14:paraId="000000A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24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Pizarra blanca</w:t>
            </w:r>
          </w:p>
        </w:tc>
      </w:tr>
    </w:tbl>
    <w:p w:rsidR="00000000" w:rsidDel="00000000" w:rsidP="00000000" w:rsidRDefault="00000000" w:rsidRPr="00000000" w14:paraId="000000A5">
      <w:pPr>
        <w:tabs>
          <w:tab w:val="left" w:pos="1822"/>
        </w:tabs>
        <w:rPr>
          <w:rFonts w:ascii="Times New Roman" w:cs="Times New Roman" w:eastAsia="Times New Roman" w:hAnsi="Times New Roman"/>
          <w:sz w:val="20"/>
          <w:szCs w:val="20"/>
        </w:rPr>
      </w:pPr>
      <w:r w:rsidDel="00000000" w:rsidR="00000000" w:rsidRPr="00000000">
        <w:rPr>
          <w:rtl w:val="0"/>
        </w:rPr>
      </w:r>
    </w:p>
    <w:tbl>
      <w:tblPr>
        <w:tblStyle w:val="Table8"/>
        <w:tblW w:w="8647.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c>
          <w:tcPr>
            <w:shd w:fill="ffc000" w:val="clear"/>
          </w:tcPr>
          <w:p w:rsidR="00000000" w:rsidDel="00000000" w:rsidP="00000000" w:rsidRDefault="00000000" w:rsidRPr="00000000" w14:paraId="000000A6">
            <w:pPr>
              <w:keepNext w:val="0"/>
              <w:keepLines w:val="0"/>
              <w:widowControl w:val="1"/>
              <w:numPr>
                <w:ilvl w:val="0"/>
                <w:numId w:val="11"/>
              </w:numPr>
              <w:pBdr>
                <w:top w:space="0" w:sz="0" w:val="nil"/>
                <w:left w:space="0" w:sz="0" w:val="nil"/>
                <w:bottom w:space="0" w:sz="0" w:val="nil"/>
                <w:right w:space="0" w:sz="0" w:val="nil"/>
                <w:between w:space="0" w:sz="0" w:val="nil"/>
              </w:pBdr>
              <w:shd w:fill="auto" w:val="clear"/>
              <w:tabs>
                <w:tab w:val="left" w:pos="1822"/>
              </w:tabs>
              <w:spacing w:after="20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METODOLOGIA EVALIATIVA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r>
      <w:tr>
        <w:tc>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Tanto para las clases teóricas como prácticas, las evaluaciones serán de tipo formativa y cuantitativa. </w:t>
            </w:r>
          </w:p>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Formativa.-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 revisión de las actividades deberán están seguidas de retroalimentación a lo/as estudiantes según caso particular. </w:t>
            </w:r>
          </w:p>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single"/>
                <w:shd w:fill="auto" w:val="clear"/>
                <w:vertAlign w:val="baseline"/>
                <w:rtl w:val="0"/>
              </w:rPr>
              <w:t xml:space="preserve">Cuantitativa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Se asignará una calificación a cada actividad. El valor asignado a cada actividad deberá ser en correspondencia al nivel de esfuerzo para desarrollo de la misma. </w:t>
            </w:r>
          </w:p>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aprobación de la asignatura requiere acumular al menos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70 puntos;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quienes acumulen entre </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60 y 69</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pueden optar por una re-evaluación (examen extraordinario). En la práctica el mínimo a acumular es de 21 puntos. Quien obtenga una puntuación acumulada menor pierde el derecho de la asignatura</w:t>
            </w:r>
          </w:p>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 han de aplicar evaluaciones parciales y al final de la asignatura. Las evaluaciones se realizan a través de pruebas escritas y/o a través de correcciones de seminarios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o monografías individuales o grupales.</w:t>
            </w:r>
          </w:p>
          <w:p w:rsidR="00000000" w:rsidDel="00000000" w:rsidP="00000000" w:rsidRDefault="00000000" w:rsidRPr="00000000" w14:paraId="000000AC">
            <w:pPr>
              <w:tabs>
                <w:tab w:val="left" w:pos="1822"/>
              </w:tabs>
              <w:spacing w:befor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Teoría</w:t>
            </w:r>
          </w:p>
          <w:p w:rsidR="00000000" w:rsidDel="00000000" w:rsidP="00000000" w:rsidRDefault="00000000" w:rsidRPr="00000000" w14:paraId="000000AD">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Guía de discusión conocimiento y su utilidad      10% </w:t>
            </w:r>
          </w:p>
          <w:p w:rsidR="00000000" w:rsidDel="00000000" w:rsidP="00000000" w:rsidRDefault="00000000" w:rsidRPr="00000000" w14:paraId="000000AE">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Seminario división bibliográfica                          10%     </w:t>
            </w:r>
          </w:p>
          <w:p w:rsidR="00000000" w:rsidDel="00000000" w:rsidP="00000000" w:rsidRDefault="00000000" w:rsidRPr="00000000" w14:paraId="000000AF">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Seminario nomas de referencia bibliográfica       15%</w:t>
            </w:r>
          </w:p>
          <w:p w:rsidR="00000000" w:rsidDel="00000000" w:rsidP="00000000" w:rsidRDefault="00000000" w:rsidRPr="00000000" w14:paraId="000000B0">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Informe de lectura                                                 15%</w:t>
            </w:r>
          </w:p>
          <w:p w:rsidR="00000000" w:rsidDel="00000000" w:rsidP="00000000" w:rsidRDefault="00000000" w:rsidRPr="00000000" w14:paraId="000000B1">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Primera evaluación individual                               15%</w:t>
            </w:r>
          </w:p>
          <w:p w:rsidR="00000000" w:rsidDel="00000000" w:rsidP="00000000" w:rsidRDefault="00000000" w:rsidRPr="00000000" w14:paraId="000000B2">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Segunda evaluación individual                                          15%</w:t>
            </w:r>
          </w:p>
          <w:p w:rsidR="00000000" w:rsidDel="00000000" w:rsidP="00000000" w:rsidRDefault="00000000" w:rsidRPr="00000000" w14:paraId="000000B3">
            <w:pPr>
              <w:keepNext w:val="0"/>
              <w:keepLines w:val="0"/>
              <w:widowControl w:val="1"/>
              <w:numPr>
                <w:ilvl w:val="0"/>
                <w:numId w:val="6"/>
              </w:numPr>
              <w:pBdr>
                <w:top w:space="0" w:sz="0" w:val="nil"/>
                <w:left w:space="0" w:sz="0" w:val="nil"/>
                <w:bottom w:space="0" w:sz="0" w:val="nil"/>
                <w:right w:space="0" w:sz="0" w:val="nil"/>
                <w:between w:space="0" w:sz="0" w:val="nil"/>
              </w:pBdr>
              <w:shd w:fill="auto" w:val="clear"/>
              <w:tabs>
                <w:tab w:val="left" w:pos="1822"/>
              </w:tabs>
              <w:spacing w:after="20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Tercera evaluación individual                                           20%</w:t>
            </w:r>
          </w:p>
          <w:p w:rsidR="00000000" w:rsidDel="00000000" w:rsidP="00000000" w:rsidRDefault="00000000" w:rsidRPr="00000000" w14:paraId="000000B4">
            <w:pPr>
              <w:tabs>
                <w:tab w:val="left" w:pos="1822"/>
              </w:tabs>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5">
            <w:pPr>
              <w:tabs>
                <w:tab w:val="left" w:pos="1822"/>
              </w:tabs>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Practica</w:t>
            </w:r>
          </w:p>
          <w:p w:rsidR="00000000" w:rsidDel="00000000" w:rsidP="00000000" w:rsidRDefault="00000000" w:rsidRPr="00000000" w14:paraId="000000B6">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Guía 1           10%</w:t>
            </w:r>
          </w:p>
          <w:p w:rsidR="00000000" w:rsidDel="00000000" w:rsidP="00000000" w:rsidRDefault="00000000" w:rsidRPr="00000000" w14:paraId="000000B7">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Guía 2           15%</w:t>
            </w:r>
          </w:p>
          <w:p w:rsidR="00000000" w:rsidDel="00000000" w:rsidP="00000000" w:rsidRDefault="00000000" w:rsidRPr="00000000" w14:paraId="000000B8">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pos="1822"/>
              </w:tabs>
              <w:spacing w:after="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Guía 3            25%</w:t>
            </w:r>
          </w:p>
          <w:p w:rsidR="00000000" w:rsidDel="00000000" w:rsidP="00000000" w:rsidRDefault="00000000" w:rsidRPr="00000000" w14:paraId="000000B9">
            <w:pPr>
              <w:keepNext w:val="0"/>
              <w:keepLines w:val="0"/>
              <w:widowControl w:val="1"/>
              <w:numPr>
                <w:ilvl w:val="0"/>
                <w:numId w:val="7"/>
              </w:numPr>
              <w:pBdr>
                <w:top w:space="0" w:sz="0" w:val="nil"/>
                <w:left w:space="0" w:sz="0" w:val="nil"/>
                <w:bottom w:space="0" w:sz="0" w:val="nil"/>
                <w:right w:space="0" w:sz="0" w:val="nil"/>
                <w:between w:space="0" w:sz="0" w:val="nil"/>
              </w:pBdr>
              <w:shd w:fill="auto" w:val="clear"/>
              <w:tabs>
                <w:tab w:val="left" w:pos="1822"/>
              </w:tabs>
              <w:spacing w:after="200" w:before="0" w:line="276" w:lineRule="auto"/>
              <w:ind w:left="720" w:right="0" w:hanging="360"/>
              <w:jc w:val="left"/>
              <w:rPr>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Informe final   50%</w:t>
            </w:r>
          </w:p>
          <w:p w:rsidR="00000000" w:rsidDel="00000000" w:rsidP="00000000" w:rsidRDefault="00000000" w:rsidRPr="00000000" w14:paraId="000000BA">
            <w:pPr>
              <w:rPr>
                <w:rFonts w:ascii="Times New Roman" w:cs="Times New Roman" w:eastAsia="Times New Roman" w:hAnsi="Times New Roman"/>
                <w:sz w:val="20"/>
                <w:szCs w:val="20"/>
              </w:rPr>
            </w:pPr>
            <w:r w:rsidDel="00000000" w:rsidR="00000000" w:rsidRPr="00000000">
              <w:rPr>
                <w:rtl w:val="0"/>
              </w:rPr>
            </w:r>
          </w:p>
        </w:tc>
      </w:tr>
      <w:tr>
        <w:tc>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BC">
      <w:pPr>
        <w:tabs>
          <w:tab w:val="left" w:pos="1822"/>
        </w:tabs>
        <w:rPr>
          <w:rFonts w:ascii="Times New Roman" w:cs="Times New Roman" w:eastAsia="Times New Roman" w:hAnsi="Times New Roman"/>
          <w:sz w:val="20"/>
          <w:szCs w:val="20"/>
        </w:rPr>
      </w:pPr>
      <w:r w:rsidDel="00000000" w:rsidR="00000000" w:rsidRPr="00000000">
        <w:rPr>
          <w:rtl w:val="0"/>
        </w:rPr>
      </w:r>
    </w:p>
    <w:tbl>
      <w:tblPr>
        <w:tblStyle w:val="Table9"/>
        <w:tblW w:w="8647.0" w:type="dxa"/>
        <w:jc w:val="left"/>
        <w:tblInd w:w="108.0" w:type="pc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7"/>
        <w:tblGridChange w:id="0">
          <w:tblGrid>
            <w:gridCol w:w="8647"/>
          </w:tblGrid>
        </w:tblGridChange>
      </w:tblGrid>
      <w:tr>
        <w:tc>
          <w:tcPr>
            <w:shd w:fill="ffc000" w:val="clear"/>
          </w:tcPr>
          <w:p w:rsidR="00000000" w:rsidDel="00000000" w:rsidP="00000000" w:rsidRDefault="00000000" w:rsidRPr="00000000" w14:paraId="000000BD">
            <w:pPr>
              <w:keepNext w:val="0"/>
              <w:keepLines w:val="0"/>
              <w:widowControl w:val="1"/>
              <w:numPr>
                <w:ilvl w:val="0"/>
                <w:numId w:val="11"/>
              </w:numPr>
              <w:pBdr>
                <w:top w:space="0" w:sz="0" w:val="nil"/>
                <w:left w:space="0" w:sz="0" w:val="nil"/>
                <w:bottom w:space="0" w:sz="0" w:val="nil"/>
                <w:right w:space="0" w:sz="0" w:val="nil"/>
                <w:between w:space="0" w:sz="0" w:val="nil"/>
              </w:pBdr>
              <w:shd w:fill="auto" w:val="clear"/>
              <w:tabs>
                <w:tab w:val="left" w:pos="1822"/>
              </w:tabs>
              <w:spacing w:after="200" w:before="0" w:line="276" w:lineRule="auto"/>
              <w:ind w:left="360" w:right="0" w:hanging="360"/>
              <w:jc w:val="left"/>
              <w:rPr>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Bibliografía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w:t>
            </w:r>
          </w:p>
        </w:tc>
      </w:tr>
      <w:tr>
        <w:tc>
          <w:tcPr/>
          <w:p w:rsidR="00000000" w:rsidDel="00000000" w:rsidP="00000000" w:rsidRDefault="00000000" w:rsidRPr="00000000" w14:paraId="000000B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Ander-Egg, Ezequiel. Técnicas de investigación social. 19. Ed. (s.n), Humanitas, 1997. P.53-59</w:t>
            </w:r>
          </w:p>
          <w:p w:rsidR="00000000" w:rsidDel="00000000" w:rsidP="00000000" w:rsidRDefault="00000000" w:rsidRPr="00000000" w14:paraId="000000B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Aranda E, Mitru N, Costa R. ABC de la Redacción y Publicación Médico - Científica. 2a ed. La Paz (Bolivia), 2009.</w:t>
            </w:r>
          </w:p>
          <w:p w:rsidR="00000000" w:rsidDel="00000000" w:rsidP="00000000" w:rsidRDefault="00000000" w:rsidRPr="00000000" w14:paraId="000000C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Canales FH, de Alvarado E.L, Pineda E.B. Metodología de la investigación: Manual para el desarrollo de personal de salud. Cap. III: Momentos del proceso de investigación. 2a. Organización Panamericana de la Salud,; 1994: ISBN 92 75 32135 3. Serie PALTEX.</w:t>
            </w:r>
          </w:p>
          <w:p w:rsidR="00000000" w:rsidDel="00000000" w:rsidP="00000000" w:rsidRDefault="00000000" w:rsidRPr="00000000" w14:paraId="000000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Cheesman C. Conceptos básicos en investigación. Disponible en: </w:t>
            </w:r>
          </w:p>
          <w:p w:rsidR="00000000" w:rsidDel="00000000" w:rsidP="00000000" w:rsidRDefault="00000000" w:rsidRPr="00000000" w14:paraId="000000C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Facultas de Ciencias de la Salud. Manual del Comité de Ética de Investigación;2016</w:t>
            </w:r>
          </w:p>
          <w:p w:rsidR="00000000" w:rsidDel="00000000" w:rsidP="00000000" w:rsidRDefault="00000000" w:rsidRPr="00000000" w14:paraId="000000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Cuevas A., Méndez S., Hernández-Sampieri, R. Introducción al estilo APA para citas y referencias (3a ed.). Universidad de Celaya, México. 2014. Disponible en: http://www.udec.edu.mx/i2012/investigacion/investigacion.html </w:t>
            </w:r>
          </w:p>
          <w:p w:rsidR="00000000" w:rsidDel="00000000" w:rsidP="00000000" w:rsidRDefault="00000000" w:rsidRPr="00000000" w14:paraId="000000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Guerrero A,  Hernández-Sampieri. El Manual de estilo de publicaciones AMA. 10° Edición. Oxford University Press: 2007.</w:t>
            </w:r>
          </w:p>
          <w:p w:rsidR="00000000" w:rsidDel="00000000" w:rsidP="00000000" w:rsidRDefault="00000000" w:rsidRPr="00000000" w14:paraId="000000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Guerrero A,  Hernández-Sampieri. Manual de introducción al estilo Vancouver. 2ª edición. Disponible en: </w:t>
            </w:r>
            <w:r w:rsidDel="00000000" w:rsidR="00000000" w:rsidRPr="00000000">
              <w:rPr>
                <w:rFonts w:ascii="Times New Roman" w:cs="Times New Roman" w:eastAsia="Times New Roman" w:hAnsi="Times New Roman"/>
                <w:b w:val="0"/>
                <w:i w:val="0"/>
                <w:smallCaps w:val="0"/>
                <w:strike w:val="0"/>
                <w:color w:val="0000ff"/>
                <w:sz w:val="20"/>
                <w:szCs w:val="20"/>
                <w:u w:val="none"/>
                <w:shd w:fill="auto" w:val="clear"/>
                <w:vertAlign w:val="baseline"/>
                <w:rtl w:val="0"/>
              </w:rPr>
              <w:t xml:space="preserve">http://www.nlm.nih.gov/bsd/uniform_requirements.html</w:t>
            </w:r>
            <w:r w:rsidDel="00000000" w:rsidR="00000000" w:rsidRPr="00000000">
              <w:rPr>
                <w:rtl w:val="0"/>
              </w:rPr>
            </w:r>
          </w:p>
          <w:p w:rsidR="00000000" w:rsidDel="00000000" w:rsidP="00000000" w:rsidRDefault="00000000" w:rsidRPr="00000000" w14:paraId="000000C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Hernández-Sampieri, Fernández-Collado C, Baptista-Lucio P. Metodología de la Investigación. 6a. McGraw-Hill, México; 2016. ISBN: 978-1-4562-2396-0</w:t>
            </w:r>
          </w:p>
          <w:p w:rsidR="00000000" w:rsidDel="00000000" w:rsidP="00000000" w:rsidRDefault="00000000" w:rsidRPr="00000000" w14:paraId="000000C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Málaga G, Mejía A. Medicina basada en la evidencia: Aportes a la práctica  médica actual y dificultades para su implementación. Rev Med Hered 20 (2), 2009 103I.</w:t>
            </w:r>
          </w:p>
          <w:p w:rsidR="00000000" w:rsidDel="00000000" w:rsidP="00000000" w:rsidRDefault="00000000" w:rsidRPr="00000000" w14:paraId="000000C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Manterola C, Asenjo-Lobos C, Otzen T. Jerarquización de la evidencia. Niveles de evidencia y grados de recomendación de uso actual. Rev. chil. infectol. vol.31 no.6 Santiago dic. 2014.</w:t>
            </w:r>
          </w:p>
          <w:p w:rsidR="00000000" w:rsidDel="00000000" w:rsidP="00000000" w:rsidRDefault="00000000" w:rsidRPr="00000000" w14:paraId="000000C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OPS. Módulos de principios de epidemiología para el control de enfermedades (MOPECE) Segunda Edición Revisada Unidad 3: Medición de las condiciones de salud y enfermedad en la población. Organización Panamericana de la Salud. ISBN 92 75 32407 7</w:t>
            </w:r>
          </w:p>
          <w:p w:rsidR="00000000" w:rsidDel="00000000" w:rsidP="00000000" w:rsidRDefault="00000000" w:rsidRPr="00000000" w14:paraId="000000C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Qualitas/Microsoft. TIC en la Educación; 2019. Disponible en: https://www.weforum.org/reports/the-global-competitveness-report-2018  </w:t>
            </w:r>
          </w:p>
          <w:p w:rsidR="00000000" w:rsidDel="00000000" w:rsidP="00000000" w:rsidRDefault="00000000" w:rsidRPr="00000000" w14:paraId="000000CB">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CC">
      <w:pPr>
        <w:tabs>
          <w:tab w:val="left" w:pos="1822"/>
        </w:tabs>
        <w:rPr/>
      </w:pPr>
      <w:r w:rsidDel="00000000" w:rsidR="00000000" w:rsidRPr="00000000">
        <w:rPr>
          <w:rtl w:val="0"/>
        </w:rPr>
        <w:br w:type="textWrapping"/>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tabs>
          <w:tab w:val="left" w:pos="1822"/>
        </w:tabs>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Plan temático</w:t>
      </w:r>
    </w:p>
    <w:tbl>
      <w:tblPr>
        <w:tblStyle w:val="Table10"/>
        <w:tblW w:w="9085.0" w:type="dxa"/>
        <w:jc w:val="left"/>
        <w:tblInd w:w="0.0" w:type="dxa"/>
        <w:tblLayout w:type="fixed"/>
        <w:tblLook w:val="0400"/>
      </w:tblPr>
      <w:tblGrid>
        <w:gridCol w:w="895"/>
        <w:gridCol w:w="1440"/>
        <w:gridCol w:w="1537"/>
        <w:gridCol w:w="1839"/>
        <w:gridCol w:w="3374"/>
        <w:tblGridChange w:id="0">
          <w:tblGrid>
            <w:gridCol w:w="895"/>
            <w:gridCol w:w="1440"/>
            <w:gridCol w:w="1537"/>
            <w:gridCol w:w="1839"/>
            <w:gridCol w:w="3374"/>
          </w:tblGrid>
        </w:tblGridChange>
      </w:tblGrid>
      <w:tr>
        <w:trPr>
          <w:trHeight w:val="300" w:hRule="atLeast"/>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Semana</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Tema</w:t>
            </w:r>
          </w:p>
        </w:tc>
        <w:tc>
          <w:tcPr>
            <w:tcBorders>
              <w:top w:color="000000" w:space="0" w:sz="4" w:val="single"/>
              <w:left w:color="000000" w:space="0" w:sz="0" w:val="nil"/>
              <w:bottom w:color="000000" w:space="0" w:sz="0" w:val="nil"/>
              <w:right w:color="000000" w:space="0" w:sz="4" w:val="single"/>
            </w:tcBorders>
            <w:shd w:fill="auto" w:val="clear"/>
            <w:vAlign w:val="center"/>
          </w:tcPr>
          <w:p w:rsidR="00000000" w:rsidDel="00000000" w:rsidP="00000000" w:rsidRDefault="00000000" w:rsidRPr="00000000" w14:paraId="000000D1">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Objetivo de aprendizaje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Contenido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Bibliografía</w:t>
            </w:r>
          </w:p>
        </w:tc>
      </w:tr>
      <w:tr>
        <w:trPr>
          <w:trHeight w:val="500" w:hRule="atLeast"/>
        </w:trPr>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w:t>
            </w:r>
          </w:p>
        </w:tc>
        <w:tc>
          <w:tcPr>
            <w:vMerge w:val="restart"/>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D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Presentación del programa del curso</w:t>
            </w:r>
          </w:p>
        </w:tc>
        <w:tc>
          <w:tcPr>
            <w:tcBorders>
              <w:top w:color="000000" w:space="0" w:sz="4" w:val="single"/>
              <w:left w:color="000000" w:space="0" w:sz="4" w:val="single"/>
              <w:bottom w:color="000000" w:space="0" w:sz="0" w:val="nil"/>
              <w:right w:color="000000" w:space="0" w:sz="4" w:val="single"/>
            </w:tcBorders>
            <w:shd w:fill="auto" w:val="clea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w:t>
            </w:r>
          </w:p>
        </w:tc>
        <w:tc>
          <w:tcPr>
            <w:vMerge w:val="restart"/>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Programa del curso </w:t>
            </w:r>
          </w:p>
        </w:tc>
        <w:tc>
          <w:tcPr>
            <w:vMerge w:val="restart"/>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No aplica</w:t>
            </w:r>
          </w:p>
        </w:tc>
      </w:tr>
      <w:tr>
        <w:trPr>
          <w:trHeight w:val="1020" w:hRule="atLeast"/>
        </w:trPr>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Conozca los contenidos de la asignatura y la forma de organización y desarrollo del programa</w:t>
            </w:r>
          </w:p>
        </w:tc>
        <w:tc>
          <w:tcPr>
            <w:vMerge w:val="continue"/>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0"/>
                <w:szCs w:val="20"/>
              </w:rPr>
            </w:pPr>
            <w:r w:rsidDel="00000000" w:rsidR="00000000" w:rsidRPr="00000000">
              <w:rPr>
                <w:rtl w:val="0"/>
              </w:rPr>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tcBorders>
              <w:top w:color="000000" w:space="0" w:sz="0" w:val="nil"/>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D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Conceptos básicos en investigación </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E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w:t>
            </w:r>
          </w:p>
          <w:p w:rsidR="00000000" w:rsidDel="00000000" w:rsidP="00000000" w:rsidRDefault="00000000" w:rsidRPr="00000000" w14:paraId="000000E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Incorporen en su proceso de formación en proceso de formación el lenguaje de la investigación en salud</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Concepto de: Método, metodología, técnica, </w:t>
            </w:r>
            <w:r w:rsidDel="00000000" w:rsidR="00000000" w:rsidRPr="00000000">
              <w:rPr>
                <w:rFonts w:ascii="Times New Roman" w:cs="Times New Roman" w:eastAsia="Times New Roman" w:hAnsi="Times New Roman"/>
                <w:sz w:val="20"/>
                <w:szCs w:val="20"/>
                <w:rtl w:val="0"/>
              </w:rPr>
              <w:t xml:space="preserve">dialéctico:</w:t>
            </w:r>
            <w:r w:rsidDel="00000000" w:rsidR="00000000" w:rsidRPr="00000000">
              <w:rPr>
                <w:rFonts w:ascii="Times New Roman" w:cs="Times New Roman" w:eastAsia="Times New Roman" w:hAnsi="Times New Roman"/>
                <w:color w:val="000000"/>
                <w:sz w:val="20"/>
                <w:szCs w:val="20"/>
                <w:rtl w:val="0"/>
              </w:rPr>
              <w:t xml:space="preserve"> inferencia, deducción, inducción, regla, norma, juicio, razonamiento, razón, lógica, inducción, deducción, introducción, resumen, síntesis sinopsis, proceso, procedimiento, teoría, ciencia, ISSN, ISBN, DOI…</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Cheesman C. Conceptos básicos en investigación;. Disponible en: </w:t>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fldChar w:fldCharType="begin"/>
              <w:instrText xml:space="preserve"> HYPERLINK "https://investigar1.files.wordpress.com/.../conceptos.pd" </w:instrText>
              <w:fldChar w:fldCharType="separate"/>
            </w:r>
            <w:r w:rsidDel="00000000" w:rsidR="00000000" w:rsidRPr="00000000">
              <w:rPr>
                <w:rtl w:val="0"/>
              </w:rPr>
            </w:r>
          </w:p>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0"/>
                <w:szCs w:val="20"/>
                <w:u w:val="single"/>
                <w:shd w:fill="auto" w:val="clear"/>
                <w:vertAlign w:val="baseline"/>
                <w:rtl w:val="0"/>
              </w:rPr>
              <w:t xml:space="preserve">https://investigar1.files.wordpress.com/.../conceptos.pd</w:t>
            </w:r>
          </w:p>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fldChar w:fldCharType="end"/>
            </w:r>
            <w:r w:rsidDel="00000000" w:rsidR="00000000" w:rsidRPr="00000000">
              <w:rPr>
                <w:rtl w:val="0"/>
              </w:rPr>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 y 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Conocimiento, investigación y ciencia.</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E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 clasifique:</w:t>
            </w:r>
          </w:p>
          <w:p w:rsidR="00000000" w:rsidDel="00000000" w:rsidP="00000000" w:rsidRDefault="00000000" w:rsidRPr="00000000" w14:paraId="000000E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Los tipos de conocimientos según la forma de obtención;</w:t>
            </w:r>
          </w:p>
          <w:p w:rsidR="00000000" w:rsidDel="00000000" w:rsidP="00000000" w:rsidRDefault="00000000" w:rsidRPr="00000000" w14:paraId="000000E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Los tipos de investigación según la técnica utilizada;</w:t>
            </w:r>
          </w:p>
          <w:p w:rsidR="00000000" w:rsidDel="00000000" w:rsidP="00000000" w:rsidRDefault="00000000" w:rsidRPr="00000000" w14:paraId="000000E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Los tipos de ciencias según problemas que resuelve;: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Concepto de conocimiento</w:t>
            </w:r>
          </w:p>
          <w:p w:rsidR="00000000" w:rsidDel="00000000" w:rsidP="00000000" w:rsidRDefault="00000000" w:rsidRPr="00000000" w14:paraId="000000F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Proceso de generación de conocimiento:</w:t>
            </w:r>
          </w:p>
          <w:p w:rsidR="00000000" w:rsidDel="00000000" w:rsidP="00000000" w:rsidRDefault="00000000" w:rsidRPr="00000000" w14:paraId="000000F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Tipos de conocimiento</w:t>
            </w:r>
          </w:p>
          <w:p w:rsidR="00000000" w:rsidDel="00000000" w:rsidP="00000000" w:rsidRDefault="00000000" w:rsidRPr="00000000" w14:paraId="000000F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Concepto y tipos de ciencia;</w:t>
            </w:r>
          </w:p>
          <w:p w:rsidR="00000000" w:rsidDel="00000000" w:rsidP="00000000" w:rsidRDefault="00000000" w:rsidRPr="00000000" w14:paraId="000000F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método científico</w:t>
            </w:r>
          </w:p>
          <w:p w:rsidR="00000000" w:rsidDel="00000000" w:rsidP="00000000" w:rsidRDefault="00000000" w:rsidRPr="00000000" w14:paraId="000000F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Operaciones mentales </w:t>
            </w:r>
          </w:p>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Forma de producción del conocimiento (cuantitativa, cualitativa y mixta)</w:t>
            </w:r>
          </w:p>
          <w:p w:rsidR="00000000" w:rsidDel="00000000" w:rsidP="00000000" w:rsidRDefault="00000000" w:rsidRPr="00000000" w14:paraId="000000F6">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Canales FH, de Alvarado E.L, Pineda E.B. Metodología de la investigación: Manual para el desarrollo de personal de salud. Cap. III: Momentos del proceso de investigación. 2a. Organización Panamericana de la Salud,; 1994: ISBN 92 75 32135 3. Serie PALTEX para ejecutores de Programas de salud. No 35.</w:t>
            </w:r>
          </w:p>
          <w:p w:rsidR="00000000" w:rsidDel="00000000" w:rsidP="00000000" w:rsidRDefault="00000000" w:rsidRPr="00000000" w14:paraId="000000F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Hernández-Sampieri , Fernández-Collado C, Baptista-Lucio P. Definiciones de los enfoques cuantitativo y cualitativo, sus similitudes y diferencias. </w:t>
            </w:r>
            <w:r w:rsidDel="00000000" w:rsidR="00000000" w:rsidRPr="00000000">
              <w:rPr>
                <w:rFonts w:ascii="Times New Roman" w:cs="Times New Roman" w:eastAsia="Times New Roman" w:hAnsi="Times New Roman"/>
                <w:b w:val="1"/>
                <w:color w:val="000000"/>
                <w:sz w:val="20"/>
                <w:szCs w:val="20"/>
                <w:rtl w:val="0"/>
              </w:rPr>
              <w:t xml:space="preserve">EN:</w:t>
            </w:r>
            <w:r w:rsidDel="00000000" w:rsidR="00000000" w:rsidRPr="00000000">
              <w:rPr>
                <w:rFonts w:ascii="Times New Roman" w:cs="Times New Roman" w:eastAsia="Times New Roman" w:hAnsi="Times New Roman"/>
                <w:color w:val="000000"/>
                <w:sz w:val="20"/>
                <w:szCs w:val="20"/>
                <w:rtl w:val="0"/>
              </w:rPr>
              <w:t xml:space="preserve"> Metodología de la Investigación. 6a. McGraw-Hill, Mexico; 2016. ISBN: 978-1-4562-2396-0.</w:t>
            </w:r>
          </w:p>
          <w:p w:rsidR="00000000" w:rsidDel="00000000" w:rsidP="00000000" w:rsidRDefault="00000000" w:rsidRPr="00000000" w14:paraId="000000F9">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Ander-Egg, Ezequiel. Técnicas de investigación social. 19. Ed. (s.n), Humanitas, 1997. P.53-59</w:t>
            </w:r>
          </w:p>
        </w:tc>
      </w:tr>
      <w:tr>
        <w:trPr>
          <w:trHeight w:val="4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5</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Primera evaluación</w:t>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El proceso de investigación</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 distinga las diferentes partes del proceso de investigación y los requisitos validos de cada una:</w:t>
            </w:r>
          </w:p>
          <w:p w:rsidR="00000000" w:rsidDel="00000000" w:rsidP="00000000" w:rsidRDefault="00000000" w:rsidRPr="00000000" w14:paraId="00000102">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Fases del proceso de investigación:</w:t>
            </w:r>
          </w:p>
          <w:p w:rsidR="00000000" w:rsidDel="00000000" w:rsidP="00000000" w:rsidRDefault="00000000" w:rsidRPr="00000000" w14:paraId="0000010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Conceptual:</w:t>
            </w:r>
          </w:p>
          <w:p w:rsidR="00000000" w:rsidDel="00000000" w:rsidP="00000000" w:rsidRDefault="00000000" w:rsidRPr="00000000" w14:paraId="0000010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Metodológica</w:t>
            </w:r>
          </w:p>
          <w:p w:rsidR="00000000" w:rsidDel="00000000" w:rsidP="00000000" w:rsidRDefault="00000000" w:rsidRPr="00000000" w14:paraId="0000010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Empírica.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Canales FH, de Alvarado E.L, Pineda E.B. Metodología de la investigación: Manual para el desarrollo de personal de salud. Cap. III: Momentos del proceso de investigación. 2a. Organización Panamericana de la Salud,; 1994: ISBN 92 75 32135 3. Serie PALTEX para ejecutores de Programas de salud. No 35.</w:t>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El problema de investigación </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0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 aplique procedimientos válidos para la formulación de problema de investigación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Concepto de problema de investigación;</w:t>
            </w:r>
          </w:p>
          <w:p w:rsidR="00000000" w:rsidDel="00000000" w:rsidP="00000000" w:rsidRDefault="00000000" w:rsidRPr="00000000" w14:paraId="0000010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Fuentes de problemas de investigación;</w:t>
            </w:r>
          </w:p>
          <w:p w:rsidR="00000000" w:rsidDel="00000000" w:rsidP="00000000" w:rsidRDefault="00000000" w:rsidRPr="00000000" w14:paraId="0000010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Criterios para identificar un problema de investigación;</w:t>
            </w:r>
          </w:p>
          <w:p w:rsidR="00000000" w:rsidDel="00000000" w:rsidP="00000000" w:rsidRDefault="00000000" w:rsidRPr="00000000" w14:paraId="0000010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 delimitación del problema</w:t>
            </w:r>
          </w:p>
          <w:p w:rsidR="00000000" w:rsidDel="00000000" w:rsidP="00000000" w:rsidRDefault="00000000" w:rsidRPr="00000000" w14:paraId="0000010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 formulación del problema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Canales FH, de Alvarado E.L, Pineda E.B. Metodología de la investigación: Manual para el desarrollo de personal de salud. Cap. IV: El problema de investigación. 2a. Organización Panamericana de la Salud,; 1994: ISBN 92 75 32135 3. Serie PALTEX para ejecutores de Programas de salud. No 35.</w:t>
            </w:r>
          </w:p>
          <w:p w:rsidR="00000000" w:rsidDel="00000000" w:rsidP="00000000" w:rsidRDefault="00000000" w:rsidRPr="00000000" w14:paraId="0000011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Hernández-Sampieri, Fernández-Collado C, Baptista-Lucio P. El problema de investigación. </w:t>
            </w:r>
            <w:r w:rsidDel="00000000" w:rsidR="00000000" w:rsidRPr="00000000">
              <w:rPr>
                <w:rFonts w:ascii="Times New Roman" w:cs="Times New Roman" w:eastAsia="Times New Roman" w:hAnsi="Times New Roman"/>
                <w:b w:val="1"/>
                <w:color w:val="000000"/>
                <w:sz w:val="20"/>
                <w:szCs w:val="20"/>
                <w:rtl w:val="0"/>
              </w:rPr>
              <w:t xml:space="preserve">EN:</w:t>
            </w:r>
            <w:r w:rsidDel="00000000" w:rsidR="00000000" w:rsidRPr="00000000">
              <w:rPr>
                <w:rFonts w:ascii="Times New Roman" w:cs="Times New Roman" w:eastAsia="Times New Roman" w:hAnsi="Times New Roman"/>
                <w:color w:val="000000"/>
                <w:sz w:val="20"/>
                <w:szCs w:val="20"/>
                <w:rtl w:val="0"/>
              </w:rPr>
              <w:t xml:space="preserve"> Metodología de la Investigación. 6a. McGraw-Hill, México; 2016. ISBN: 978-1-4562-2396-0.</w:t>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Uso de las TIC en la investigación en salud y búsqueda de evidencias científicas</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1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 aplique las TIC en la formulación de un problema de investigación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Las TIC en la documentación de un problema de investigación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Hernández-Sampieri , Fernández-Collado C, Baptista-Lucio P. Desarrollo de la perspectiva teórica:</w:t>
            </w:r>
          </w:p>
          <w:p w:rsidR="00000000" w:rsidDel="00000000" w:rsidP="00000000" w:rsidRDefault="00000000" w:rsidRPr="00000000" w14:paraId="00000117">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Revisión de la literatura y construcción del marco teórico. </w:t>
            </w:r>
            <w:r w:rsidDel="00000000" w:rsidR="00000000" w:rsidRPr="00000000">
              <w:rPr>
                <w:rFonts w:ascii="Times New Roman" w:cs="Times New Roman" w:eastAsia="Times New Roman" w:hAnsi="Times New Roman"/>
                <w:b w:val="1"/>
                <w:color w:val="000000"/>
                <w:sz w:val="20"/>
                <w:szCs w:val="20"/>
                <w:rtl w:val="0"/>
              </w:rPr>
              <w:t xml:space="preserve">EN:</w:t>
            </w:r>
            <w:r w:rsidDel="00000000" w:rsidR="00000000" w:rsidRPr="00000000">
              <w:rPr>
                <w:rFonts w:ascii="Times New Roman" w:cs="Times New Roman" w:eastAsia="Times New Roman" w:hAnsi="Times New Roman"/>
                <w:color w:val="000000"/>
                <w:sz w:val="20"/>
                <w:szCs w:val="20"/>
                <w:rtl w:val="0"/>
              </w:rPr>
              <w:t xml:space="preserve"> Metodología de la Investigación. 6a. McGraw-Hill, México; 2016. ISBN: 978-1-4562-2396-0</w:t>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y sistematización de datos obtenidos de diferentes fuentes</w:t>
            </w:r>
          </w:p>
          <w:p w:rsidR="00000000" w:rsidDel="00000000" w:rsidP="00000000" w:rsidRDefault="00000000" w:rsidRPr="00000000" w14:paraId="0000011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Almacenamiento de datos; elaboración de bibliotecas virtuales</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1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w:t>
            </w:r>
          </w:p>
          <w:p w:rsidR="00000000" w:rsidDel="00000000" w:rsidP="00000000" w:rsidRDefault="00000000" w:rsidRPr="00000000" w14:paraId="0000011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Busque datos almacenados en bibliotecas físicas y virtuales, basado en una pregunta de investigación;</w:t>
            </w:r>
          </w:p>
          <w:p w:rsidR="00000000" w:rsidDel="00000000" w:rsidP="00000000" w:rsidRDefault="00000000" w:rsidRPr="00000000" w14:paraId="0000011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Sistematice y organice datos compilados.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Concepto de bibliotecas; organización de bibliotecas; criterios de búsqueda de datos para documentar un problema de investigación; valoración de fuentes de datos y publicaciones científicas; tipos de trabajos científico a revisar según problema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Hernández-Sampieri , Fernández-Collado C, Baptista-Lucio P. Desarrollo de la perspectiva teórica:</w:t>
            </w:r>
          </w:p>
          <w:p w:rsidR="00000000" w:rsidDel="00000000" w:rsidP="00000000" w:rsidRDefault="00000000" w:rsidRPr="00000000" w14:paraId="0000012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Revisión de la literatura y construcción del marco teórico. </w:t>
            </w:r>
            <w:r w:rsidDel="00000000" w:rsidR="00000000" w:rsidRPr="00000000">
              <w:rPr>
                <w:rFonts w:ascii="Times New Roman" w:cs="Times New Roman" w:eastAsia="Times New Roman" w:hAnsi="Times New Roman"/>
                <w:b w:val="1"/>
                <w:color w:val="000000"/>
                <w:sz w:val="20"/>
                <w:szCs w:val="20"/>
                <w:rtl w:val="0"/>
              </w:rPr>
              <w:t xml:space="preserve">EN:</w:t>
            </w:r>
            <w:r w:rsidDel="00000000" w:rsidR="00000000" w:rsidRPr="00000000">
              <w:rPr>
                <w:rFonts w:ascii="Times New Roman" w:cs="Times New Roman" w:eastAsia="Times New Roman" w:hAnsi="Times New Roman"/>
                <w:color w:val="000000"/>
                <w:sz w:val="20"/>
                <w:szCs w:val="20"/>
                <w:rtl w:val="0"/>
              </w:rPr>
              <w:t xml:space="preserve"> Metodología de la Investigación. 6a. McGraw-Hill, México; 2016. ISBN: 978-1-4562-2396-0</w:t>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Redacción de evidencias científicas</w:t>
            </w:r>
          </w:p>
          <w:p w:rsidR="00000000" w:rsidDel="00000000" w:rsidP="00000000" w:rsidRDefault="00000000" w:rsidRPr="00000000" w14:paraId="00000123">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24">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 interprete, analice y, sintetice documente útiles para documentar el problema de investigación.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La redacción de evidencias científicas; </w:t>
            </w:r>
          </w:p>
          <w:p w:rsidR="00000000" w:rsidDel="00000000" w:rsidP="00000000" w:rsidRDefault="00000000" w:rsidRPr="00000000" w14:paraId="0000012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Pasos para documentar un problema de investigación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Hernández-Sampieri , Fernández-Collado C, Baptista-Lucio P. Desarrollo de la perspectiva teórica:</w:t>
            </w:r>
          </w:p>
          <w:p w:rsidR="00000000" w:rsidDel="00000000" w:rsidP="00000000" w:rsidRDefault="00000000" w:rsidRPr="00000000" w14:paraId="0000012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Revisión de la literatura y construcción del marco teórico. EN: Metodología de la Investigación. 6a. McGraw-Hill, México; 2016. ISBN: 978-1-4562-2396-0</w:t>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9">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11</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A">
            <w:pPr>
              <w:spacing w:after="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Segunda evaluación</w:t>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E">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Derecho de autor </w:t>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3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 sea capaz de:</w:t>
            </w:r>
          </w:p>
          <w:p w:rsidR="00000000" w:rsidDel="00000000" w:rsidP="00000000" w:rsidRDefault="00000000" w:rsidRPr="00000000" w14:paraId="0000013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Distinguir las particularidades de las normas para hacer referencias bibliográfica;</w:t>
            </w:r>
          </w:p>
          <w:p w:rsidR="00000000" w:rsidDel="00000000" w:rsidP="00000000" w:rsidRDefault="00000000" w:rsidRPr="00000000" w14:paraId="0000013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Hacer referencias bibliográficas siguiendo una norma especifica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Derecho de autor: Normas para regencias bibliográficas (ISO, APA, ABNT, Chicago, Harvard, Vancouver…..)Formulación de problemas de investigación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Cuevas A., Méndez S., Hernández-Sampieri, R. Introducción al estilo APA para citas y referencias (3a ed.). Universidad de Celaya, México. 2014. Disponible en: http://www.udec.edu.mx/i2012/investigacion/investigacion.html </w:t>
            </w:r>
          </w:p>
          <w:p w:rsidR="00000000" w:rsidDel="00000000" w:rsidP="00000000" w:rsidRDefault="00000000" w:rsidRPr="00000000" w14:paraId="00000135">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Guerrero A,  Hernández-Sampieri.</w:t>
            </w:r>
          </w:p>
          <w:p w:rsidR="00000000" w:rsidDel="00000000" w:rsidP="00000000" w:rsidRDefault="00000000" w:rsidRPr="00000000" w14:paraId="0000013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Manual de estilo de publicaciones AMA. 10° Edición. Oxford University Press: 2007.</w:t>
            </w:r>
          </w:p>
          <w:p w:rsidR="00000000" w:rsidDel="00000000" w:rsidP="00000000" w:rsidRDefault="00000000" w:rsidRPr="00000000" w14:paraId="00000137">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Guerrero A,  Hernández-Sampieri.</w:t>
            </w:r>
          </w:p>
          <w:p w:rsidR="00000000" w:rsidDel="00000000" w:rsidP="00000000" w:rsidRDefault="00000000" w:rsidRPr="00000000" w14:paraId="00000138">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de introducción al estilo</w:t>
            </w:r>
          </w:p>
          <w:p w:rsidR="00000000" w:rsidDel="00000000" w:rsidP="00000000" w:rsidRDefault="00000000" w:rsidRPr="00000000" w14:paraId="00000139">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Vancouver. 2ª edición. Disponible en: </w:t>
            </w:r>
            <w:r w:rsidDel="00000000" w:rsidR="00000000" w:rsidRPr="00000000">
              <w:rPr>
                <w:rFonts w:ascii="Times New Roman" w:cs="Times New Roman" w:eastAsia="Times New Roman" w:hAnsi="Times New Roman"/>
                <w:color w:val="0000ff"/>
                <w:sz w:val="20"/>
                <w:szCs w:val="20"/>
                <w:rtl w:val="0"/>
              </w:rPr>
              <w:t xml:space="preserve">http://www.nlm.nih.gov/bsd/uniform_requirements.html</w:t>
            </w:r>
            <w:r w:rsidDel="00000000" w:rsidR="00000000" w:rsidRPr="00000000">
              <w:rPr>
                <w:rtl w:val="0"/>
              </w:rPr>
            </w:r>
          </w:p>
        </w:tc>
      </w:tr>
      <w:tr>
        <w:trPr>
          <w:trHeight w:val="5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13 -15</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Formulación problema de investigación</w:t>
            </w:r>
          </w:p>
          <w:p w:rsidR="00000000" w:rsidDel="00000000" w:rsidP="00000000" w:rsidRDefault="00000000" w:rsidRPr="00000000" w14:paraId="0000013C">
            <w:pPr>
              <w:spacing w:after="0" w:line="240" w:lineRule="auto"/>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3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 espera que el-la estudiante sea capaz de:</w:t>
            </w:r>
          </w:p>
          <w:p w:rsidR="00000000" w:rsidDel="00000000" w:rsidP="00000000" w:rsidRDefault="00000000" w:rsidRPr="00000000" w14:paraId="0000013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Formular un problema de investigación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3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Identificación, definición y formulación de problemas de investigación;</w:t>
            </w:r>
          </w:p>
          <w:p w:rsidR="00000000" w:rsidDel="00000000" w:rsidP="00000000" w:rsidRDefault="00000000" w:rsidRPr="00000000" w14:paraId="0000014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Tipos de problemas de investigación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Canales FH, de Alvarado E.L, Pineda E.B. Metodología de la investigación: Manual para el desarrollo de personal de salud. Cap. VI: El problema de investigación. 2a. Organización Panamericana de la Salud,; 1994: ISBN 92 75 32135 3. Serie PALTEX para ejecutores de Programas de salud. No 35.</w:t>
            </w:r>
          </w:p>
          <w:p w:rsidR="00000000" w:rsidDel="00000000" w:rsidP="00000000" w:rsidRDefault="00000000" w:rsidRPr="00000000" w14:paraId="00000142">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Hernández-Sampieri, Fernández-Collado C, Baptista-Lucio P. El problema de investigación. EN: Metodología de la Investigación. 6a. McGraw-Hill, México; 2016. ISBN: 978-1-4562-2396-0</w:t>
            </w:r>
          </w:p>
        </w:tc>
      </w:tr>
      <w:tr>
        <w:trPr>
          <w:trHeight w:val="38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3">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w:t>
            </w:r>
          </w:p>
        </w:tc>
        <w:tc>
          <w:tcPr>
            <w:gridSpan w:val="4"/>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4">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Tercera evaluación</w:t>
            </w:r>
            <w:r w:rsidDel="00000000" w:rsidR="00000000" w:rsidRPr="00000000">
              <w:rPr>
                <w:rtl w:val="0"/>
              </w:rPr>
            </w:r>
          </w:p>
        </w:tc>
      </w:tr>
      <w:tr>
        <w:trPr>
          <w:trHeight w:val="300" w:hRule="atLeast"/>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48">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16</w:t>
            </w:r>
          </w:p>
        </w:tc>
        <w:tc>
          <w:tcPr>
            <w:gridSpan w:val="4"/>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49">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Retroalimentación</w:t>
            </w:r>
          </w:p>
        </w:tc>
      </w:tr>
    </w:tbl>
    <w:p w:rsidR="00000000" w:rsidDel="00000000" w:rsidP="00000000" w:rsidRDefault="00000000" w:rsidRPr="00000000" w14:paraId="0000014D">
      <w:pPr>
        <w:tabs>
          <w:tab w:val="left" w:pos="1822"/>
        </w:tabs>
        <w:rPr/>
      </w:pPr>
      <w:r w:rsidDel="00000000" w:rsidR="00000000" w:rsidRPr="00000000">
        <w:rPr>
          <w:rtl w:val="0"/>
        </w:rPr>
      </w:r>
    </w:p>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tabs>
          <w:tab w:val="left" w:pos="1822"/>
        </w:tabs>
        <w:jc w:val="both"/>
        <w:rPr>
          <w:rFonts w:ascii="Times New Roman" w:cs="Times New Roman" w:eastAsia="Times New Roman" w:hAnsi="Times New Roman"/>
          <w:b w:val="1"/>
          <w:sz w:val="20"/>
          <w:szCs w:val="20"/>
          <w:u w:val="single"/>
        </w:rPr>
      </w:pPr>
      <w:r w:rsidDel="00000000" w:rsidR="00000000" w:rsidRPr="00000000">
        <w:rPr>
          <w:rFonts w:ascii="Times New Roman" w:cs="Times New Roman" w:eastAsia="Times New Roman" w:hAnsi="Times New Roman"/>
          <w:b w:val="1"/>
          <w:sz w:val="20"/>
          <w:szCs w:val="20"/>
          <w:u w:val="single"/>
          <w:rtl w:val="0"/>
        </w:rPr>
        <w:t xml:space="preserve">Sección de práctica</w:t>
      </w:r>
    </w:p>
    <w:p w:rsidR="00000000" w:rsidDel="00000000" w:rsidP="00000000" w:rsidRDefault="00000000" w:rsidRPr="00000000" w14:paraId="000001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guías de prácticas son realizadas siguiendo la secuencia lógica del programa de la asignatura y centradas en el estudiante que requieren uso de las TIC, trabajo colaborativo, autogestión del aprendizaje, solución de problemas y desarrollo de comunicación efectiva. Están desarrolladas en guías individuales y grupales que promueven trabajo colaborativo e interdependiente para construcción de conocimiento que permitan resolver problemas en su ámbito de desarrollo profesional y/o de formación.</w:t>
      </w:r>
    </w:p>
    <w:p w:rsidR="00000000" w:rsidDel="00000000" w:rsidP="00000000" w:rsidRDefault="00000000" w:rsidRPr="00000000" w14:paraId="00000151">
      <w:pP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Cronograma de actividades</w:t>
      </w:r>
    </w:p>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1</w:t>
        <w:tab/>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Presentación del programa</w:t>
      </w:r>
    </w:p>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Revisión de conocimientos previos</w:t>
      </w:r>
    </w:p>
    <w:p w:rsidR="00000000" w:rsidDel="00000000" w:rsidP="00000000" w:rsidRDefault="00000000" w:rsidRPr="00000000" w14:paraId="000001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Organización de grupos de trabajo</w:t>
      </w:r>
    </w:p>
    <w:p w:rsidR="00000000" w:rsidDel="00000000" w:rsidP="00000000" w:rsidRDefault="00000000" w:rsidRPr="00000000" w14:paraId="000001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Entrega de guías</w:t>
      </w: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2</w:t>
        <w:tab/>
        <w:t xml:space="preserve">Revisión de problemas de investigaciones artículos y tesis disponibles</w:t>
      </w:r>
    </w:p>
    <w:p w:rsidR="00000000" w:rsidDel="00000000" w:rsidP="00000000" w:rsidRDefault="00000000" w:rsidRPr="00000000" w14:paraId="000001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4</w:t>
        <w:tab/>
        <w:t xml:space="preserve">Operaciones Mentales; Identificación y delimitación de problemas de investigación</w:t>
      </w:r>
    </w:p>
    <w:p w:rsidR="00000000" w:rsidDel="00000000" w:rsidP="00000000" w:rsidRDefault="00000000" w:rsidRPr="00000000" w14:paraId="000001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5</w:t>
        <w:tab/>
        <w:t xml:space="preserve">Identificar fuente para documentar problemas de investigación</w:t>
      </w:r>
    </w:p>
    <w:p w:rsidR="00000000" w:rsidDel="00000000" w:rsidP="00000000" w:rsidRDefault="00000000" w:rsidRPr="00000000" w14:paraId="000001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6 -8</w:t>
        <w:tab/>
        <w:t xml:space="preserve">Revisión de bases de datos y discriminación de información disponible </w:t>
      </w:r>
    </w:p>
    <w:p w:rsidR="00000000" w:rsidDel="00000000" w:rsidP="00000000" w:rsidRDefault="00000000" w:rsidRPr="00000000" w14:paraId="000001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8-10</w:t>
        <w:tab/>
        <w:t xml:space="preserve">Redacción del problema de investigación</w:t>
      </w:r>
    </w:p>
    <w:p w:rsidR="00000000" w:rsidDel="00000000" w:rsidP="00000000" w:rsidRDefault="00000000" w:rsidRPr="00000000" w14:paraId="000001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11</w:t>
        <w:tab/>
        <w:t xml:space="preserve">Entrega la formulación del problema de investigación</w:t>
      </w:r>
    </w:p>
    <w:p w:rsidR="00000000" w:rsidDel="00000000" w:rsidP="00000000" w:rsidRDefault="00000000" w:rsidRPr="00000000" w14:paraId="0000015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Semana 12</w:t>
        <w:tab/>
        <w:t xml:space="preserve">Retroalimentación</w:t>
      </w:r>
    </w:p>
    <w:p w:rsidR="00000000" w:rsidDel="00000000" w:rsidP="00000000" w:rsidRDefault="00000000" w:rsidRPr="00000000" w14:paraId="0000015D">
      <w:pPr>
        <w:rPr>
          <w:rFonts w:ascii="Times New Roman" w:cs="Times New Roman" w:eastAsia="Times New Roman" w:hAnsi="Times New Roman"/>
          <w:sz w:val="20"/>
          <w:szCs w:val="20"/>
        </w:rPr>
      </w:pPr>
      <w:r w:rsidDel="00000000" w:rsidR="00000000" w:rsidRPr="00000000">
        <w:rPr>
          <w:rtl w:val="0"/>
        </w:rPr>
      </w:r>
    </w:p>
    <w:sectPr>
      <w:footerReference r:id="rId6" w:type="default"/>
      <w:pgSz w:h="16838" w:w="11906"/>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Anton">
    <w:embedRegular w:fontKey="{00000000-0000-0000-0000-000000000000}" r:id="rId1" w:subsetted="0"/>
  </w:font>
  <w:font w:name="Old English Text MT"/>
  <w:font w:name="Tahoma">
    <w:embedRegular w:fontKey="{00000000-0000-0000-0000-000000000000}" r:id="rId2" w:subsetted="0"/>
    <w:embedBold w:fontKey="{00000000-0000-0000-0000-000000000000}" r:id="rId3" w:subsetted="0"/>
  </w:font>
  <w:font w:name="Noto Sans Symbols"/>
  <w:font w:name="Arial Black">
    <w:embedRegular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Programa SAP 105, revisión julio 2019</w:t>
    </w:r>
  </w:p>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Times New Roman" w:cs="Times New Roman" w:eastAsia="Times New Roman" w:hAnsi="Times New Roman"/>
        <w:b w:val="0"/>
        <w:i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8"/>
        <w:szCs w:val="18"/>
        <w:u w:val="none"/>
        <w:shd w:fill="auto" w:val="clear"/>
        <w:vertAlign w:val="baseline"/>
        <w:rtl w:val="0"/>
      </w:rPr>
      <w:t xml:space="preserve">Resolución subconsejo técnico Escuela de Salud Pública 35d/f23/08/2019</w:t>
    </w:r>
  </w:p>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rFonts w:ascii="Tahoma" w:cs="Tahoma" w:eastAsia="Tahoma" w:hAnsi="Tahoma"/>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rFonts w:ascii="Arial Black" w:cs="Arial Black" w:eastAsia="Arial Black" w:hAnsi="Arial Black"/>
        <w:b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D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ton-regular.ttf"/><Relationship Id="rId2" Type="http://schemas.openxmlformats.org/officeDocument/2006/relationships/font" Target="fonts/Tahoma-regular.ttf"/><Relationship Id="rId3" Type="http://schemas.openxmlformats.org/officeDocument/2006/relationships/font" Target="fonts/Tahoma-bold.ttf"/><Relationship Id="rId4"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