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2C4" w:rsidRDefault="00F622C4">
      <w:r>
        <w:t>Hu et al</w:t>
      </w:r>
    </w:p>
    <w:p w:rsidR="00F622C4" w:rsidRDefault="00F622C4">
      <w:r>
        <w:t xml:space="preserve">Patch </w:t>
      </w:r>
      <w:proofErr w:type="spellStart"/>
      <w:r>
        <w:t>Extraction</w:t>
      </w:r>
      <w:proofErr w:type="spellEnd"/>
      <w:r>
        <w:t xml:space="preserve"> and CNN</w:t>
      </w:r>
    </w:p>
    <w:p w:rsidR="00F622C4" w:rsidRDefault="00F622C4"/>
    <w:p w:rsidR="00300078" w:rsidRDefault="00F622C4">
      <w:pPr>
        <w:rPr>
          <w:lang w:val="en-GB"/>
        </w:rPr>
      </w:pPr>
      <w:hyperlink r:id="rId5" w:history="1">
        <w:r w:rsidRPr="003E6F38">
          <w:rPr>
            <w:rStyle w:val="Hyperlink"/>
            <w:rFonts w:ascii="Arial" w:hAnsi="Arial" w:cs="Arial"/>
            <w:lang w:val="en-GB"/>
          </w:rPr>
          <w:t>https://www.mdpi.com/2072-4292/12/1/86</w:t>
        </w:r>
      </w:hyperlink>
      <w:r w:rsidR="009034EE" w:rsidRPr="009034EE">
        <w:rPr>
          <w:lang w:val="en-GB"/>
        </w:rPr>
        <w:t xml:space="preserve"> (Convolutional Neur</w:t>
      </w:r>
      <w:r w:rsidR="009034EE">
        <w:rPr>
          <w:lang w:val="en-GB"/>
        </w:rPr>
        <w:t>al Network for RS Scene Classification: Transfer Learning Analysis)</w:t>
      </w:r>
    </w:p>
    <w:p w:rsidR="009034EE" w:rsidRDefault="00F905B8" w:rsidP="00F905B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find transfer learning from models trained on larger, more generic natural images datasets outperformed transfer learning from models trained directly on smaller remotely sensed datasets”</w:t>
      </w:r>
    </w:p>
    <w:p w:rsidR="00F905B8" w:rsidRDefault="00F905B8" w:rsidP="00F905B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Conventional scene classification techniques rely on low-level visual features to represent the images of interest. Such low-level features can be global or local. Global features are extracted from the entire remote-sensing image, such as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features, texture features and shape features. Local features are extracted from image patches that are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about a point of interest. However, these global and local features are handcrafted, time-consuming, needs heuristic or ad hoc design decisions.</w:t>
      </w:r>
    </w:p>
    <w:p w:rsidR="00F905B8" w:rsidRDefault="00F905B8" w:rsidP="00F905B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Hu et al: the more representative and higher-level features, which are abstractions of the </w:t>
      </w:r>
      <w:proofErr w:type="gramStart"/>
      <w:r>
        <w:rPr>
          <w:lang w:val="en-GB"/>
        </w:rPr>
        <w:t>lower level</w:t>
      </w:r>
      <w:proofErr w:type="gramEnd"/>
      <w:r>
        <w:rPr>
          <w:lang w:val="en-GB"/>
        </w:rPr>
        <w:t xml:space="preserve"> features, are desirable and play a dominant role in scene classification task. The extraction of high-level features promises to be one of the main advantages of deep learning models.</w:t>
      </w:r>
    </w:p>
    <w:p w:rsidR="00F905B8" w:rsidRDefault="00F905B8" w:rsidP="00F905B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“Despite CNN’s powerful feature extraction capabilities, Hu et al found that in practice it is difficult to train CNNs with small datasets</w:t>
      </w:r>
      <w:r w:rsidR="00F622C4">
        <w:rPr>
          <w:lang w:val="en-GB"/>
        </w:rPr>
        <w:t>”</w:t>
      </w:r>
    </w:p>
    <w:p w:rsidR="00F622C4" w:rsidRPr="00F905B8" w:rsidRDefault="00F622C4" w:rsidP="00F905B8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Yosinski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anf</w:t>
      </w:r>
      <w:proofErr w:type="spellEnd"/>
      <w:r>
        <w:rPr>
          <w:lang w:val="en-GB"/>
        </w:rPr>
        <w:t xml:space="preserve"> Yin observed that parameters learned by the layers in many CNN models trained on images exhibit a very common behaviour. The layers closer to the input data tend to learn </w:t>
      </w:r>
      <w:r w:rsidR="00FE3C45">
        <w:rPr>
          <w:lang w:val="en-GB"/>
        </w:rPr>
        <w:t xml:space="preserve">general features, resulting in convolutional operators akin to edge detection filters, smoothing, or </w:t>
      </w:r>
      <w:proofErr w:type="spellStart"/>
      <w:r w:rsidR="00FE3C45">
        <w:rPr>
          <w:lang w:val="en-GB"/>
        </w:rPr>
        <w:t>color</w:t>
      </w:r>
      <w:proofErr w:type="spellEnd"/>
      <w:r w:rsidR="00FE3C45">
        <w:rPr>
          <w:lang w:val="en-GB"/>
        </w:rPr>
        <w:t xml:space="preserve"> filters.</w:t>
      </w: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  <w:hyperlink r:id="rId6" w:history="1">
        <w:r w:rsidRPr="009034EE">
          <w:rPr>
            <w:rStyle w:val="Hyperlink"/>
            <w:rFonts w:ascii="Arial" w:hAnsi="Arial" w:cs="Arial"/>
            <w:color w:val="1155CC"/>
            <w:lang w:val="en-GB"/>
          </w:rPr>
          <w:t>https://www.mdpi.com/journal/remotesensing/special_issues/DeepTransfer_Learning</w:t>
        </w:r>
      </w:hyperlink>
      <w:r w:rsidRPr="009034EE">
        <w:rPr>
          <w:lang w:val="en-GB"/>
        </w:rPr>
        <w:t xml:space="preserve"> (</w:t>
      </w:r>
      <w:r>
        <w:rPr>
          <w:lang w:val="en-GB"/>
        </w:rPr>
        <w:t>Special Issue)</w:t>
      </w: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  <w:hyperlink r:id="rId7" w:anchor="references" w:history="1">
        <w:r w:rsidRPr="009034EE">
          <w:rPr>
            <w:rStyle w:val="Hyperlink"/>
            <w:rFonts w:ascii="Arial" w:hAnsi="Arial" w:cs="Arial"/>
            <w:color w:val="1155CC"/>
            <w:lang w:val="en-GB"/>
          </w:rPr>
          <w:t>https://ieeexplore.ieee.org/document/8809071/references#references</w:t>
        </w:r>
      </w:hyperlink>
      <w:r w:rsidRPr="009034EE">
        <w:rPr>
          <w:lang w:val="en-GB"/>
        </w:rPr>
        <w:t xml:space="preserve"> (what dat</w:t>
      </w:r>
      <w:r>
        <w:rPr>
          <w:lang w:val="en-GB"/>
        </w:rPr>
        <w:t>a are needed for semantic segmentation in EO)</w:t>
      </w:r>
    </w:p>
    <w:p w:rsidR="0050673D" w:rsidRPr="0050673D" w:rsidRDefault="0050673D" w:rsidP="0050673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Pretrained converges faster and better accuracy than from scratch</w:t>
      </w: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</w:p>
    <w:p w:rsidR="009034EE" w:rsidRDefault="009034EE">
      <w:pPr>
        <w:rPr>
          <w:lang w:val="en-GB"/>
        </w:rPr>
      </w:pPr>
      <w:hyperlink r:id="rId8" w:history="1">
        <w:r w:rsidRPr="009034EE">
          <w:rPr>
            <w:rStyle w:val="Hyperlink"/>
            <w:lang w:val="en-GB"/>
          </w:rPr>
          <w:t>https://ieeexplore.ieee.org/document/7301382/citations#citations</w:t>
        </w:r>
      </w:hyperlink>
      <w:r w:rsidRPr="009034EE">
        <w:rPr>
          <w:lang w:val="en-GB"/>
        </w:rPr>
        <w:t xml:space="preserve"> (Do dee</w:t>
      </w:r>
      <w:r>
        <w:rPr>
          <w:lang w:val="en-GB"/>
        </w:rPr>
        <w:t>p features…)</w:t>
      </w:r>
    </w:p>
    <w:p w:rsidR="009034EE" w:rsidRDefault="009034EE" w:rsidP="009034E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Evaluation of generalization power of pretrained </w:t>
      </w:r>
      <w:proofErr w:type="spellStart"/>
      <w:r>
        <w:rPr>
          <w:lang w:val="en-GB"/>
        </w:rPr>
        <w:t>ConvNets</w:t>
      </w:r>
      <w:proofErr w:type="spellEnd"/>
      <w:r>
        <w:rPr>
          <w:lang w:val="en-GB"/>
        </w:rPr>
        <w:t xml:space="preserve"> from everyday objects to the aerial and remote sensing domain</w:t>
      </w:r>
    </w:p>
    <w:p w:rsidR="009034EE" w:rsidRDefault="009034EE" w:rsidP="009034E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proofErr w:type="spellStart"/>
      <w:r>
        <w:rPr>
          <w:lang w:val="en-GB"/>
        </w:rPr>
        <w:t>ConvNets</w:t>
      </w:r>
      <w:proofErr w:type="spellEnd"/>
      <w:r>
        <w:rPr>
          <w:lang w:val="en-GB"/>
        </w:rPr>
        <w:t xml:space="preserve"> have shown astounding results even in datasets with different characteristics from which they were trained, feeding the theory that deep features are able to generalize from one dataset to another.”</w:t>
      </w:r>
    </w:p>
    <w:p w:rsidR="004A542F" w:rsidRPr="009034EE" w:rsidRDefault="004A542F" w:rsidP="009034E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“Although </w:t>
      </w:r>
      <w:proofErr w:type="spellStart"/>
      <w:r>
        <w:rPr>
          <w:lang w:val="en-GB"/>
        </w:rPr>
        <w:t>ConvNets</w:t>
      </w:r>
      <w:proofErr w:type="spellEnd"/>
      <w:r>
        <w:rPr>
          <w:lang w:val="en-GB"/>
        </w:rPr>
        <w:t xml:space="preserve"> were not the best descriptors for the coffee dataset, they could still perform well. This is interesting specially because the </w:t>
      </w:r>
      <w:proofErr w:type="spellStart"/>
      <w:r>
        <w:rPr>
          <w:lang w:val="en-GB"/>
        </w:rPr>
        <w:t>ConvNets</w:t>
      </w:r>
      <w:proofErr w:type="spellEnd"/>
      <w:r>
        <w:rPr>
          <w:lang w:val="en-GB"/>
        </w:rPr>
        <w:t xml:space="preserve"> used here were trained to recognize objects which is a very different scenario in relation to recognizing coffee regions. This also shows the generalization power of </w:t>
      </w:r>
      <w:proofErr w:type="spellStart"/>
      <w:r>
        <w:rPr>
          <w:lang w:val="en-GB"/>
        </w:rPr>
        <w:t>ConvNets</w:t>
      </w:r>
      <w:proofErr w:type="spellEnd"/>
      <w:r>
        <w:rPr>
          <w:lang w:val="en-GB"/>
        </w:rPr>
        <w:t>”</w:t>
      </w:r>
    </w:p>
    <w:sectPr w:rsidR="004A542F" w:rsidRPr="009034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36"/>
    <w:multiLevelType w:val="hybridMultilevel"/>
    <w:tmpl w:val="4392C296"/>
    <w:lvl w:ilvl="0" w:tplc="1F401E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64460"/>
    <w:multiLevelType w:val="hybridMultilevel"/>
    <w:tmpl w:val="774AAFCC"/>
    <w:lvl w:ilvl="0" w:tplc="13D4240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458657">
    <w:abstractNumId w:val="1"/>
  </w:num>
  <w:num w:numId="2" w16cid:durableId="202887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E"/>
    <w:rsid w:val="004A542F"/>
    <w:rsid w:val="0050673D"/>
    <w:rsid w:val="009034EE"/>
    <w:rsid w:val="00BA2F50"/>
    <w:rsid w:val="00E54763"/>
    <w:rsid w:val="00F622C4"/>
    <w:rsid w:val="00F905B8"/>
    <w:rsid w:val="00F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A8F7"/>
  <w15:chartTrackingRefBased/>
  <w15:docId w15:val="{152366CA-FEB4-4685-A996-D866DC24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034E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34E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0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301382/citations#ci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809071/re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journal/remotesensing/special_issues/DeepTransfer_Learning" TargetMode="External"/><Relationship Id="rId5" Type="http://schemas.openxmlformats.org/officeDocument/2006/relationships/hyperlink" Target="https://www.mdpi.com/2072-4292/12/1/8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Reil</dc:creator>
  <cp:keywords/>
  <dc:description/>
  <cp:lastModifiedBy>Marlena Reil</cp:lastModifiedBy>
  <cp:revision>1</cp:revision>
  <dcterms:created xsi:type="dcterms:W3CDTF">2023-06-14T16:17:00Z</dcterms:created>
  <dcterms:modified xsi:type="dcterms:W3CDTF">2023-06-14T18:43:00Z</dcterms:modified>
</cp:coreProperties>
</file>