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Repair Language and Recovery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7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30 minutes · Starts 7:45 · Students use repair language, recover after mistakes, and re-enter the learning community.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settle; bodies calm.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repair words and a way back.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Practice a repair line with a partner.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Rehearse the repair steps and the re-entry routine.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a repair move they'll use when they slip.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Re-enter learning using the routine, no lingering shame.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Repair frame: “Name it, own it, fix it — short and real.”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Re-entry cue: “Welcome back — pick up right here.”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