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Repair Language and Recovery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7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30 minutes · Starts 8:00 · Students use repair language, recover after mistakes, and re-enter the learning community.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settle; bodies calm.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repair words and a way back.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Practice a repair line with a partner.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Rehearse the repair steps and the re-entry routine.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a repair move they'll use when they slip.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Re-enter learning using the routine, no lingering shame.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Repair frame: “Name it, own it, fix it — short and real.”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Re-entry cue: “Welcome back — pick up right here.”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