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body>
    <w:p>
      <w:pPr>
        <w:pBdr>
          <w:bottom w:val="single" w:sz="12" w:space="4" w:color="b3312c"/>
        </w:pBdr>
        <w:spacing w:before="0" w:after="60"/>
      </w:pPr>
      <w:r>
        <w:rPr>
          <w:rFonts w:ascii="Calibri" w:cs="Calibri" w:eastAsia="Calibri" w:hAnsi="Calibri"/>
          <w:b/>
          <w:bCs/>
          <w:color w:val="3f3f3f"/>
          <w:sz w:val="40"/>
          <w:szCs w:val="40"/>
        </w:rPr>
        <w:t xml:space="preserve">Recognition Through Evidence</w:t>
      </w:r>
    </w:p>
    <w:p>
      <w:pPr>
        <w:spacing w:before="0" w:after="200"/>
      </w:pPr>
      <w:r>
        <w:rPr>
          <w:rFonts w:ascii="Calibri" w:cs="Calibri" w:eastAsia="Calibri" w:hAnsi="Calibri"/>
          <w:i/>
          <w:iCs/>
          <w:color w:val="6e6e6e"/>
          <w:sz w:val="18"/>
          <w:szCs w:val="18"/>
        </w:rPr>
        <w:t xml:space="preserve">Student Handout · Culture Camp Day 9 · Matchbook Learning K–8</w:t>
      </w:r>
    </w:p>
    <w:p>
      <w:pPr>
        <w:spacing w:before="0" w:after="140"/>
      </w:pPr>
      <w:r>
        <w:rPr>
          <w:rFonts w:ascii="Calibri" w:cs="Calibri" w:eastAsia="Calibri" w:hAnsi="Calibri"/>
          <w:i/>
          <w:iCs/>
          <w:color w:val="6e6e6e"/>
          <w:sz w:val="19"/>
          <w:szCs w:val="19"/>
        </w:rPr>
        <w:t xml:space="preserve">20 minutes · Starts 8:00 · Students recognize specific actions instead of relying on popularity or vague praise.</w:t>
      </w:r>
    </w:p>
    <w:p>
      <w:pPr>
        <w:spacing w:after="1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Our Morning Meeting runs the same six moves every day. Here's my part today.</w:t>
      </w:r>
    </w:p>
    <w:p>
      <w:pPr>
        <w:spacing w:before="260" w:after="100"/>
      </w:pPr>
      <w:r>
        <w:rPr>
          <w:rFonts w:ascii="Calibri" w:cs="Calibri" w:eastAsia="Calibri" w:hAnsi="Calibri"/>
          <w:b/>
          <w:bCs/>
          <w:color w:val="b3312c"/>
          <w:sz w:val="20"/>
          <w:szCs w:val="20"/>
        </w:rPr>
        <w:t xml:space="preserve">MY SIX MOVES TODAY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Regulate.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Enter and settle, ready to notice good.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Orient.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Know the goal: name what you actually saw.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Connect.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Give a partner one evidence-based compliment.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4.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Practice.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Write or say one nomination using the frame.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5.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Commit.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Commit to catching one peer doing the promise.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6.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Transition.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Move on the signal, carrying the ‘catch the good' habit.</w:t>
      </w:r>
    </w:p>
    <w:p>
      <w:pPr>
        <w:spacing w:before="260" w:after="100"/>
      </w:pPr>
      <w:r>
        <w:rPr>
          <w:rFonts w:ascii="Calibri" w:cs="Calibri" w:eastAsia="Calibri" w:hAnsi="Calibri"/>
          <w:b/>
          <w:bCs/>
          <w:color w:val="b3312c"/>
          <w:sz w:val="20"/>
          <w:szCs w:val="20"/>
        </w:rPr>
        <w:t xml:space="preserve">MY CUES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Evidence prompt: “What exactly did you see, and which promise was it?”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Recognition frame: “I saw ___ do ___ — that's ___ (Safe/Respectful/Responsible).”</w:t>
      </w:r>
    </w:p>
    <w:tbl>
      <w:tblPr>
        <w:tblW w:w="10440" w:type="dxa"/>
        <w:tblBorders>
          <w:top w:val="single" w:sz="4" w:color="d9d9d9"/>
          <w:left w:val="single" w:sz="24" w:color="b3312c"/>
          <w:bottom w:val="single" w:sz="4" w:color="d9d9d9"/>
          <w:right w:val="single" w:sz="4" w:color="d9d9d9"/>
          <w:insideH w:val="nil"/>
          <w:insideV w:val="nil"/>
        </w:tblBorders>
        <w:tblCellMar>
          <w:left w:w="150" w:type="dxa"/>
          <w:right w:w="150" w:type="dxa"/>
        </w:tblCellMar>
      </w:tblPr>
      <w:tblGrid>
        <w:gridCol w:w="10440"/>
      </w:tblGrid>
      <w:tr>
        <w:trPr/>
        <w:tc>
          <w:tcPr>
            <w:tcW w:w="10440" w:type="dxa"/>
            <w:tcBorders>
              <w:top w:val="single" w:sz="4" w:color="d9d9d9"/>
              <w:left w:val="single" w:sz="24" w:color="b3312c"/>
              <w:bottom w:val="single" w:sz="4" w:color="d9d9d9"/>
              <w:right w:val="single" w:sz="4" w:color="d9d9d9"/>
            </w:tcBorders>
            <w:shd w:val="clear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b3312c"/>
                <w:sz w:val="19"/>
                <w:szCs w:val="19"/>
              </w:rPr>
              <w:t xml:space="preserve">I'VE GOT IT WHEN…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 can run all six moves — Regulate, Orient, Connect, Practice, Commit, Transition — with my class, and I live one specific Culture Promise commitment today.</w:t>
            </w:r>
          </w:p>
        </w:tc>
      </w:tr>
    </w:tbl>
    <w:p>
      <w:pPr>
        <w:spacing w:before="0" w:after="80"/>
      </w:pPr>
    </w:p>
    <w:p>
      <w:pPr>
        <w:pBdr>
          <w:top w:val="single" w:sz="4" w:space="4" w:color="d9d9d9"/>
        </w:pBdr>
        <w:spacing w:before="200" w:after="120"/>
      </w:pPr>
      <w:r>
        <w:rPr>
          <w:rFonts w:ascii="Calibri" w:cs="Calibri" w:eastAsia="Calibri" w:hAnsi="Calibri"/>
          <w:i/>
          <w:iCs/>
          <w:color w:val="6e6e6e"/>
          <w:sz w:val="16"/>
          <w:szCs w:val="16"/>
        </w:rPr>
        <w:t xml:space="preserve">Safe · Respectful · Responsible  ·  Culture is practiced before pressure.</w:t>
      </w:r>
    </w:p>
    <w:sectPr>
      <w:headerReference r:id="rId6" w:type="default"/>
      <w:footerReference r:id="rId7" w:type="default"/>
      <w:pgSz w:h="15840" w:w="12240" w:orient="portrait"/>
      <w:pgMar w:bottom="900" w:top="900" w:left="900" w:right="90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jc w:val="center"/>
      <w:rPr/>
    </w:pPr>
    <w:r w:rsidDel="00000000" w:rsidR="00000000" w:rsidRPr="00000000">
      <w:rPr>
        <w:rFonts w:ascii="Calibri" w:cs="Calibri" w:eastAsia="Calibri" w:hAnsi="Calibri"/>
        <w:color w:val="6e6e6e"/>
        <w:sz w:val="16"/>
        <w:szCs w:val="16"/>
        <w:rtl w:val="0"/>
      </w:rPr>
      <w:t xml:space="preserve">Matchbook Learning · </w:t>
    </w:r>
    <w:r w:rsidDel="00000000" w:rsidR="00000000" w:rsidRPr="00000000">
      <w:rPr>
        <w:rFonts w:ascii="Calibri" w:cs="Calibri" w:eastAsia="Calibri" w:hAnsi="Calibri"/>
        <w:color w:val="6e6e6e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pBdr>
        <w:bottom w:color="d9d9d9" w:space="4" w:sz="4" w:val="single"/>
      </w:pBdr>
      <w:rPr/>
    </w:pPr>
    <w:r w:rsidDel="00000000" w:rsidR="00000000" w:rsidRPr="00000000">
      <w:rPr>
        <w:rFonts w:ascii="Calibri" w:cs="Calibri" w:eastAsia="Calibri" w:hAnsi="Calibri"/>
        <w:b w:val="1"/>
        <w:bCs w:val="1"/>
        <w:color w:val="6e6e6e"/>
        <w:sz w:val="16"/>
        <w:szCs w:val="16"/>
        <w:rtl w:val="0"/>
      </w:rPr>
      <w:t xml:space="preserve">MATCHBOOK LEARNING K–8 · STUDENT HANDOUT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