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Bdr>
          <w:bottom w:val="single" w:sz="12" w:space="4" w:color="b3312c"/>
        </w:pBdr>
        <w:spacing w:before="0" w:after="60"/>
      </w:pPr>
      <w:r>
        <w:rPr>
          <w:rFonts w:ascii="Calibri" w:cs="Calibri" w:eastAsia="Calibri" w:hAnsi="Calibri"/>
          <w:b/>
          <w:bCs/>
          <w:color w:val="3f3f3f"/>
          <w:sz w:val="40"/>
          <w:szCs w:val="40"/>
        </w:rPr>
        <w:t xml:space="preserve">Readiness Review and Launch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Student Handout · Culture Camp Day 10 · Matchbook Learning K–8</w:t>
      </w:r>
    </w:p>
    <w:p>
      <w:pPr>
        <w:spacing w:before="0" w:after="140"/>
      </w:pPr>
      <w:r>
        <w:rPr>
          <w:rFonts w:ascii="Calibri" w:cs="Calibri" w:eastAsia="Calibri" w:hAnsi="Calibri"/>
          <w:i/>
          <w:iCs/>
          <w:color w:val="6e6e6e"/>
          <w:sz w:val="19"/>
          <w:szCs w:val="19"/>
        </w:rPr>
        <w:t xml:space="preserve">15 minutes · Starts 8:00 · Students demonstrate the routines while adults identify what is ready and what needs reteaching.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Our Morning Meeting runs the same six moves every day. Here's my part today.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SIX MOVES TODAY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Regulate.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Enter and settle quickly — this is a demonstration day.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Orient.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Know the goal: demonstrate the six moves at standard.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Connect.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Run Connect independently, at standard.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Practice.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Demonstrate the block with minimal prompting.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Commit.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Commit to the routine going into the regular schedule.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Transition.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Transition to the regular day owning the routine.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CUES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Readiness call: “Show me the whole block — I'm watching for what's ready.”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Launch line: “This is our routine now — every morning, all year.”</w:t>
      </w: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I'VE GOT IT WHEN…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can run all six moves — Regulate, Orient, Connect, Practice, Commit, Transition — with my class, and I live one specific Culture Promise commitment today.</w:t>
            </w:r>
          </w:p>
        </w:tc>
      </w:tr>
    </w:tbl>
    <w:p>
      <w:pPr>
        <w:spacing w:before="0" w:after="80"/>
      </w:pPr>
    </w:p>
    <w:p>
      <w:pPr>
        <w:pBdr>
          <w:top w:val="single" w:sz="4" w:space="4" w:color="d9d9d9"/>
        </w:pBdr>
        <w:spacing w:before="200" w:after="12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Safe · Respectful · Responsible  ·  Culture is practiced before pressure.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 xml:space="preserve">MATCHBOOK LEARNING K–8 · STUDENT HANDOUT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