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Voice Tone and First Student Roles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Culture Camp Day 4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40 minutes · Starts 7:45 · Students practice respectful tone and begin taking supported ownership of small culture roles.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Our Morning Meeting runs the same six moves every day. Here's my part today.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SIX MOVES TODAY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Regulate.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Enter and settle, ready to practice tone.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Orient.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Know the goal: how we say it, and who leads what.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Connect.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Practice a respectful tone with a partner; hear the difference.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Practice.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Try a role with adult coaching; use a respectful tone in it.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Commit.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Commit to one (e.g., ‘I'll use a calm tone when I disagree').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Transition.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Move on the signal; role-holders reset materials.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Tone contrast: “Same words, two tones — which one keeps us respectful?”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Role handoff: “You're our signal-giver today — I'll coach you through it.”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can run all six moves — Regulate, Orient, Connect, Practice, Commit, Transition — with my class, and I live one specific Culture Promise commitment today.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