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HALLWAY TRAVEL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Hallway behavior is the single most visible culture indicator in a school. It is also the easiest culture moment to lose because no one owns it - it is between rooms, between adults, between activities. The hallway routine names what students do, where their eyes go, where their voices are, and what speed they travel at. Without a taught routine, the hallway becomes a social space. With one, it becomes a transition.</w:t>
      </w:r>
    </w:p>
    <w:p>
      <w:r>
        <w:rPr>
          <w:rFonts w:ascii="Arial Narrow" w:hAnsi="Arial Narrow"/>
          <w:b/>
          <w:i w:val="0"/>
          <w:color w:val="E21C24"/>
          <w:sz w:val="26"/>
        </w:rPr>
        <w:t>STUDENT OUTCOMES</w:t>
      </w:r>
    </w:p>
    <w:p>
      <w:pPr>
        <w:pStyle w:val="ListBullet"/>
      </w:pPr>
      <w:r>
        <w:rPr>
          <w:rFonts w:ascii="Calibri" w:hAnsi="Calibri"/>
          <w:b w:val="0"/>
          <w:i w:val="0"/>
          <w:color w:val="4A4A4A"/>
          <w:sz w:val="22"/>
        </w:rPr>
        <w:t>Demonstrate the four hallway moves: single line, right side, voice level 0, eyes forward.</w:t>
      </w:r>
    </w:p>
    <w:p>
      <w:pPr>
        <w:pStyle w:val="ListBullet"/>
      </w:pPr>
      <w:r>
        <w:rPr>
          <w:rFonts w:ascii="Calibri" w:hAnsi="Calibri"/>
          <w:b w:val="0"/>
          <w:i w:val="0"/>
          <w:color w:val="4A4A4A"/>
          <w:sz w:val="22"/>
        </w:rPr>
        <w:t>Travel the hallway as a class without prompting.</w:t>
      </w:r>
    </w:p>
    <w:p>
      <w:pPr>
        <w:pStyle w:val="ListBullet"/>
      </w:pPr>
      <w:r>
        <w:rPr>
          <w:rFonts w:ascii="Calibri" w:hAnsi="Calibri"/>
          <w:b w:val="0"/>
          <w:i w:val="0"/>
          <w:color w:val="4A4A4A"/>
          <w:sz w:val="22"/>
        </w:rPr>
        <w:t>Explain why hallway behavior matters to people outside the class.</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"Who's watching when we walk?"</w:t>
            </w:r>
          </w:p>
        </w:tc>
        <w:tc>
          <w:tcPr>
            <w:tcW w:type="dxa" w:w="2556"/>
            <w:shd w:val="clear" w:fill="FFFFFF"/>
          </w:tcPr>
          <w:p>
            <w:r/>
            <w:r>
              <w:rPr>
                <w:rFonts w:ascii="Calibri" w:hAnsi="Calibri"/>
                <w:b w:val="0"/>
                <w:i w:val="0"/>
                <w:color w:val="4A4A4A"/>
                <w:sz w:val="19"/>
              </w:rPr>
              <w:t>Ask: "When we leave this room and walk down the hallway, who sees us?" Take responses. Surface: other classes, the principal, visitors, families.  Land: "The hallway is where the whole school sees what we believe. We don't get to undo what we show out there."</w:t>
            </w:r>
          </w:p>
        </w:tc>
      </w:tr>
      <w:tr>
        <w:tc>
          <w:tcPr>
            <w:tcW w:type="dxa" w:w="2556"/>
            <w:shd w:val="clear" w:fill="F6F6F4"/>
          </w:tcPr>
          <w:p>
            <w:r/>
            <w:r>
              <w:rPr>
                <w:rFonts w:ascii="Calibri" w:hAnsi="Calibri"/>
                <w:b w:val="0"/>
                <w:i w:val="0"/>
                <w:color w:val="4A4A4A"/>
                <w:sz w:val="19"/>
              </w:rPr>
              <w:t>0:03–0:08</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four moves</w:t>
            </w:r>
          </w:p>
        </w:tc>
        <w:tc>
          <w:tcPr>
            <w:tcW w:type="dxa" w:w="2556"/>
            <w:shd w:val="clear" w:fill="F6F6F4"/>
          </w:tcPr>
          <w:p>
            <w:r/>
            <w:r>
              <w:rPr>
                <w:rFonts w:ascii="Calibri" w:hAnsi="Calibri"/>
                <w:b w:val="0"/>
                <w:i w:val="0"/>
                <w:color w:val="4A4A4A"/>
                <w:sz w:val="19"/>
              </w:rPr>
              <w:t>Demonstrate each one. Walk a 10-step section of hallway yourself, showing each move. Then have one student walk it.</w:t>
            </w:r>
          </w:p>
        </w:tc>
      </w:tr>
      <w:tr>
        <w:tc>
          <w:tcPr>
            <w:tcW w:type="dxa" w:w="2556"/>
            <w:shd w:val="clear" w:fill="FFFFFF"/>
          </w:tcPr>
          <w:p>
            <w:r/>
            <w:r>
              <w:rPr>
                <w:rFonts w:ascii="Calibri" w:hAnsi="Calibri"/>
                <w:b w:val="0"/>
                <w:i w:val="0"/>
                <w:color w:val="4A4A4A"/>
                <w:sz w:val="19"/>
              </w:rPr>
              <w:t>0:08–0:16</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Walk the hallway as a class</w:t>
            </w:r>
          </w:p>
        </w:tc>
        <w:tc>
          <w:tcPr>
            <w:tcW w:type="dxa" w:w="2556"/>
            <w:shd w:val="clear" w:fill="FFFFFF"/>
          </w:tcPr>
          <w:p>
            <w:r/>
            <w:r>
              <w:rPr>
                <w:rFonts w:ascii="Calibri" w:hAnsi="Calibri"/>
                <w:b w:val="0"/>
                <w:i w:val="0"/>
                <w:color w:val="4A4A4A"/>
                <w:sz w:val="19"/>
              </w:rPr>
              <w:t>This is the lesson. Line students up. Travel a stretch of hallway - to the next room, to the bathroom, around the building.  - Walk 10 steps. Stop. "Check yourself. Single line? Right side? Voice 0? Eyes forward?" - Walk 10 more. Stop. Check again. - If it slips, do not lecture. Just: "Reset. Back to the start of this stretch." Walk it again.  End on a clean walk. Get back to the room.</w:t>
            </w:r>
          </w:p>
        </w:tc>
      </w:tr>
      <w:tr>
        <w:tc>
          <w:tcPr>
            <w:tcW w:type="dxa" w:w="2556"/>
            <w:shd w:val="clear" w:fill="F6F6F4"/>
          </w:tcPr>
          <w:p>
            <w:r/>
            <w:r>
              <w:rPr>
                <w:rFonts w:ascii="Calibri" w:hAnsi="Calibri"/>
                <w:b w:val="0"/>
                <w:i w:val="0"/>
                <w:color w:val="4A4A4A"/>
                <w:sz w:val="19"/>
              </w:rPr>
              <w:t>0:16–0:18</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Why hallway matters</w:t>
            </w:r>
          </w:p>
        </w:tc>
        <w:tc>
          <w:tcPr>
            <w:tcW w:type="dxa" w:w="2556"/>
            <w:shd w:val="clear" w:fill="F6F6F4"/>
          </w:tcPr>
          <w:p>
            <w:r/>
            <w:r>
              <w:rPr>
                <w:rFonts w:ascii="Calibri" w:hAnsi="Calibri"/>
                <w:b w:val="0"/>
                <w:i w:val="0"/>
                <w:color w:val="4A4A4A"/>
                <w:sz w:val="19"/>
              </w:rPr>
              <w:t>Tell students: "There are 14 other classes in this building. When we walk loud, we interrupt their learning. When we walk clean, we show them what's possible. The hallway is where we are most a community - even when we are not talking."</w:t>
            </w:r>
          </w:p>
        </w:tc>
      </w:tr>
      <w:tr>
        <w:tc>
          <w:tcPr>
            <w:tcW w:type="dxa" w:w="2556"/>
            <w:shd w:val="clear" w:fill="FFFFFF"/>
          </w:tcPr>
          <w:p>
            <w:r/>
            <w:r>
              <w:rPr>
                <w:rFonts w:ascii="Calibri" w:hAnsi="Calibri"/>
                <w:b w:val="0"/>
                <w:i w:val="0"/>
                <w:color w:val="4A4A4A"/>
                <w:sz w:val="19"/>
              </w:rPr>
              <w:t>0:18–0:20</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Ask: "Which move will be hardest for you? Voice 0? Eyes forward? Single line?" Take 2 honest answers. Don't try to fix them - just hear them.</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Four moves: single line, right side, voice 0, eyes forward.</w:t>
      </w:r>
    </w:p>
    <w:p>
      <w:pPr>
        <w:pStyle w:val="ListBullet"/>
      </w:pPr>
      <w:r>
        <w:rPr>
          <w:rFonts w:ascii="Calibri" w:hAnsi="Calibri"/>
          <w:b w:val="0"/>
          <w:i w:val="0"/>
          <w:color w:val="4A4A4A"/>
          <w:sz w:val="22"/>
        </w:rPr>
        <w:t>The hallway is the school's stage. The whole building sees you.</w:t>
      </w:r>
    </w:p>
    <w:p>
      <w:pPr>
        <w:pStyle w:val="ListBullet"/>
      </w:pPr>
      <w:r>
        <w:rPr>
          <w:rFonts w:ascii="Calibri" w:hAnsi="Calibri"/>
          <w:b w:val="0"/>
          <w:i w:val="0"/>
          <w:color w:val="4A4A4A"/>
          <w:sz w:val="22"/>
        </w:rPr>
        <w:t>Eyes forward is the hardest one. Practice it.</w:t>
      </w:r>
    </w:p>
    <w:p>
      <w:pPr>
        <w:pStyle w:val="ListBullet"/>
      </w:pPr>
      <w:r>
        <w:rPr>
          <w:rFonts w:ascii="Calibri" w:hAnsi="Calibri"/>
          <w:b w:val="0"/>
          <w:i w:val="0"/>
          <w:color w:val="4A4A4A"/>
          <w:sz w:val="22"/>
        </w:rPr>
        <w:t>We do not get to undo what we show in the hallway. Walk like you mean it.</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Replace "single line" with "behind your line buddy." Use a tactile cue - hand on the shoulder of the student in front, hand at side after a few steps. Run the walk in shorter stretches (5 steps, not 10). Sing a hallway song at level 0 (mouths closed but humming in heads).</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"By Friday, you'll know without me telling you when to be at level 0 in the hallway."</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demonstration of student walking - too performative. Instead, walk the class through it as a group, with you at the front modeling. Add: "Other teachers are watching how you move through their hallway. You are representing me when I'm not there." Connect to ownership.</w:t>
            </w:r>
          </w:p>
        </w:tc>
      </w:tr>
    </w:tbl>
    <w:p/>
    <w:p>
      <w:r>
        <w:rPr>
          <w:rFonts w:ascii="Arial Narrow" w:hAnsi="Arial Narrow"/>
          <w:b/>
          <w:i w:val="0"/>
          <w:color w:val="E21C24"/>
          <w:sz w:val="26"/>
        </w:rPr>
        <w:t>AFTER THE LESSON</w:t>
      </w:r>
    </w:p>
    <w:p>
      <w:r>
        <w:rPr>
          <w:rFonts w:ascii="Calibri" w:hAnsi="Calibri"/>
          <w:b w:val="0"/>
          <w:i w:val="0"/>
          <w:color w:val="4A4A4A"/>
          <w:sz w:val="22"/>
        </w:rPr>
        <w:t>The hallway routine runs every transition, every day. The first 30 days, you walk every transition with the class - even if it slows you down. After 30 days, students should be able to travel solo to a destination (bathroom, office) holding the four moves. Teachers: when the routine slips in the hallway, do not yell. Stop the class. Reset. Walk it again. Yelling in the hallway tells other classes that hallway behavior is up for negotiation. Reset language tells them it isn't.</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