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66666"/>
          <w:sz w:val="18"/>
          <w:szCs w:val="18"/>
        </w:rPr>
        <w:t xml:space="preserve">K–2 BEHAVIOR TOOLKIT · MORNING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E21C24"/>
          <w:sz w:val="52"/>
          <w:szCs w:val="52"/>
        </w:rPr>
        <w:t xml:space="preserve">Gentle Hands with Grown-Ups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32323"/>
          <w:sz w:val="24"/>
          <w:szCs w:val="24"/>
        </w:rPr>
        <w:t xml:space="preserve">Teacher Guide · Topic 8 of 12 · Value: Safe</w:t>
      </w:r>
    </w:p>
    <w:p>
      <w:pPr>
        <w:spacing w:after="160"/>
      </w:pP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   </w:t>
      </w:r>
      <w:r>
        <w:drawing>
          <wp:inline distT="0" distB="0" distL="0" distR="0">
            <wp:extent cx="28575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68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 a glance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Goal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keep grown-ups safe when they feel mad, especially when a grown-up says “no” or “not now”: hands down, step back, take a slow breath, and use their words. Mad is okay; hurting is not.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Time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15 minutes in Morning Meeting, in place of the general lesson. Centers run during the week.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When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Teach after Topic 7, Gentle Hands with Friends. Teach it on a calm day, never the morning after a student hurt an adult.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In the bundle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 deck (7 slides, press N for notes) · Poster (letter and 11×17) · Center kit (sort, sequence, act it out, desk strips, coloring) · Mini book · Family half-sheet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Words we use</w:t>
            </w:r>
          </w:p>
        </w:tc>
        <w:tc>
          <w:tcPr>
            <w:tcW w:type="dxa" w:w="7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“Hands down. Step back. Breathe. Use my words.” · “I feel mad.” · “Mad is okay. Hurting is not.”</w:t>
            </w:r>
          </w:p>
        </w:tc>
      </w:tr>
    </w:tbl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Before you teach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Plan a two-minute warning for every transition this week. Most of these moments start when an activity ends without warning.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Practice your own calm response first: a low, slow voice and few words. The adult response is the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Hang the poster at child height near your meeting space or the transition spot students see before clean-up.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Decide the yes you can offer when the answer is no, such as “Let’s take a picture of your tower” or “You can finish after lunch.”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Tape a desk strip at the table of any student who has hit, kicked, or grabbed an adult.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Pair students who need support with a steady turn-and-talk partner before the lesson starts.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lesson, slide by slide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The same script is in the deck’s presenter notes. Press N while presenting.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4300"/>
        <w:gridCol w:w="1900"/>
        <w:gridCol w:w="15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 and do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Look for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Engagement move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1 · Title &amp; Promise (R2)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“Grown-ups keep you safe all day. We keep them safe too, even when we feel mad.” Say together: “Safe hands with grown-ups too!”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repeat the line in a calm voice.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“Name one grown-up who helps you at school.”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2 · Get Calm First (R1)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Do it with them. “Smell the flower. Blow out the candle. Long and slow. Three times.”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Exhale longer than inhale; shoulders drop.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point: “You breathed slow three times.”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3 · What Did Tee Do? (R2, R3)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Point to each picture. “The teacher said clean-up time. Tee felt mad. He put his hands down, stepped back, took a breath, and said, ‘I feel mad. I am not done.’ They were okay.” Class says: “Hands down. Step back. Breathe. Use my words.”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follow the pictures; whole class repeats the line.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“Which picture shows Tee using his words? Point.”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4 · Turn and Talk (R3, R4)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Model knee to knee. “Tee feels mad at clean-up time. Tell your partner: Tee can ___.” 30 seconds, then two shares.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Partners take turns; any safe step on the slide is right.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two shares.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5 · Watch Me, Then Show Me (R3,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Play the grown-up and say kindly, “Clean-up time.” A student shows a mad face and the four steps. Then try “Your break is over,” and practice once all together.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Hands down; one step back; a long breath out; calm words.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student model.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6 · My Promise Today (R2,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Hand on heart. “Say it with me: I keep my grown-ups safe too.” Then: “When you feel mad, point to one.”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Every student says the promise and points to one picture.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Equity stick: three names. Pointing counts.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7 · How We Leave (R1, R4, R5)</w:t>
            </w:r>
          </w:p>
        </w:tc>
        <w:tc>
          <w:tcPr>
            <w:tcW w:type="dxa" w:w="4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“Stand up. Safe hands. Walk. Ready to learn.” Do not time this at K–2.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Safe hands while moving; calm walking.</w:t>
            </w:r>
          </w:p>
        </w:tc>
        <w:tc>
          <w:tcPr>
            <w:tcW w:type="dxa" w:w="1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LiveSchool point for the table that walks with safe hands the whole way.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Practice bridges for slide 5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Students model, not the teacher. The teacher narrates and asks the class what they saw.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780"/>
      </w:tblGrid>
      <w:tr>
        <w:trPr>
          <w:cantSplit/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the model is…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Say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Excellent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“Show us again. Everyone, watch his hands stay down even with a mad face.”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Partly right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“Your hands stayed down. Now use your words: I feel mad. Try again.”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Silly</w:t>
            </w:r>
          </w:p>
        </w:tc>
        <w:tc>
          <w:tcPr>
            <w:tcW w:type="dxa" w:w="7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“Thank you. Let’s see it the safe way.” Call a new student. No commentary.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Centers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Print one kit per group. Laminate the mats and cards so they last. Students work in groups of 2 to 4.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000"/>
        <w:gridCol w:w="3200"/>
        <w:gridCol w:w="1980"/>
      </w:tblGrid>
      <w:tr>
        <w:trPr>
          <w:cantSplit/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Center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 up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 to students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3232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 looks like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Sort 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Sort mat (landscape page) and 8 cut picture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“Look at each picture. Is this friend keeping the grown-up safe? Put it on the side where it goes.”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cards on Safe, 4 on Not safe. Accept any sort a student can explain.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Put It in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Sequencing mat and 4 cut cards.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“Put Tee’s story in order: first, next, then, last. Tell your partner the story.”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Students retell: clean-up time, hands down, I feel mad, we are okay.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Act It Out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4 role-play cards in a stack.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“Pick a card. Read it with me. Show me how you keep your grown-up safe.”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shows hands down, a step back, a breath, and the words “I feel mad.”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Safe With Grown-Ups Steps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Desk strips, one per student.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“Point to each step and say it.”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Each student says all four steps.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6D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d1d1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Coloring page and crayons.</w:t>
            </w:r>
          </w:p>
        </w:tc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“Color Tee and his teacher. Then show your safe hands.”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1d1d1f"/>
                <w:sz w:val="20"/>
                <w:szCs w:val="20"/>
              </w:rPr>
              <w:t xml:space="preserve">A colored page and hands pressed down.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32323"/>
          <w:sz w:val="25"/>
          <w:szCs w:val="25"/>
        </w:rPr>
        <w:t xml:space="preserve">Answer keys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Safe: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Tee puts his hands down · Tee takes a slow breath · Tee tells his teacher he feels mad · Tee and his teacher fist bump.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Sort, Not safe: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Diego with fists at the teacher · Malik pulls the teacher’s sleeve · Sofia grabs the teacher’s clipboard · Kiara pushes the teacher’s hand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Put It in Order: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1 The teacher says clean-up time · 2 Tee puts his hands down · 3 Tee says, “I feel mad” · 4 Tee and his teacher are okay.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The mini book (one child, Tier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For a child who has hit, kicked, grabbed, or pushed an adult. Read it one-on-one at a calm time, before the hardest part of the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Read it every day for a week. Practice each step as you read it, especially the words “I feel mad.”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Never read it as a consequence or right after an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On the back, the child colors a star each day they keep grown-ups safe. Celebrate every star.</w:t>
      </w:r>
    </w:p>
    <w:p>
      <w:r>
        <w:br w:type="page"/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When a student hurts a grown-up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Follows the Responsive Behavior Plan: the adult response is the intervention. Fewer words as escalation rises.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Safety first.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Step back out of reach, keep your voice low and slow, and keep other students safe. Call for support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Fewer words.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“You are mad. Hands down. I will wait.” Do not lecture or argue in the moment.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Offer the steps.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Point to the desk strip or poster: hands down, step back, breathe, words.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Repair later.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When the child is calm, use Topic 6, Fixing It: “What happened? How can we make it right?” Then start fresh.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Do not take it personally. </w:t>
      </w:r>
      <w:r>
        <w:rPr>
          <w:rFonts w:ascii="Calibri" w:cs="Calibri" w:eastAsia="Calibri" w:hAnsi="Calibri"/>
          <w:color w:val="1d1d1f"/>
          <w:sz w:val="22"/>
          <w:szCs w:val="22"/>
        </w:rPr>
        <w:t xml:space="preserve">The child is protecting something and does not have a safer way yet. This lesson gives them one.</w:t>
      </w:r>
    </w:p>
    <w:p>
      <w:pPr>
        <w:keepNext/>
        <w:spacing w:after="40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Next in the toolkit: Topic 9, Things Stay Safe.</w:t>
      </w:r>
    </w:p>
    <w:p>
      <w:pPr>
        <w:pStyle w:val="Heading1"/>
        <w:keepNext/>
        <w:pBdr>
          <w:bottom w:val="single" w:color="F9DC7C" w:sz="12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E21C24"/>
          <w:sz w:val="32"/>
          <w:szCs w:val="32"/>
        </w:rPr>
        <w:t xml:space="preserve">Family 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d1d1f"/>
          <w:sz w:val="22"/>
          <w:szCs w:val="22"/>
        </w:rPr>
        <w:t xml:space="preserve">Send the family half-sheet home the day you teach. It is in English, Spanish, and Haitian Creole.</w:t>
      </w:r>
    </w:p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Matchbook Learning · K–2 Behavior Toolkit · Gentle Hands with Grown-Ups · Teacher Guide ·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jc w:val="right"/>
    </w:pPr>
    <w:r>
      <w:rPr>
        <w:rFonts w:ascii="Calibri" w:cs="Calibri" w:eastAsia="Calibri" w:hAnsi="Calibri"/>
        <w:color w:val="666666"/>
        <w:sz w:val="14"/>
        <w:szCs w:val="14"/>
      </w:rPr>
      <w:t xml:space="preserve">Lee &amp; Tee characters © AH-HA Coaching and Consulting, used with permission.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33453a7bea8d92af3c9a7dfbf8ebc5891d83b0.jpg"/><Relationship Id="rId9" Type="http://schemas.openxmlformats.org/officeDocument/2006/relationships/image" Target="media/80092632bd08f5109971c7689c2bd89960603cd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Gentle Hands with Grown-Ups · Teacher Guide</dc:title>
  <dc:creator>Matchbook Learning</dc:creator>
  <cp:lastModifiedBy>Un-named</cp:lastModifiedBy>
  <cp:revision>1</cp:revision>
  <dcterms:created xsi:type="dcterms:W3CDTF">2026-10-14T17:48:52.413Z</dcterms:created>
  <dcterms:modified xsi:type="dcterms:W3CDTF">2026-10-14T17:48:52.414Z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