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Lunch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School-Wide Routine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Cafeteria · Six steps, every day · Level 1 to line up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Lunch runs the same way every day. I walk in, get everything I need, sit at my spot in my row, and leave my area ready for the next group.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WHAT I DO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Enter and walk.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Greeter meets my class at the door and sends us to the right line.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Get your tray.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get everything I need (tray, utensils, napkin, drink) before I sit down.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Sit at your spot.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sit in my class's lettered row (A, B, C...). The Navigator helps me find it. I stay at my spot.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Eat.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use the voice level the MC calls on the screen. Level 3 (table voice) is the loudest in the cafeteria.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Clean your area.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At the 2-minute signal, I clean my spot and sort my trash. The Monitor for my row checks it.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Line up at Level 1.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When my row is called, I walk to the line at a whisper and face forward.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Need help?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raise my hand and stay at my spot. The Monitor for my row comes to me.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>8.  Need a reset? I go to the Reflect and Repair table. I keep eating, write about what happened, and do the repair I pick. My place here doesn't go anywhere.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</w:r>
      <w:r>
        <w:rPr>
          <w:rFonts w:ascii="Calibri" w:cs="Calibri" w:eastAsia="Calibri" w:hAnsi="Calibri"/>
          <w:color w:val="1a1a1a"/>
          <w:sz w:val="21"/>
          <w:szCs w:val="21"/>
        </w:rPr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“Walk in. Tray first. Sit at my spot. Clean, then Level 1.”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sit at my spot, match the level the MC calls, and leave my area ready for the next group.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