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Dismissal</w:t>
      </w:r>
      <w:r w:rsidDel="00000000" w:rsidR="00000000" w:rsidRPr="00000000">
        <w:rPr>
          <w:rtl w:val="0"/>
        </w:rPr>
      </w:r>
    </w:p>
    <w:p w:rsidR="00000000" w:rsidDel="00000000" w:rsidP="00000000" w:rsidRDefault="00000000" w:rsidRPr="00000000" w14:paraId="00000002">
      <w:pPr>
        <w:spacing w:after="200" w:before="0" w:lineRule="auto"/>
        <w:rPr/>
      </w:pPr>
      <w:r w:rsidDel="00000000" w:rsidR="00000000" w:rsidRPr="00000000">
        <w:rPr>
          <w:rFonts w:ascii="Calibri" w:cs="Calibri" w:eastAsia="Calibri" w:hAnsi="Calibri"/>
          <w:i w:val="1"/>
          <w:iCs w:val="1"/>
          <w:color w:val="6e6e6e"/>
          <w:sz w:val="18"/>
          <w:szCs w:val="18"/>
          <w:rtl w:val="0"/>
        </w:rPr>
        <w:t xml:space="preserve">School-Wide Procedures &amp; Practice — Foundation 3 of 5 · Matchbook Learning K–8 · All-Staff PD · July 23, 2026</w:t>
      </w:r>
      <w:r w:rsidDel="00000000" w:rsidR="00000000" w:rsidRPr="00000000">
        <w:rPr>
          <w:rtl w:val="0"/>
        </w:rPr>
      </w:r>
    </w:p>
    <w:p w:rsidR="00000000" w:rsidDel="00000000" w:rsidP="00000000" w:rsidRDefault="00000000" w:rsidRPr="00000000" w14:paraId="00000003">
      <w:pPr>
        <w:spacing w:after="100" w:before="260" w:lineRule="auto"/>
        <w:rPr/>
      </w:pPr>
      <w:r w:rsidDel="00000000" w:rsidR="00000000" w:rsidRPr="00000000">
        <w:rPr>
          <w:rFonts w:ascii="Calibri" w:cs="Calibri" w:eastAsia="Calibri" w:hAnsi="Calibri"/>
          <w:b w:val="1"/>
          <w:bCs w:val="1"/>
          <w:color w:val="b3312c"/>
          <w:sz w:val="20"/>
          <w:szCs w:val="20"/>
          <w:rtl w:val="0"/>
        </w:rPr>
        <w:t xml:space="preserve">WHY THIS MATTERS</w:t>
      </w:r>
      <w:r w:rsidDel="00000000" w:rsidR="00000000" w:rsidRPr="00000000">
        <w:rPr>
          <w:rtl w:val="0"/>
        </w:rPr>
      </w:r>
    </w:p>
    <w:p w:rsidR="00000000" w:rsidDel="00000000" w:rsidP="00000000" w:rsidRDefault="00000000" w:rsidRPr="00000000" w14:paraId="00000004">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Every procedure in this document exists for the same reason Culture Camp exists: systems have to be taught, not assumed. Doug Lemov's research behind Teach Like a Champion found that the strongest teachers in the highest-poverty schools weren't relying on charisma — they were running specific, practiced, repeatable moves. Two of those moves anchor almost everything below: Threshold (the teacher is physically present and personally greets every student at the boundary of a space) and Strong Voice (calm, economical, authoritative language that doesn't over-explain or repeat itself).</w:t>
      </w:r>
      <w:r w:rsidDel="00000000" w:rsidR="00000000" w:rsidRPr="00000000">
        <w:rPr>
          <w:rtl w:val="0"/>
        </w:rPr>
      </w:r>
    </w:p>
    <w:p w:rsidR="00000000" w:rsidDel="00000000" w:rsidP="00000000" w:rsidRDefault="00000000" w:rsidRPr="00000000" w14:paraId="0000000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Paul Bambrick-Santoyo's Get Better Faster makes a structural version of the same case — its own coaching sequence puts routines and procedures first, before any instructional technique, because nothing else works until the room (or the hallway, or the cafeteria) is calm enough to teach in. Two GBF moves show up constantly below: Radar (also called Be Seen Looking — positioning so you can see the whole space and are visibly watching it) and Narrate the Positive (naming what's going right, out loud, while it's happening, rather than only correcting what's wrong).</w:t>
      </w:r>
      <w:r w:rsidDel="00000000" w:rsidR="00000000" w:rsidRPr="00000000">
        <w:rPr>
          <w:rtl w:val="0"/>
        </w:rPr>
      </w:r>
    </w:p>
    <w:p w:rsidR="00000000" w:rsidDel="00000000" w:rsidP="00000000" w:rsidRDefault="00000000" w:rsidRPr="00000000" w14:paraId="00000006">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This also connects directly to Foundation 1: Adult Ownership. Amanda's session named three kinds of constancy — Emotional, Procedural, and Professional. Almost everything in this document is Procedural Constancy in action: proactively teaching expectations rather than reacting to their absence. Where a procedure leans more on Emotional Constancy (staying regulated, protecting dignity) or Professional Constancy (how adults coordinate with each other), it's named at the bottom of the card.</w:t>
      </w:r>
      <w:r w:rsidDel="00000000" w:rsidR="00000000" w:rsidRPr="00000000">
        <w:rPr>
          <w:rtl w:val="0"/>
        </w:rPr>
      </w:r>
    </w:p>
    <w:tbl>
      <w:tblPr>
        <w:tblStyle w:val="Table1"/>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07">
            <w:pPr>
              <w:spacing w:after="80" w:lineRule="auto"/>
              <w:rPr/>
            </w:pPr>
            <w:r w:rsidDel="00000000" w:rsidR="00000000" w:rsidRPr="00000000">
              <w:rPr>
                <w:rFonts w:ascii="Calibri" w:cs="Calibri" w:eastAsia="Calibri" w:hAnsi="Calibri"/>
                <w:b w:val="1"/>
                <w:bCs w:val="1"/>
                <w:color w:val="b3312c"/>
                <w:sz w:val="19"/>
                <w:szCs w:val="19"/>
                <w:rtl w:val="0"/>
              </w:rPr>
              <w:t xml:space="preserve">FORMAT NOTE</w:t>
            </w:r>
            <w:r w:rsidDel="00000000" w:rsidR="00000000" w:rsidRPr="00000000">
              <w:rPr>
                <w:rtl w:val="0"/>
              </w:rPr>
            </w:r>
          </w:p>
          <w:p w:rsidR="00000000" w:rsidDel="00000000" w:rsidP="00000000" w:rsidRDefault="00000000" w:rsidRPr="00000000" w14:paraId="00000008">
            <w:pPr>
              <w:spacing w:after="60" w:lineRule="auto"/>
              <w:rPr/>
            </w:pPr>
            <w:r w:rsidDel="00000000" w:rsidR="00000000" w:rsidRPr="00000000">
              <w:rPr>
                <w:rFonts w:ascii="Calibri" w:cs="Calibri" w:eastAsia="Calibri" w:hAnsi="Calibri"/>
                <w:color w:val="1a1a1a"/>
                <w:sz w:val="20"/>
                <w:szCs w:val="20"/>
                <w:rtl w:val="0"/>
              </w:rPr>
              <w:t xml:space="preserve">This follows the same shape used in the classroom-specific procedure cards — Teacher/Adult Does and Students Do, side by side. This is a school-wide procedure, not classroom-by-classroom, so there is no ‘Our Room’s Specifics’ column — the specification here is the specification, building-wide.</w:t>
            </w:r>
            <w:r w:rsidDel="00000000" w:rsidR="00000000" w:rsidRPr="00000000">
              <w:rPr>
                <w:rtl w:val="0"/>
              </w:rPr>
            </w:r>
          </w:p>
        </w:tc>
      </w:tr>
    </w:tbl>
    <w:p w:rsidR="00000000" w:rsidDel="00000000" w:rsidP="00000000" w:rsidRDefault="00000000" w:rsidRPr="00000000" w14:paraId="00000009">
      <w:pPr>
        <w:spacing w:after="80" w:lineRule="auto"/>
        <w:rPr/>
      </w:pPr>
      <w:r w:rsidDel="00000000" w:rsidR="00000000" w:rsidRPr="00000000">
        <w:rPr>
          <w:rtl w:val="0"/>
        </w:rPr>
      </w:r>
    </w:p>
    <w:tbl>
      <w:tblPr>
        <w:tblStyle w:val="Table2"/>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0A">
            <w:pPr>
              <w:spacing w:after="80" w:lineRule="auto"/>
              <w:rPr/>
            </w:pPr>
            <w:r w:rsidDel="00000000" w:rsidR="00000000" w:rsidRPr="00000000">
              <w:rPr>
                <w:rFonts w:ascii="Calibri" w:cs="Calibri" w:eastAsia="Calibri" w:hAnsi="Calibri"/>
                <w:b w:val="1"/>
                <w:bCs w:val="1"/>
                <w:color w:val="b3312c"/>
                <w:sz w:val="19"/>
                <w:szCs w:val="19"/>
                <w:rtl w:val="0"/>
              </w:rPr>
              <w:t xml:space="preserve">THIS IS A LIVING DOCUMENT</w:t>
            </w:r>
            <w:r w:rsidDel="00000000" w:rsidR="00000000" w:rsidRPr="00000000">
              <w:rPr>
                <w:rtl w:val="0"/>
              </w:rPr>
            </w:r>
          </w:p>
          <w:p w:rsidR="00000000" w:rsidDel="00000000" w:rsidP="00000000" w:rsidRDefault="00000000" w:rsidRPr="00000000" w14:paraId="0000000B">
            <w:pPr>
              <w:spacing w:after="60" w:lineRule="auto"/>
              <w:rPr/>
            </w:pPr>
            <w:r w:rsidDel="00000000" w:rsidR="00000000" w:rsidRPr="00000000">
              <w:rPr>
                <w:rFonts w:ascii="Calibri" w:cs="Calibri" w:eastAsia="Calibri" w:hAnsi="Calibri"/>
                <w:color w:val="1a1a1a"/>
                <w:sz w:val="20"/>
                <w:szCs w:val="20"/>
                <w:rtl w:val="0"/>
              </w:rPr>
              <w:t xml:space="preserve">A few specifics in this document were genuinely undecided when it was written. Rather than leave them blank, a call was made so staff have one clear answer to teach and hold — those calls are marked ✎ throughout. None of them are permanent. If one doesn’t hold up in practice, revise it and move on — that’s expected, not a failure of the plan.</w:t>
            </w:r>
            <w:r w:rsidDel="00000000" w:rsidR="00000000" w:rsidRPr="00000000">
              <w:rPr>
                <w:rtl w:val="0"/>
              </w:rPr>
            </w:r>
          </w:p>
        </w:tc>
      </w:tr>
    </w:tbl>
    <w:p w:rsidR="00000000" w:rsidDel="00000000" w:rsidP="00000000" w:rsidRDefault="00000000" w:rsidRPr="00000000" w14:paraId="0000000C">
      <w:pPr>
        <w:spacing w:after="80" w:lineRule="auto"/>
        <w:rPr/>
      </w:pPr>
      <w:r w:rsidDel="00000000" w:rsidR="00000000" w:rsidRPr="00000000">
        <w:rPr>
          <w:rtl w:val="0"/>
        </w:rPr>
      </w:r>
    </w:p>
    <w:tbl>
      <w:tblPr>
        <w:tblStyle w:val="Table3"/>
        <w:tblW w:w="10500.0" w:type="dxa"/>
        <w:jc w:val="left"/>
        <w:tblBorders>
          <w:top w:color="d9d9d9" w:space="0" w:sz="4" w:val="single"/>
          <w:left w:color="b3312c" w:space="0" w:sz="24" w:val="single"/>
          <w:bottom w:color="d9d9d9" w:space="0" w:sz="4" w:val="single"/>
          <w:right w:color="d9d9d9" w:space="0" w:sz="4" w:val="single"/>
          <w:insideH w:color="000000" w:space="0" w:sz="0" w:val="nil"/>
          <w:insideV w:color="000000" w:space="0" w:sz="0" w:val="nil"/>
        </w:tblBorders>
        <w:tblLayout w:type="fixed"/>
        <w:tblLook w:val="0000"/>
      </w:tblPr>
      <w:tblGrid>
        <w:gridCol w:w="10500"/>
        <w:tblGridChange w:id="0">
          <w:tblGrid>
            <w:gridCol w:w="10500"/>
          </w:tblGrid>
        </w:tblGridChange>
      </w:tblGrid>
      <w:tr>
        <w:trPr>
          <w:cantSplit w:val="0"/>
          <w:tblHeader w:val="0"/>
        </w:trPr>
        <w:tc>
          <w:tcPr>
            <w:shd w:fill="f2f2f2" w:val="clear"/>
            <w:tcMar>
              <w:top w:w="160.0" w:type="dxa"/>
              <w:left w:w="200.0" w:type="dxa"/>
              <w:bottom w:w="160.0" w:type="dxa"/>
              <w:right w:w="200.0" w:type="dxa"/>
            </w:tcMar>
          </w:tcPr>
          <w:p w:rsidR="00000000" w:rsidDel="00000000" w:rsidP="00000000" w:rsidRDefault="00000000" w:rsidRPr="00000000" w14:paraId="0000000D">
            <w:pPr>
              <w:spacing w:after="80" w:lineRule="auto"/>
              <w:rPr/>
            </w:pPr>
            <w:r w:rsidDel="00000000" w:rsidR="00000000" w:rsidRPr="00000000">
              <w:rPr>
                <w:rFonts w:ascii="Calibri" w:cs="Calibri" w:eastAsia="Calibri" w:hAnsi="Calibri"/>
                <w:b w:val="1"/>
                <w:bCs w:val="1"/>
                <w:color w:val="b3312c"/>
                <w:sz w:val="19"/>
                <w:szCs w:val="19"/>
                <w:rtl w:val="0"/>
              </w:rPr>
              <w:t xml:space="preserve">CROSS-CUTTING STANDARD — THE CLIPBOARD</w:t>
            </w:r>
            <w:r w:rsidDel="00000000" w:rsidR="00000000" w:rsidRPr="00000000">
              <w:rPr>
                <w:rtl w:val="0"/>
              </w:rPr>
            </w:r>
          </w:p>
          <w:p w:rsidR="00000000" w:rsidDel="00000000" w:rsidP="00000000" w:rsidRDefault="00000000" w:rsidRPr="00000000" w14:paraId="0000000E">
            <w:pPr>
              <w:spacing w:after="60" w:lineRule="auto"/>
              <w:rPr/>
            </w:pPr>
            <w:r w:rsidDel="00000000" w:rsidR="00000000" w:rsidRPr="00000000">
              <w:rPr>
                <w:rFonts w:ascii="Calibri" w:cs="Calibri" w:eastAsia="Calibri" w:hAnsi="Calibri"/>
                <w:color w:val="1a1a1a"/>
                <w:sz w:val="20"/>
                <w:szCs w:val="20"/>
                <w:rtl w:val="0"/>
              </w:rPr>
              <w:t xml:space="preserve">This applies across every school-wide procedure, not just this one. Every teacher carries a clipboard with a printed student roster — for marking warnings, positives, and any behavior tracking in real time, wherever the class happens to be (hallway, lunch, recess, restroom line). Departmentalized teachers carry a roster for every homeroom they see, not just one class.</w:t>
            </w:r>
            <w:r w:rsidDel="00000000" w:rsidR="00000000" w:rsidRPr="00000000">
              <w:rPr>
                <w:rtl w:val="0"/>
              </w:rPr>
            </w:r>
          </w:p>
        </w:tc>
      </w:tr>
    </w:tbl>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10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0"/>
          <w:szCs w:val="20"/>
          <w:u w:val="none"/>
          <w:shd w:fill="auto" w:val="clear"/>
          <w:vertAlign w:val="baseline"/>
          <w:rtl w:val="0"/>
        </w:rPr>
        <w:t xml:space="preserve">Print rosters weekly, not once for the whole year — enough copies for the week, not a large stockpile (a new student mid-week means updating the roster, and a big stack of outdated copies makes that harder, not easier).</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0"/>
          <w:szCs w:val="20"/>
          <w:u w:val="none"/>
          <w:shd w:fill="auto" w:val="clear"/>
          <w:vertAlign w:val="baseline"/>
          <w:rtl w:val="0"/>
        </w:rPr>
        <w:t xml:space="preserve">The clipboard travels with the teacher — hallway transitions, lunch, recess duty, restroom line — anywhere attendance, positives, or behavior need to be marked quickly.</w:t>
      </w:r>
      <w:r w:rsidDel="00000000" w:rsidR="00000000" w:rsidRPr="00000000">
        <w:rPr>
          <w:rtl w:val="0"/>
        </w:rPr>
      </w:r>
    </w:p>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Dismissal</w:t>
      </w:r>
      <w:r w:rsidDel="00000000" w:rsidR="00000000" w:rsidRPr="00000000">
        <w:rPr>
          <w:rtl w:val="0"/>
        </w:rPr>
      </w:r>
    </w:p>
    <w:p w:rsidR="00000000" w:rsidDel="00000000" w:rsidP="00000000" w:rsidRDefault="00000000" w:rsidRPr="00000000" w14:paraId="00000013">
      <w:pPr>
        <w:spacing w:after="200" w:before="0" w:lineRule="auto"/>
        <w:rPr/>
      </w:pPr>
      <w:r w:rsidDel="00000000" w:rsidR="00000000" w:rsidRPr="00000000">
        <w:rPr>
          <w:rFonts w:ascii="Calibri" w:cs="Calibri" w:eastAsia="Calibri" w:hAnsi="Calibri"/>
          <w:i w:val="1"/>
          <w:iCs w:val="1"/>
          <w:color w:val="6e6e6e"/>
          <w:sz w:val="18"/>
          <w:szCs w:val="18"/>
          <w:rtl w:val="0"/>
        </w:rPr>
        <w:t xml:space="preserve">2:05–2:23 PM · Building-wide, staggered by group</w:t>
      </w:r>
      <w:r w:rsidDel="00000000" w:rsidR="00000000" w:rsidRPr="00000000">
        <w:rPr>
          <w:rtl w:val="0"/>
        </w:rPr>
      </w:r>
    </w:p>
    <w:p w:rsidR="00000000" w:rsidDel="00000000" w:rsidP="00000000" w:rsidRDefault="00000000" w:rsidRPr="00000000" w14:paraId="00000014">
      <w:pPr>
        <w:spacing w:after="100" w:before="260" w:lineRule="auto"/>
        <w:rPr/>
      </w:pPr>
      <w:r w:rsidDel="00000000" w:rsidR="00000000" w:rsidRPr="00000000">
        <w:rPr>
          <w:rFonts w:ascii="Calibri" w:cs="Calibri" w:eastAsia="Calibri" w:hAnsi="Calibri"/>
          <w:b w:val="1"/>
          <w:bCs w:val="1"/>
          <w:color w:val="b3312c"/>
          <w:sz w:val="20"/>
          <w:szCs w:val="20"/>
          <w:rtl w:val="0"/>
        </w:rPr>
        <w:t xml:space="preserve">RATIONALE</w:t>
      </w:r>
      <w:r w:rsidDel="00000000" w:rsidR="00000000" w:rsidRPr="00000000">
        <w:rPr>
          <w:rtl w:val="0"/>
        </w:rPr>
      </w:r>
    </w:p>
    <w:p w:rsidR="00000000" w:rsidDel="00000000" w:rsidP="00000000" w:rsidRDefault="00000000" w:rsidRPr="00000000" w14:paraId="00000015">
      <w:pPr>
        <w:spacing w:after="120" w:before="0" w:lineRule="auto"/>
        <w:rPr/>
      </w:pPr>
      <w:r w:rsidDel="00000000" w:rsidR="00000000" w:rsidRPr="00000000">
        <w:rPr>
          <w:rFonts w:ascii="Calibri" w:cs="Calibri" w:eastAsia="Calibri" w:hAnsi="Calibri"/>
          <w:b w:val="0"/>
          <w:bCs w:val="0"/>
          <w:i w:val="0"/>
          <w:iCs w:val="0"/>
          <w:color w:val="1a1a1a"/>
          <w:sz w:val="21"/>
          <w:szCs w:val="21"/>
          <w:rtl w:val="0"/>
        </w:rPr>
        <w:t xml:space="preserve">Dismissal is the last thing students experience before leaving the building — and the last thing a teacher's classroom management is tested on each day. A staggered, table-quiet, no-lining-up dismissal keeps the room calm through the final bell instead of letting the last ten minutes of the day become the least structured. This is Tight Transitions and Crisp Transitions in practice: the schedule itself is the intervention, not a series of individual corrections.</w:t>
      </w:r>
      <w:r w:rsidDel="00000000" w:rsidR="00000000" w:rsidRPr="00000000">
        <w:rPr>
          <w:rtl w:val="0"/>
        </w:rPr>
      </w:r>
    </w:p>
    <w:p w:rsidR="00000000" w:rsidDel="00000000" w:rsidP="00000000" w:rsidRDefault="00000000" w:rsidRPr="00000000" w14:paraId="00000016">
      <w:pPr>
        <w:spacing w:after="100" w:before="260" w:lineRule="auto"/>
        <w:rPr/>
      </w:pPr>
      <w:r w:rsidDel="00000000" w:rsidR="00000000" w:rsidRPr="00000000">
        <w:rPr>
          <w:rFonts w:ascii="Calibri" w:cs="Calibri" w:eastAsia="Calibri" w:hAnsi="Calibri"/>
          <w:b w:val="1"/>
          <w:bCs w:val="1"/>
          <w:color w:val="b3312c"/>
          <w:sz w:val="20"/>
          <w:szCs w:val="20"/>
          <w:rtl w:val="0"/>
        </w:rPr>
        <w:t xml:space="preserve">THE SEQUENCE</w:t>
      </w:r>
      <w:r w:rsidDel="00000000" w:rsidR="00000000" w:rsidRPr="00000000">
        <w:rPr>
          <w:rtl w:val="0"/>
        </w:rPr>
      </w:r>
    </w:p>
    <w:tbl>
      <w:tblPr>
        <w:tblStyle w:val="Table4"/>
        <w:tblW w:w="10500.0" w:type="dxa"/>
        <w:jc w:val="left"/>
        <w:tblBorders>
          <w:top w:color="d9d9d9" w:space="0" w:sz="4" w:val="single"/>
          <w:left w:color="d9d9d9" w:space="0" w:sz="4" w:val="single"/>
          <w:bottom w:color="d9d9d9" w:space="0" w:sz="4" w:val="single"/>
          <w:right w:color="d9d9d9" w:space="0" w:sz="4" w:val="single"/>
          <w:insideH w:color="d9d9d9" w:space="0" w:sz="4" w:val="single"/>
          <w:insideV w:color="d9d9d9" w:space="0" w:sz="4" w:val="single"/>
        </w:tblBorders>
        <w:tblLayout w:type="fixed"/>
        <w:tblLook w:val="0000"/>
      </w:tblPr>
      <w:tblGrid>
        <w:gridCol w:w="1800"/>
        <w:gridCol w:w="4350"/>
        <w:gridCol w:w="4350"/>
        <w:tblGridChange w:id="0">
          <w:tblGrid>
            <w:gridCol w:w="1800"/>
            <w:gridCol w:w="4350"/>
            <w:gridCol w:w="4350"/>
          </w:tblGrid>
        </w:tblGridChange>
      </w:tblGrid>
      <w:tr>
        <w:trPr>
          <w:cantSplit w:val="0"/>
          <w:tblHeader w:val="1"/>
        </w:trPr>
        <w:tc>
          <w:tcPr>
            <w:shd w:fill="b3312c" w:val="clear"/>
            <w:tcMar>
              <w:top w:w="100.0" w:type="dxa"/>
              <w:left w:w="120.0" w:type="dxa"/>
              <w:bottom w:w="100.0" w:type="dxa"/>
              <w:right w:w="120.0" w:type="dxa"/>
            </w:tcMar>
            <w:vAlign w:val="center"/>
          </w:tcPr>
          <w:p w:rsidR="00000000" w:rsidDel="00000000" w:rsidP="00000000" w:rsidRDefault="00000000" w:rsidRPr="00000000" w14:paraId="00000017">
            <w:pPr>
              <w:rPr/>
            </w:pPr>
            <w:r w:rsidDel="00000000" w:rsidR="00000000" w:rsidRPr="00000000">
              <w:rPr>
                <w:rFonts w:ascii="Calibri" w:cs="Calibri" w:eastAsia="Calibri" w:hAnsi="Calibri"/>
                <w:b w:val="1"/>
                <w:bCs w:val="1"/>
                <w:color w:val="ffffff"/>
                <w:sz w:val="18"/>
                <w:szCs w:val="18"/>
                <w:rtl w:val="0"/>
              </w:rPr>
              <w:t xml:space="preserve">PHASE</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8">
            <w:pPr>
              <w:rPr/>
            </w:pPr>
            <w:r w:rsidDel="00000000" w:rsidR="00000000" w:rsidRPr="00000000">
              <w:rPr>
                <w:rFonts w:ascii="Calibri" w:cs="Calibri" w:eastAsia="Calibri" w:hAnsi="Calibri"/>
                <w:b w:val="1"/>
                <w:bCs w:val="1"/>
                <w:color w:val="ffffff"/>
                <w:sz w:val="18"/>
                <w:szCs w:val="18"/>
                <w:rtl w:val="0"/>
              </w:rPr>
              <w:t xml:space="preserve">TEACHER / ADULT DOES</w:t>
            </w:r>
            <w:r w:rsidDel="00000000" w:rsidR="00000000" w:rsidRPr="00000000">
              <w:rPr>
                <w:rtl w:val="0"/>
              </w:rPr>
            </w:r>
          </w:p>
        </w:tc>
        <w:tc>
          <w:tcPr>
            <w:shd w:fill="b3312c" w:val="clear"/>
            <w:tcMar>
              <w:top w:w="100.0" w:type="dxa"/>
              <w:left w:w="120.0" w:type="dxa"/>
              <w:bottom w:w="100.0" w:type="dxa"/>
              <w:right w:w="120.0" w:type="dxa"/>
            </w:tcMar>
            <w:vAlign w:val="center"/>
          </w:tcPr>
          <w:p w:rsidR="00000000" w:rsidDel="00000000" w:rsidP="00000000" w:rsidRDefault="00000000" w:rsidRPr="00000000" w14:paraId="00000019">
            <w:pPr>
              <w:rPr/>
            </w:pPr>
            <w:r w:rsidDel="00000000" w:rsidR="00000000" w:rsidRPr="00000000">
              <w:rPr>
                <w:rFonts w:ascii="Calibri" w:cs="Calibri" w:eastAsia="Calibri" w:hAnsi="Calibri"/>
                <w:b w:val="1"/>
                <w:bCs w:val="1"/>
                <w:color w:val="ffffff"/>
                <w:sz w:val="18"/>
                <w:szCs w:val="18"/>
                <w:rtl w:val="0"/>
              </w:rPr>
              <w:t xml:space="preserve">STUDENTS DO</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color w:val="1a1a1a"/>
                <w:sz w:val="19"/>
                <w:szCs w:val="19"/>
                <w:rtl w:val="0"/>
              </w:rPr>
              <w:t xml:space="preserve">2:05</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color w:val="1a1a1a"/>
                <w:sz w:val="19"/>
                <w:szCs w:val="19"/>
                <w:rtl w:val="0"/>
              </w:rPr>
              <w:t xml:space="preserve">Front office delivers the standard daily announcement (same script every day). Does not line anyone up.</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color w:val="1a1a1a"/>
                <w:sz w:val="19"/>
                <w:szCs w:val="19"/>
                <w:rtl w:val="0"/>
              </w:rPr>
              <w:t xml:space="preserve">Remain seated, begin organizing desk. K–2 may stand briefly to gather items, then re-sit. No one else stands.</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color w:val="1a1a1a"/>
                <w:sz w:val="19"/>
                <w:szCs w:val="19"/>
                <w:rtl w:val="0"/>
              </w:rPr>
              <w:t xml:space="preserve">2:10</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color w:val="1a1a1a"/>
                <w:sz w:val="19"/>
                <w:szCs w:val="19"/>
                <w:rtl w:val="0"/>
              </w:rPr>
              <w:t xml:space="preserve">Confirms pencils/computers stay on the desk.</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1F">
            <w:pPr>
              <w:spacing w:after="0" w:lineRule="auto"/>
              <w:rPr/>
            </w:pPr>
            <w:r w:rsidDel="00000000" w:rsidR="00000000" w:rsidRPr="00000000">
              <w:rPr>
                <w:rFonts w:ascii="Calibri" w:cs="Calibri" w:eastAsia="Calibri" w:hAnsi="Calibri"/>
                <w:color w:val="1a1a1a"/>
                <w:sz w:val="19"/>
                <w:szCs w:val="19"/>
                <w:rtl w:val="0"/>
              </w:rPr>
              <w:t xml:space="preserve">Walkers stand, gather belongings, leave computer and pencil on the desk, walk out. No lining up at the door, any grade.</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20">
            <w:pPr>
              <w:spacing w:after="0" w:lineRule="auto"/>
              <w:rPr/>
            </w:pPr>
            <w:r w:rsidDel="00000000" w:rsidR="00000000" w:rsidRPr="00000000">
              <w:rPr>
                <w:rFonts w:ascii="Calibri" w:cs="Calibri" w:eastAsia="Calibri" w:hAnsi="Calibri"/>
                <w:color w:val="1a1a1a"/>
                <w:sz w:val="19"/>
                <w:szCs w:val="19"/>
                <w:rtl w:val="0"/>
              </w:rPr>
              <w:t xml:space="preserve">2:15</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1">
            <w:pPr>
              <w:spacing w:after="0" w:lineRule="auto"/>
              <w:rPr/>
            </w:pPr>
            <w:r w:rsidDel="00000000" w:rsidR="00000000" w:rsidRPr="00000000">
              <w:rPr>
                <w:rFonts w:ascii="Calibri" w:cs="Calibri" w:eastAsia="Calibri" w:hAnsi="Calibri"/>
                <w:color w:val="1a1a1a"/>
                <w:sz w:val="19"/>
                <w:szCs w:val="19"/>
                <w:rtl w:val="0"/>
              </w:rPr>
              <w:t xml:space="preserve">Directs the correct group to the correct room (daily update names who's in after-school activities).</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2">
            <w:pPr>
              <w:spacing w:after="0" w:lineRule="auto"/>
              <w:rPr/>
            </w:pPr>
            <w:r w:rsidDel="00000000" w:rsidR="00000000" w:rsidRPr="00000000">
              <w:rPr>
                <w:rFonts w:ascii="Calibri" w:cs="Calibri" w:eastAsia="Calibri" w:hAnsi="Calibri"/>
                <w:color w:val="1a1a1a"/>
                <w:sz w:val="19"/>
                <w:szCs w:val="19"/>
                <w:rtl w:val="0"/>
              </w:rPr>
              <w:t xml:space="preserve">Car riders and aftercare go to the cafeteria; after-school-activity students go to the gym.</w:t>
            </w:r>
            <w:r w:rsidDel="00000000" w:rsidR="00000000" w:rsidRPr="00000000">
              <w:rPr>
                <w:rtl w:val="0"/>
              </w:rPr>
            </w:r>
          </w:p>
        </w:tc>
      </w:tr>
      <w:tr>
        <w:trPr>
          <w:cantSplit w:val="0"/>
          <w:tblHeader w:val="0"/>
        </w:trPr>
        <w:tc>
          <w:tcPr>
            <w:shd w:fill="f2f2f2" w:val="clear"/>
            <w:tcMar>
              <w:top w:w="100.0" w:type="dxa"/>
              <w:left w:w="120.0" w:type="dxa"/>
              <w:bottom w:w="100.0" w:type="dxa"/>
              <w:right w:w="120.0" w:type="dxa"/>
            </w:tcMar>
            <w:vAlign w:val="top"/>
          </w:tcPr>
          <w:p w:rsidR="00000000" w:rsidDel="00000000" w:rsidP="00000000" w:rsidRDefault="00000000" w:rsidRPr="00000000" w14:paraId="00000023">
            <w:pPr>
              <w:spacing w:after="0" w:lineRule="auto"/>
              <w:rPr/>
            </w:pPr>
            <w:r w:rsidDel="00000000" w:rsidR="00000000" w:rsidRPr="00000000">
              <w:rPr>
                <w:rFonts w:ascii="Calibri" w:cs="Calibri" w:eastAsia="Calibri" w:hAnsi="Calibri"/>
                <w:color w:val="1a1a1a"/>
                <w:sz w:val="19"/>
                <w:szCs w:val="19"/>
                <w:rtl w:val="0"/>
              </w:rPr>
              <w:t xml:space="preserve">2:17 / 2:20 / 2:23</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4">
            <w:pPr>
              <w:spacing w:after="0" w:lineRule="auto"/>
              <w:rPr/>
            </w:pPr>
            <w:r w:rsidDel="00000000" w:rsidR="00000000" w:rsidRPr="00000000">
              <w:rPr>
                <w:rFonts w:ascii="Calibri" w:cs="Calibri" w:eastAsia="Calibri" w:hAnsi="Calibri"/>
                <w:color w:val="1a1a1a"/>
                <w:sz w:val="19"/>
                <w:szCs w:val="19"/>
                <w:rtl w:val="0"/>
              </w:rPr>
              <w:t xml:space="preserve">Escorts students to buses (6–8, then 3–5, then K–2, in that order).</w:t>
            </w:r>
            <w:r w:rsidDel="00000000" w:rsidR="00000000" w:rsidRPr="00000000">
              <w:rPr>
                <w:rtl w:val="0"/>
              </w:rPr>
            </w:r>
          </w:p>
        </w:tc>
        <w:tc>
          <w:tcPr>
            <w:shd w:fill="f2f2f2" w:val="clear"/>
            <w:tcMar>
              <w:top w:w="100.0" w:type="dxa"/>
              <w:left w:w="120.0" w:type="dxa"/>
              <w:bottom w:w="100.0" w:type="dxa"/>
              <w:right w:w="120.0" w:type="dxa"/>
            </w:tcMar>
            <w:vAlign w:val="top"/>
          </w:tcPr>
          <w:p w:rsidR="00000000" w:rsidDel="00000000" w:rsidP="00000000" w:rsidRDefault="00000000" w:rsidRPr="00000000" w14:paraId="00000025">
            <w:pPr>
              <w:spacing w:after="0" w:lineRule="auto"/>
              <w:rPr/>
            </w:pPr>
            <w:r w:rsidDel="00000000" w:rsidR="00000000" w:rsidRPr="00000000">
              <w:rPr>
                <w:rFonts w:ascii="Calibri" w:cs="Calibri" w:eastAsia="Calibri" w:hAnsi="Calibri"/>
                <w:color w:val="1a1a1a"/>
                <w:sz w:val="19"/>
                <w:szCs w:val="19"/>
                <w:rtl w:val="0"/>
              </w:rPr>
              <w:t xml:space="preserve">Bus riders stand, gather items, walk with the teacher to the bus.</w:t>
            </w:r>
            <w:r w:rsidDel="00000000" w:rsidR="00000000" w:rsidRPr="00000000">
              <w:rPr>
                <w:rtl w:val="0"/>
              </w:rPr>
            </w:r>
          </w:p>
        </w:tc>
      </w:tr>
      <w:tr>
        <w:trPr>
          <w:cantSplit w:val="0"/>
          <w:tblHeader w:val="0"/>
        </w:trPr>
        <w:tc>
          <w:tcPr>
            <w:shd w:fill="ffffff" w:val="clear"/>
            <w:tcMar>
              <w:top w:w="100.0" w:type="dxa"/>
              <w:left w:w="120.0" w:type="dxa"/>
              <w:bottom w:w="100.0" w:type="dxa"/>
              <w:right w:w="120.0" w:type="dxa"/>
            </w:tcM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color w:val="1a1a1a"/>
                <w:sz w:val="19"/>
                <w:szCs w:val="19"/>
                <w:rtl w:val="0"/>
              </w:rPr>
              <w:t xml:space="preserve">Cleanup</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color w:val="1a1a1a"/>
                <w:sz w:val="19"/>
                <w:szCs w:val="19"/>
                <w:rtl w:val="0"/>
              </w:rPr>
              <w:t xml:space="preserve">Assigns jobs to the remaining bus-rider group only (not the whole class): computers, papers, pencils, markers, desk-checker, floor/trash.</w:t>
            </w:r>
            <w:r w:rsidDel="00000000" w:rsidR="00000000" w:rsidRPr="00000000">
              <w:rPr>
                <w:rtl w:val="0"/>
              </w:rPr>
            </w:r>
          </w:p>
        </w:tc>
        <w:tc>
          <w:tcPr>
            <w:shd w:fill="ffffff" w:val="clear"/>
            <w:tcMar>
              <w:top w:w="100.0" w:type="dxa"/>
              <w:left w:w="120.0" w:type="dxa"/>
              <w:bottom w:w="100.0" w:type="dxa"/>
              <w:right w:w="120.0" w:type="dxa"/>
            </w:tcM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color w:val="1a1a1a"/>
                <w:sz w:val="19"/>
                <w:szCs w:val="19"/>
                <w:rtl w:val="0"/>
              </w:rPr>
              <w:t xml:space="preserve">Everyone else remains seated until their own group is called — no exceptions.</w:t>
            </w:r>
            <w:r w:rsidDel="00000000" w:rsidR="00000000" w:rsidRPr="00000000">
              <w:rPr>
                <w:rtl w:val="0"/>
              </w:rPr>
            </w:r>
          </w:p>
        </w:tc>
      </w:tr>
    </w:tbl>
    <w:p w:rsidR="00000000" w:rsidDel="00000000" w:rsidP="00000000" w:rsidRDefault="00000000" w:rsidRPr="00000000" w14:paraId="00000029">
      <w:pPr>
        <w:spacing w:after="100" w:before="260" w:lineRule="auto"/>
        <w:rPr/>
      </w:pPr>
      <w:r w:rsidDel="00000000" w:rsidR="00000000" w:rsidRPr="00000000">
        <w:rPr>
          <w:rFonts w:ascii="Calibri" w:cs="Calibri" w:eastAsia="Calibri" w:hAnsi="Calibri"/>
          <w:b w:val="1"/>
          <w:bCs w:val="1"/>
          <w:color w:val="b3312c"/>
          <w:sz w:val="20"/>
          <w:szCs w:val="20"/>
          <w:rtl w:val="0"/>
        </w:rPr>
        <w:t xml:space="preserve">NON-NEGOTIABLES</w:t>
      </w:r>
      <w:r w:rsidDel="00000000" w:rsidR="00000000" w:rsidRPr="00000000">
        <w:rPr>
          <w:rtl w:val="0"/>
        </w:rPr>
      </w:r>
    </w:p>
    <w:p w:rsidR="00000000" w:rsidDel="00000000" w:rsidP="00000000" w:rsidRDefault="00000000" w:rsidRPr="00000000" w14:paraId="000000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No lining up at the door, ever, any grade — students wait at their seats.</w:t>
      </w:r>
      <w:r w:rsidDel="00000000" w:rsidR="00000000" w:rsidRPr="00000000">
        <w:rPr>
          <w:rtl w:val="0"/>
        </w:rPr>
      </w:r>
    </w:p>
    <w:p w:rsidR="00000000" w:rsidDel="00000000" w:rsidP="00000000" w:rsidRDefault="00000000" w:rsidRPr="00000000" w14:paraId="000000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Teacher stands, not sits, for the full window — head on a swivel (Radar).</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Dry-erase boards stored vertically in the rolling-desk slot; pencils and computers stay on the desk until called.</w:t>
      </w:r>
      <w:r w:rsidDel="00000000" w:rsidR="00000000" w:rsidRPr="00000000">
        <w:rPr>
          <w:rtl w:val="0"/>
        </w:rPr>
      </w:r>
    </w:p>
    <w:p w:rsidR="00000000" w:rsidDel="00000000" w:rsidP="00000000" w:rsidRDefault="00000000" w:rsidRPr="00000000" w14:paraId="000000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K–2 pacing may lag the posted times at first — that is expected, not a routine failure.</w:t>
      </w:r>
      <w:r w:rsidDel="00000000" w:rsidR="00000000" w:rsidRPr="00000000">
        <w:rPr>
          <w:rtl w:val="0"/>
        </w:rPr>
      </w:r>
    </w:p>
    <w:p w:rsidR="00000000" w:rsidDel="00000000" w:rsidP="00000000" w:rsidRDefault="00000000" w:rsidRPr="00000000" w14:paraId="0000002E">
      <w:pPr>
        <w:spacing w:after="100" w:before="260" w:lineRule="auto"/>
        <w:rPr/>
      </w:pPr>
      <w:r w:rsidDel="00000000" w:rsidR="00000000" w:rsidRPr="00000000">
        <w:rPr>
          <w:rFonts w:ascii="Calibri" w:cs="Calibri" w:eastAsia="Calibri" w:hAnsi="Calibri"/>
          <w:b w:val="1"/>
          <w:bCs w:val="1"/>
          <w:color w:val="b3312c"/>
          <w:sz w:val="20"/>
          <w:szCs w:val="20"/>
          <w:rtl w:val="0"/>
        </w:rPr>
        <w:t xml:space="preserve">SAMPLE TEACHER LANGUAGE (WTD)</w:t>
      </w:r>
      <w:r w:rsidDel="00000000" w:rsidR="00000000" w:rsidRPr="00000000">
        <w:rPr>
          <w:rtl w:val="0"/>
        </w:rPr>
      </w:r>
    </w:p>
    <w:p w:rsidR="00000000" w:rsidDel="00000000" w:rsidP="00000000" w:rsidRDefault="00000000" w:rsidRPr="00000000" w14:paraId="0000002F">
      <w:pPr>
        <w:spacing w:after="120" w:before="0" w:lineRule="auto"/>
        <w:rPr/>
      </w:pPr>
      <w:r w:rsidDel="00000000" w:rsidR="00000000" w:rsidRPr="00000000">
        <w:rPr>
          <w:rFonts w:ascii="Calibri" w:cs="Calibri" w:eastAsia="Calibri" w:hAnsi="Calibri"/>
          <w:b w:val="1"/>
          <w:bCs w:val="1"/>
          <w:color w:val="1a1a1a"/>
          <w:sz w:val="21"/>
          <w:szCs w:val="21"/>
          <w:rtl w:val="0"/>
        </w:rPr>
        <w:t xml:space="preserve">Announcement cue: </w:t>
      </w:r>
      <w:r w:rsidDel="00000000" w:rsidR="00000000" w:rsidRPr="00000000">
        <w:rPr>
          <w:rFonts w:ascii="Calibri" w:cs="Calibri" w:eastAsia="Calibri" w:hAnsi="Calibri"/>
          <w:color w:val="1a1a1a"/>
          <w:sz w:val="21"/>
          <w:szCs w:val="21"/>
          <w:rtl w:val="0"/>
        </w:rPr>
        <w:t xml:space="preserve">“When you hear the announcement, start putting things away — stay in your seat.”</w:t>
      </w:r>
      <w:r w:rsidDel="00000000" w:rsidR="00000000" w:rsidRPr="00000000">
        <w:rPr>
          <w:rtl w:val="0"/>
        </w:rPr>
      </w:r>
    </w:p>
    <w:p w:rsidR="00000000" w:rsidDel="00000000" w:rsidP="00000000" w:rsidRDefault="00000000" w:rsidRPr="00000000" w14:paraId="00000030">
      <w:pPr>
        <w:spacing w:after="120" w:before="0" w:lineRule="auto"/>
        <w:rPr/>
      </w:pPr>
      <w:r w:rsidDel="00000000" w:rsidR="00000000" w:rsidRPr="00000000">
        <w:rPr>
          <w:rFonts w:ascii="Calibri" w:cs="Calibri" w:eastAsia="Calibri" w:hAnsi="Calibri"/>
          <w:b w:val="1"/>
          <w:bCs w:val="1"/>
          <w:color w:val="1a1a1a"/>
          <w:sz w:val="21"/>
          <w:szCs w:val="21"/>
          <w:rtl w:val="0"/>
        </w:rPr>
        <w:t xml:space="preserve">Walker release: </w:t>
      </w:r>
      <w:r w:rsidDel="00000000" w:rsidR="00000000" w:rsidRPr="00000000">
        <w:rPr>
          <w:rFonts w:ascii="Calibri" w:cs="Calibri" w:eastAsia="Calibri" w:hAnsi="Calibri"/>
          <w:color w:val="1a1a1a"/>
          <w:sz w:val="21"/>
          <w:szCs w:val="21"/>
          <w:rtl w:val="0"/>
        </w:rPr>
        <w:t xml:space="preserve">“Walkers, grab your things and head out — leave your computer and pencil right where they are.”</w:t>
      </w:r>
      <w:r w:rsidDel="00000000" w:rsidR="00000000" w:rsidRPr="00000000">
        <w:rPr>
          <w:rtl w:val="0"/>
        </w:rPr>
      </w:r>
    </w:p>
    <w:p w:rsidR="00000000" w:rsidDel="00000000" w:rsidP="00000000" w:rsidRDefault="00000000" w:rsidRPr="00000000" w14:paraId="00000031">
      <w:pPr>
        <w:pBdr>
          <w:top w:color="d9d9d9" w:space="6" w:sz="4" w:val="single"/>
        </w:pBdr>
        <w:spacing w:before="200" w:lineRule="auto"/>
        <w:rPr/>
      </w:pPr>
      <w:r w:rsidDel="00000000" w:rsidR="00000000" w:rsidRPr="00000000">
        <w:rPr>
          <w:rFonts w:ascii="Calibri" w:cs="Calibri" w:eastAsia="Calibri" w:hAnsi="Calibri"/>
          <w:i w:val="1"/>
          <w:iCs w:val="1"/>
          <w:color w:val="6e6e6e"/>
          <w:sz w:val="16"/>
          <w:szCs w:val="16"/>
          <w:rtl w:val="0"/>
        </w:rPr>
        <w:t xml:space="preserve">TLAC: Strong Voice, Tight Transitions · GBF: Crisp Transitions, Radar / Be Seen Looking · Ties to Procedural Constancy</w:t>
      </w:r>
      <w:r w:rsidDel="00000000" w:rsidR="00000000" w:rsidRPr="00000000">
        <w:rPr>
          <w:rtl w:val="0"/>
        </w:rPr>
      </w:r>
    </w:p>
    <w:p w:rsidR="00000000" w:rsidDel="00000000" w:rsidP="00000000" w:rsidRDefault="00000000" w:rsidRPr="00000000" w14:paraId="00000032">
      <w:pPr>
        <w:rPr/>
      </w:pPr>
      <w:r w:rsidDel="00000000" w:rsidR="00000000" w:rsidRPr="00000000">
        <w:br w:type="page"/>
      </w:r>
      <w:r w:rsidDel="00000000" w:rsidR="00000000" w:rsidRPr="00000000">
        <w:rPr>
          <w:rtl w:val="0"/>
        </w:rPr>
      </w:r>
    </w:p>
    <w:p w:rsidR="00000000" w:rsidDel="00000000" w:rsidP="00000000" w:rsidRDefault="00000000" w:rsidRPr="00000000" w14:paraId="00000033">
      <w:pPr>
        <w:pBdr>
          <w:bottom w:color="b3312c" w:space="4" w:sz="12" w:val="single"/>
        </w:pBdr>
        <w:spacing w:after="60" w:before="0" w:lineRule="auto"/>
        <w:rPr/>
      </w:pPr>
      <w:r w:rsidDel="00000000" w:rsidR="00000000" w:rsidRPr="00000000">
        <w:rPr>
          <w:rFonts w:ascii="Calibri" w:cs="Calibri" w:eastAsia="Calibri" w:hAnsi="Calibri"/>
          <w:b w:val="1"/>
          <w:bCs w:val="1"/>
          <w:color w:val="3f3f3f"/>
          <w:sz w:val="40"/>
          <w:szCs w:val="40"/>
          <w:rtl w:val="0"/>
        </w:rPr>
        <w:t xml:space="preserve">Teaching Dismissal: Sample Script</w:t>
      </w:r>
      <w:r w:rsidDel="00000000" w:rsidR="00000000" w:rsidRPr="00000000">
        <w:rPr>
          <w:rtl w:val="0"/>
        </w:rPr>
      </w:r>
    </w:p>
    <w:p w:rsidR="00000000" w:rsidDel="00000000" w:rsidP="00000000" w:rsidRDefault="00000000" w:rsidRPr="00000000" w14:paraId="00000034">
      <w:pPr>
        <w:spacing w:after="120" w:before="0" w:lineRule="auto"/>
        <w:rPr/>
      </w:pPr>
      <w:r w:rsidDel="00000000" w:rsidR="00000000" w:rsidRPr="00000000">
        <w:rPr>
          <w:rFonts w:ascii="Calibri" w:cs="Calibri" w:eastAsia="Calibri" w:hAnsi="Calibri"/>
          <w:b w:val="0"/>
          <w:bCs w:val="0"/>
          <w:i w:val="1"/>
          <w:iCs w:val="1"/>
          <w:color w:val="1a1a1a"/>
          <w:sz w:val="21"/>
          <w:szCs w:val="21"/>
          <w:rtl w:val="0"/>
        </w:rPr>
        <w:t xml:space="preserve">This is a sample script. It's meant to be taught, not read verbatim — add your own school's language, examples, and personality before you use it. This example walks through the full sequence, announcement to bus line, so adapt the pacing if your team teaches it in pieces.</w:t>
      </w:r>
      <w:r w:rsidDel="00000000" w:rsidR="00000000" w:rsidRPr="00000000">
        <w:rPr>
          <w:rtl w:val="0"/>
        </w:rPr>
      </w:r>
    </w:p>
    <w:p w:rsidR="00000000" w:rsidDel="00000000" w:rsidP="00000000" w:rsidRDefault="00000000" w:rsidRPr="00000000" w14:paraId="00000035">
      <w:pPr>
        <w:spacing w:after="60" w:before="160" w:lineRule="auto"/>
        <w:rPr/>
      </w:pPr>
      <w:r w:rsidDel="00000000" w:rsidR="00000000" w:rsidRPr="00000000">
        <w:rPr>
          <w:rFonts w:ascii="Calibri" w:cs="Calibri" w:eastAsia="Calibri" w:hAnsi="Calibri"/>
          <w:b w:val="1"/>
          <w:bCs w:val="1"/>
          <w:color w:val="3f3f3f"/>
          <w:sz w:val="22"/>
          <w:szCs w:val="22"/>
          <w:rtl w:val="0"/>
        </w:rPr>
        <w:t xml:space="preserve">Day 1: Introducing Dismissal (≈ 20 minutes)</w:t>
      </w:r>
      <w:r w:rsidDel="00000000" w:rsidR="00000000" w:rsidRPr="00000000">
        <w:rPr>
          <w:rtl w:val="0"/>
        </w:rPr>
      </w:r>
    </w:p>
    <w:p w:rsidR="00000000" w:rsidDel="00000000" w:rsidP="00000000" w:rsidRDefault="00000000" w:rsidRPr="00000000" w14:paraId="00000036">
      <w:pPr>
        <w:spacing w:after="60" w:before="160" w:lineRule="auto"/>
        <w:rPr/>
      </w:pPr>
      <w:r w:rsidDel="00000000" w:rsidR="00000000" w:rsidRPr="00000000">
        <w:rPr>
          <w:rFonts w:ascii="Calibri" w:cs="Calibri" w:eastAsia="Calibri" w:hAnsi="Calibri"/>
          <w:b w:val="1"/>
          <w:bCs w:val="1"/>
          <w:color w:val="3f3f3f"/>
          <w:sz w:val="22"/>
          <w:szCs w:val="22"/>
          <w:rtl w:val="0"/>
        </w:rPr>
        <w:t xml:space="preserve">1. Hook &amp; Purpose (3 min)</w:t>
      </w:r>
      <w:r w:rsidDel="00000000" w:rsidR="00000000" w:rsidRPr="00000000">
        <w:rPr>
          <w:rtl w:val="0"/>
        </w:rPr>
      </w:r>
    </w:p>
    <w:p w:rsidR="00000000" w:rsidDel="00000000" w:rsidP="00000000" w:rsidRDefault="00000000" w:rsidRPr="00000000" w14:paraId="00000037">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“Dismissal is the last few minutes of our day together, and it's going to look the same every single day. Nobody lines up at the door. You wait at your seat until it's your group's turn — that's it.”</w:t>
      </w:r>
      <w:r w:rsidDel="00000000" w:rsidR="00000000" w:rsidRPr="00000000">
        <w:rPr>
          <w:rtl w:val="0"/>
        </w:rPr>
      </w:r>
    </w:p>
    <w:p w:rsidR="00000000" w:rsidDel="00000000" w:rsidP="00000000" w:rsidRDefault="00000000" w:rsidRPr="00000000" w14:paraId="00000038">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Gather students at their seats, where dismissal actually happens — this isn't taught standing at the door.</w:t>
      </w:r>
      <w:r w:rsidDel="00000000" w:rsidR="00000000" w:rsidRPr="00000000">
        <w:rPr>
          <w:rtl w:val="0"/>
        </w:rPr>
      </w:r>
    </w:p>
    <w:p w:rsidR="00000000" w:rsidDel="00000000" w:rsidP="00000000" w:rsidRDefault="00000000" w:rsidRPr="00000000" w14:paraId="00000039">
      <w:pPr>
        <w:spacing w:after="60" w:before="160" w:lineRule="auto"/>
        <w:rPr/>
      </w:pPr>
      <w:r w:rsidDel="00000000" w:rsidR="00000000" w:rsidRPr="00000000">
        <w:rPr>
          <w:rFonts w:ascii="Calibri" w:cs="Calibri" w:eastAsia="Calibri" w:hAnsi="Calibri"/>
          <w:b w:val="1"/>
          <w:bCs w:val="1"/>
          <w:color w:val="3f3f3f"/>
          <w:sz w:val="22"/>
          <w:szCs w:val="22"/>
          <w:rtl w:val="0"/>
        </w:rPr>
        <w:t xml:space="preserve">2. Model the Sequence (6 min)</w:t>
      </w:r>
      <w:r w:rsidDel="00000000" w:rsidR="00000000" w:rsidRPr="00000000">
        <w:rPr>
          <w:rtl w:val="0"/>
        </w:rPr>
      </w:r>
    </w:p>
    <w:p w:rsidR="00000000" w:rsidDel="00000000" w:rsidP="00000000" w:rsidRDefault="00000000" w:rsidRPr="00000000" w14:paraId="0000003A">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“When you hear the announcement, that's your signal to start putting things away — but you stay in your seat. A few minutes later, I'll call walkers — if that's you, grab your things and head out, but leave your computer and pencil right where they are. Then car riders and aftercare go to the cafeteria, and after-school-activity kids go to the gym. Last, I'll walk bus riders out group by group — 6th through 8th first, then 3rd through 5th, then K through 2.”</w:t>
      </w:r>
      <w:r w:rsidDel="00000000" w:rsidR="00000000" w:rsidRPr="00000000">
        <w:rPr>
          <w:rtl w:val="0"/>
        </w:rPr>
      </w:r>
    </w:p>
    <w:p w:rsidR="00000000" w:rsidDel="00000000" w:rsidP="00000000" w:rsidRDefault="00000000" w:rsidRPr="00000000" w14:paraId="0000003B">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Narrate the full sequence in order — announcement, walkers, car riders/aftercare, bus groups — pointing to where each group goes as you describe it.</w:t>
      </w:r>
      <w:r w:rsidDel="00000000" w:rsidR="00000000" w:rsidRPr="00000000">
        <w:rPr>
          <w:rtl w:val="0"/>
        </w:rPr>
      </w:r>
    </w:p>
    <w:p w:rsidR="00000000" w:rsidDel="00000000" w:rsidP="00000000" w:rsidRDefault="00000000" w:rsidRPr="00000000" w14:paraId="0000003C">
      <w:pPr>
        <w:spacing w:after="60" w:before="160" w:lineRule="auto"/>
        <w:rPr/>
      </w:pPr>
      <w:r w:rsidDel="00000000" w:rsidR="00000000" w:rsidRPr="00000000">
        <w:rPr>
          <w:rFonts w:ascii="Calibri" w:cs="Calibri" w:eastAsia="Calibri" w:hAnsi="Calibri"/>
          <w:b w:val="1"/>
          <w:bCs w:val="1"/>
          <w:color w:val="3f3f3f"/>
          <w:sz w:val="22"/>
          <w:szCs w:val="22"/>
          <w:rtl w:val="0"/>
        </w:rPr>
        <w:t xml:space="preserve">3. Model “No Lining Up” (3 min)</w:t>
      </w:r>
      <w:r w:rsidDel="00000000" w:rsidR="00000000" w:rsidRPr="00000000">
        <w:rPr>
          <w:rtl w:val="0"/>
        </w:rPr>
      </w:r>
    </w:p>
    <w:p w:rsidR="00000000" w:rsidDel="00000000" w:rsidP="00000000" w:rsidRDefault="00000000" w:rsidRPr="00000000" w14:paraId="0000003D">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“Here's the one rule that never changes: no lining up at the door, ever. If your group hasn't been called, you're still in your seat — not by the door, not with your backpack on, waiting.”</w:t>
      </w:r>
      <w:r w:rsidDel="00000000" w:rsidR="00000000" w:rsidRPr="00000000">
        <w:rPr>
          <w:rtl w:val="0"/>
        </w:rPr>
      </w:r>
    </w:p>
    <w:p w:rsidR="00000000" w:rsidDel="00000000" w:rsidP="00000000" w:rsidRDefault="00000000" w:rsidRPr="00000000" w14:paraId="0000003E">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Model the expectation by contrast — briefly show what NOT to do (a student drifting toward the door before being called), then reset to the correct picture: seated, waiting, calm.</w:t>
      </w:r>
      <w:r w:rsidDel="00000000" w:rsidR="00000000" w:rsidRPr="00000000">
        <w:rPr>
          <w:rtl w:val="0"/>
        </w:rPr>
      </w:r>
    </w:p>
    <w:p w:rsidR="00000000" w:rsidDel="00000000" w:rsidP="00000000" w:rsidRDefault="00000000" w:rsidRPr="00000000" w14:paraId="0000003F">
      <w:pPr>
        <w:spacing w:after="60" w:before="160" w:lineRule="auto"/>
        <w:rPr/>
      </w:pPr>
      <w:r w:rsidDel="00000000" w:rsidR="00000000" w:rsidRPr="00000000">
        <w:rPr>
          <w:rFonts w:ascii="Calibri" w:cs="Calibri" w:eastAsia="Calibri" w:hAnsi="Calibri"/>
          <w:b w:val="1"/>
          <w:bCs w:val="1"/>
          <w:color w:val="3f3f3f"/>
          <w:sz w:val="22"/>
          <w:szCs w:val="22"/>
          <w:rtl w:val="0"/>
        </w:rPr>
        <w:t xml:space="preserve">4. Practice Cold (3 min)</w:t>
      </w:r>
      <w:r w:rsidDel="00000000" w:rsidR="00000000" w:rsidRPr="00000000">
        <w:rPr>
          <w:rtl w:val="0"/>
        </w:rPr>
      </w:r>
    </w:p>
    <w:p w:rsidR="00000000" w:rsidDel="00000000" w:rsidP="00000000" w:rsidRDefault="00000000" w:rsidRPr="00000000" w14:paraId="00000040">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“Let's walk through it once, nice and slow, just so everyone knows where their group goes.”</w:t>
      </w:r>
      <w:r w:rsidDel="00000000" w:rsidR="00000000" w:rsidRPr="00000000">
        <w:rPr>
          <w:rtl w:val="0"/>
        </w:rPr>
      </w:r>
    </w:p>
    <w:p w:rsidR="00000000" w:rsidDel="00000000" w:rsidP="00000000" w:rsidRDefault="00000000" w:rsidRPr="00000000" w14:paraId="00000041">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Call each group in order at a slow pace, narrating specifically and positively who's waiting calmly at their seat until called (“Table 2, staying seated until your name is called — that's exactly it.”).</w:t>
      </w:r>
      <w:r w:rsidDel="00000000" w:rsidR="00000000" w:rsidRPr="00000000">
        <w:rPr>
          <w:rtl w:val="0"/>
        </w:rPr>
      </w:r>
    </w:p>
    <w:p w:rsidR="00000000" w:rsidDel="00000000" w:rsidP="00000000" w:rsidRDefault="00000000" w:rsidRPr="00000000" w14:paraId="00000042">
      <w:pPr>
        <w:spacing w:after="60" w:before="160" w:lineRule="auto"/>
        <w:rPr/>
      </w:pPr>
      <w:r w:rsidDel="00000000" w:rsidR="00000000" w:rsidRPr="00000000">
        <w:rPr>
          <w:rFonts w:ascii="Calibri" w:cs="Calibri" w:eastAsia="Calibri" w:hAnsi="Calibri"/>
          <w:b w:val="1"/>
          <w:bCs w:val="1"/>
          <w:color w:val="3f3f3f"/>
          <w:sz w:val="22"/>
          <w:szCs w:val="22"/>
          <w:rtl w:val="0"/>
        </w:rPr>
        <w:t xml:space="preserve">5. Practice Full Speed (5 min)</w:t>
      </w:r>
      <w:r w:rsidDel="00000000" w:rsidR="00000000" w:rsidRPr="00000000">
        <w:rPr>
          <w:rtl w:val="0"/>
        </w:rPr>
      </w:r>
    </w:p>
    <w:p w:rsidR="00000000" w:rsidDel="00000000" w:rsidP="00000000" w:rsidRDefault="00000000" w:rsidRPr="00000000" w14:paraId="00000043">
      <w:pPr>
        <w:spacing w:after="120" w:before="0" w:lineRule="auto"/>
        <w:rPr/>
      </w:pPr>
      <w:r w:rsidDel="00000000" w:rsidR="00000000" w:rsidRPr="00000000">
        <w:rPr>
          <w:rFonts w:ascii="Calibri" w:cs="Calibri" w:eastAsia="Calibri" w:hAnsi="Calibri"/>
          <w:b w:val="1"/>
          <w:bCs w:val="1"/>
          <w:color w:val="1a1a1a"/>
          <w:sz w:val="21"/>
          <w:szCs w:val="21"/>
          <w:rtl w:val="0"/>
        </w:rPr>
        <w:t xml:space="preserve">SAY: </w:t>
      </w:r>
      <w:r w:rsidDel="00000000" w:rsidR="00000000" w:rsidRPr="00000000">
        <w:rPr>
          <w:rFonts w:ascii="Calibri" w:cs="Calibri" w:eastAsia="Calibri" w:hAnsi="Calibri"/>
          <w:color w:val="1a1a1a"/>
          <w:sz w:val="21"/>
          <w:szCs w:val="21"/>
          <w:rtl w:val="0"/>
        </w:rPr>
        <w:t xml:space="preserve">“Now let's do it like it's a real dismissal — at regular speed, in order, all the way to the bus line.”</w:t>
      </w:r>
      <w:r w:rsidDel="00000000" w:rsidR="00000000" w:rsidRPr="00000000">
        <w:rPr>
          <w:rtl w:val="0"/>
        </w:rPr>
      </w:r>
    </w:p>
    <w:p w:rsidR="00000000" w:rsidDel="00000000" w:rsidP="00000000" w:rsidRDefault="00000000" w:rsidRPr="00000000" w14:paraId="00000044">
      <w:pPr>
        <w:spacing w:after="120" w:before="0" w:lineRule="auto"/>
        <w:rPr/>
      </w:pPr>
      <w:r w:rsidDel="00000000" w:rsidR="00000000" w:rsidRPr="00000000">
        <w:rPr>
          <w:rFonts w:ascii="Calibri" w:cs="Calibri" w:eastAsia="Calibri" w:hAnsi="Calibri"/>
          <w:b w:val="1"/>
          <w:bCs w:val="1"/>
          <w:color w:val="1a1a1a"/>
          <w:sz w:val="21"/>
          <w:szCs w:val="21"/>
          <w:rtl w:val="0"/>
        </w:rPr>
        <w:t xml:space="preserve">DO: </w:t>
      </w:r>
      <w:r w:rsidDel="00000000" w:rsidR="00000000" w:rsidRPr="00000000">
        <w:rPr>
          <w:rFonts w:ascii="Calibri" w:cs="Calibri" w:eastAsia="Calibri" w:hAnsi="Calibri"/>
          <w:color w:val="1a1a1a"/>
          <w:sz w:val="21"/>
          <w:szCs w:val="21"/>
          <w:rtl w:val="0"/>
        </w:rPr>
        <w:t xml:space="preserve">Run the full sequence at natural pace and timing, standing (not sitting) for the entire window (Radar). If any student lines up early or leaves a seat before being called, reset calmly rather than letting it slide.</w:t>
      </w:r>
      <w:r w:rsidDel="00000000" w:rsidR="00000000" w:rsidRPr="00000000">
        <w:rPr>
          <w:rtl w:val="0"/>
        </w:rPr>
      </w:r>
    </w:p>
    <w:p w:rsidR="00000000" w:rsidDel="00000000" w:rsidP="00000000" w:rsidRDefault="00000000" w:rsidRPr="00000000" w14:paraId="00000045">
      <w:pPr>
        <w:spacing w:after="60" w:before="160" w:lineRule="auto"/>
        <w:rPr/>
      </w:pPr>
      <w:r w:rsidDel="00000000" w:rsidR="00000000" w:rsidRPr="00000000">
        <w:rPr>
          <w:rFonts w:ascii="Calibri" w:cs="Calibri" w:eastAsia="Calibri" w:hAnsi="Calibri"/>
          <w:b w:val="1"/>
          <w:bCs w:val="1"/>
          <w:color w:val="3f3f3f"/>
          <w:sz w:val="22"/>
          <w:szCs w:val="22"/>
          <w:rtl w:val="0"/>
        </w:rPr>
        <w:t xml:space="preserve">Days 2–5: Reinforcing the Routine</w:t>
      </w:r>
      <w:r w:rsidDel="00000000" w:rsidR="00000000" w:rsidRPr="00000000">
        <w:rPr>
          <w:rtl w:val="0"/>
        </w:rPr>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Hold the exact sequence and timing every day — announcement, walkers, car riders/aftercare, then bus groups in the same grade-band order.</w:t>
      </w:r>
      <w:r w:rsidDel="00000000" w:rsidR="00000000" w:rsidRPr="00000000">
        <w:rPr>
          <w:rtl w:val="0"/>
        </w:rPr>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Narrate specifically and positively when a student waits calmly at their seat until their group is called (“That's exactly it, Marcus — seated until it's your turn.”) — this isn't a one-time compliment, it's the routine.</w:t>
      </w:r>
      <w:r w:rsidDel="00000000" w:rsidR="00000000" w:rsidRPr="00000000">
        <w:rPr>
          <w:rtl w:val="0"/>
        </w:rPr>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Never allow lining up at the door, regardless of grade or how close to the bell it is.</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Stay standing for the full window, scanning the room — Radar doesn't pause just because the day is almost over.</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40" w:lineRule="auto"/>
        <w:ind w:left="720" w:right="0" w:hanging="360"/>
        <w:jc w:val="left"/>
        <w:rPr/>
      </w:pPr>
      <w:r w:rsidDel="00000000" w:rsidR="00000000" w:rsidRPr="00000000">
        <w:rPr>
          <w:rFonts w:ascii="Calibri" w:cs="Calibri" w:eastAsia="Calibri" w:hAnsi="Calibri"/>
          <w:b w:val="0"/>
          <w:bCs w:val="0"/>
          <w:i w:val="0"/>
          <w:iCs w:val="0"/>
          <w:smallCaps w:val="0"/>
          <w:strike w:val="0"/>
          <w:color w:val="1a1a1a"/>
          <w:sz w:val="21"/>
          <w:szCs w:val="21"/>
          <w:u w:val="none"/>
          <w:shd w:fill="auto" w:val="clear"/>
          <w:vertAlign w:val="baseline"/>
          <w:rtl w:val="0"/>
        </w:rPr>
        <w:t xml:space="preserve">Expect K–2 pacing to lag the posted times at first — that's expected, not a sign the routine isn't working. Hold the sequence anyway and let pacing catch up.</w:t>
      </w:r>
      <w:r w:rsidDel="00000000" w:rsidR="00000000" w:rsidRPr="00000000">
        <w:rPr>
          <w:rtl w:val="0"/>
        </w:rPr>
      </w:r>
    </w:p>
    <w:p w:rsidR="00000000" w:rsidDel="00000000" w:rsidP="00000000" w:rsidRDefault="00000000" w:rsidRPr="00000000" w14:paraId="0000004B">
      <w:pPr>
        <w:spacing w:after="120" w:before="0" w:lineRule="auto"/>
        <w:rPr/>
      </w:pPr>
      <w:r w:rsidDel="00000000" w:rsidR="00000000" w:rsidRPr="00000000">
        <w:rPr>
          <w:rFonts w:ascii="Calibri" w:cs="Calibri" w:eastAsia="Calibri" w:hAnsi="Calibri"/>
          <w:b w:val="0"/>
          <w:bCs w:val="0"/>
          <w:i w:val="1"/>
          <w:iCs w:val="1"/>
          <w:color w:val="1a1a1a"/>
          <w:sz w:val="21"/>
          <w:szCs w:val="21"/>
          <w:rtl w:val="0"/>
        </w:rPr>
        <w:t xml:space="preserve">Personalize before you teach it: use your own room's grouping (walkers, car riders, aftercare, activities) and the language your students already know.</w:t>
      </w:r>
      <w:r w:rsidDel="00000000" w:rsidR="00000000" w:rsidRPr="00000000">
        <w:rPr>
          <w:rtl w:val="0"/>
        </w:rPr>
      </w:r>
    </w:p>
    <w:sectPr>
      <w:headerReference r:id="rId6" w:type="default"/>
      <w:footerReference r:id="rId7" w:type="default"/>
      <w:pgSz w:h="15840" w:w="12240" w:orient="portrait"/>
      <w:pgMar w:bottom="900" w:top="900" w:left="900" w:right="90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D">
    <w:pPr>
      <w:jc w:val="center"/>
      <w:rPr/>
    </w:pPr>
    <w:r w:rsidDel="00000000" w:rsidR="00000000" w:rsidRPr="00000000">
      <w:rPr>
        <w:rFonts w:ascii="Calibri" w:cs="Calibri" w:eastAsia="Calibri" w:hAnsi="Calibri"/>
        <w:color w:val="6e6e6e"/>
        <w:sz w:val="16"/>
        <w:szCs w:val="16"/>
        <w:rtl w:val="0"/>
      </w:rPr>
      <w:t xml:space="preserve">Matchbook Learning · </w:t>
    </w:r>
    <w:r w:rsidDel="00000000" w:rsidR="00000000" w:rsidRPr="00000000">
      <w:rPr>
        <w:rFonts w:ascii="Calibri" w:cs="Calibri" w:eastAsia="Calibri" w:hAnsi="Calibri"/>
        <w:color w:val="6e6e6e"/>
        <w:sz w:val="16"/>
        <w:szCs w:val="16"/>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pBdr>
        <w:bottom w:color="d9d9d9" w:space="4" w:sz="4" w:val="single"/>
      </w:pBdr>
      <w:rPr/>
    </w:pPr>
    <w:r w:rsidDel="00000000" w:rsidR="00000000" w:rsidRPr="00000000">
      <w:rPr>
        <w:rFonts w:ascii="Calibri" w:cs="Calibri" w:eastAsia="Calibri" w:hAnsi="Calibri"/>
        <w:b w:val="1"/>
        <w:bCs w:val="1"/>
        <w:color w:val="6e6e6e"/>
        <w:sz w:val="16"/>
        <w:szCs w:val="16"/>
        <w:rtl w:val="0"/>
      </w:rPr>
      <w:t xml:space="preserve">MATCHBOOK LEARNING K–8 · SCHOOL-WIDE PROCEDURES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