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Lunch Expectations</w:t>
      </w:r>
      <w:r w:rsidDel="00000000" w:rsidR="00000000" w:rsidRPr="00000000">
        <w:rPr>
          <w:rtl w:val="0"/>
        </w:rPr>
      </w:r>
    </w:p>
    <w:p w:rsidR="00000000" w:rsidDel="00000000" w:rsidP="00000000" w:rsidRDefault="00000000" w:rsidRPr="00000000" w14:paraId="00000002">
      <w:pPr>
        <w:spacing w:after="200" w:before="0" w:lineRule="auto"/>
        <w:rPr/>
      </w:pPr>
      <w:r w:rsidDel="00000000" w:rsidR="00000000" w:rsidRPr="00000000">
        <w:rPr>
          <w:rFonts w:ascii="Calibri" w:cs="Calibri" w:eastAsia="Calibri" w:hAnsi="Calibri"/>
          <w:i w:val="1"/>
          <w:iCs w:val="1"/>
          <w:color w:val="6e6e6e"/>
          <w:sz w:val="18"/>
          <w:szCs w:val="18"/>
          <w:rtl w:val="0"/>
        </w:rPr>
        <w:t xml:space="preserve">School-Wide Procedures &amp; Practice — Foundation 3 of 5 · Matchbook Learning K–8 · All-Staff PD · July 23, 2026</w:t>
      </w:r>
      <w:r w:rsidDel="00000000" w:rsidR="00000000" w:rsidRPr="00000000">
        <w:rPr>
          <w:rtl w:val="0"/>
        </w:rPr>
      </w:r>
    </w:p>
    <w:p w:rsidR="00000000" w:rsidDel="00000000" w:rsidP="00000000" w:rsidRDefault="00000000" w:rsidRPr="00000000" w14:paraId="00000003">
      <w:pPr>
        <w:spacing w:after="100" w:before="260" w:lineRule="auto"/>
        <w:rPr/>
      </w:pPr>
      <w:r w:rsidDel="00000000" w:rsidR="00000000" w:rsidRPr="00000000">
        <w:rPr>
          <w:rFonts w:ascii="Calibri" w:cs="Calibri" w:eastAsia="Calibri" w:hAnsi="Calibri"/>
          <w:b w:val="1"/>
          <w:bCs w:val="1"/>
          <w:color w:val="b3312c"/>
          <w:sz w:val="20"/>
          <w:szCs w:val="20"/>
          <w:rtl w:val="0"/>
        </w:rPr>
        <w:t xml:space="preserve">WHY THIS MATTERS</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Every procedure in this document exists for the same reason Culture Camp exists: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r w:rsidDel="00000000" w:rsidR="00000000" w:rsidRPr="00000000">
        <w:rPr>
          <w:rtl w:val="0"/>
        </w:rPr>
      </w:r>
    </w:p>
    <w:p w:rsidR="00000000" w:rsidDel="00000000" w:rsidP="00000000" w:rsidRDefault="00000000" w:rsidRPr="00000000" w14:paraId="0000000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Paul Bambrick-Santoyo's Get Better Faster makes a structural version of the same case — its own coaching sequence puts routines and procedures first, before any instructional technique, because nothing else works until the room (or the hallway, or the cafeteria)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r w:rsidDel="00000000" w:rsidR="00000000" w:rsidRPr="00000000">
        <w:rPr>
          <w:rtl w:val="0"/>
        </w:rPr>
      </w:r>
    </w:p>
    <w:p w:rsidR="00000000" w:rsidDel="00000000" w:rsidP="00000000" w:rsidRDefault="00000000" w:rsidRPr="00000000" w14:paraId="00000006">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This also connects directly to Foundation 1: Adult Ownership. Amanda's session named three kinds of constancy — Emotional, Procedural, and Professional. Almost everything in this document is Procedural Constancy in action: proactively teaching expectations rather than reacting to their absence. Where a procedure leans more on Emotional Constancy (staying regulated, protecting dignity) or Professional Constancy (how adults coordinate with each other), it's named at the bottom of the card.</w:t>
      </w:r>
      <w:r w:rsidDel="00000000" w:rsidR="00000000" w:rsidRPr="00000000">
        <w:rPr>
          <w:rtl w:val="0"/>
        </w:rPr>
      </w:r>
    </w:p>
    <w:tbl>
      <w:tblPr>
        <w:tblStyle w:val="Table1"/>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7">
            <w:pPr>
              <w:spacing w:after="80" w:lineRule="auto"/>
              <w:rPr/>
            </w:pPr>
            <w:r w:rsidDel="00000000" w:rsidR="00000000" w:rsidRPr="00000000">
              <w:rPr>
                <w:rFonts w:ascii="Calibri" w:cs="Calibri" w:eastAsia="Calibri" w:hAnsi="Calibri"/>
                <w:b w:val="1"/>
                <w:bCs w:val="1"/>
                <w:color w:val="b3312c"/>
                <w:sz w:val="19"/>
                <w:szCs w:val="19"/>
                <w:rtl w:val="0"/>
              </w:rPr>
              <w:t xml:space="preserve">FORMAT NOTE</w:t>
            </w:r>
            <w:r w:rsidDel="00000000" w:rsidR="00000000" w:rsidRPr="00000000">
              <w:rPr>
                <w:rtl w:val="0"/>
              </w:rPr>
            </w:r>
          </w:p>
          <w:p w:rsidR="00000000" w:rsidDel="00000000" w:rsidP="00000000" w:rsidRDefault="00000000" w:rsidRPr="00000000" w14:paraId="00000008">
            <w:pPr>
              <w:spacing w:after="60" w:lineRule="auto"/>
              <w:rPr/>
            </w:pPr>
            <w:r w:rsidDel="00000000" w:rsidR="00000000" w:rsidRPr="00000000">
              <w:rPr>
                <w:rFonts w:ascii="Calibri" w:cs="Calibri" w:eastAsia="Calibri" w:hAnsi="Calibri"/>
                <w:color w:val="1a1a1a"/>
                <w:sz w:val="20"/>
                <w:szCs w:val="20"/>
                <w:rtl w:val="0"/>
              </w:rPr>
              <w:t xml:space="preserve">This follows the same shape used in the classroom-specific procedure cards — Teacher/Adult Does and Students Do, side by side. This is a school-wide procedure, not classroom-by-classroom, so there is no ‘Our Room’s Specifics’ column — the specification here is the specification, building-wide.</w:t>
            </w:r>
            <w:r w:rsidDel="00000000" w:rsidR="00000000" w:rsidRPr="00000000">
              <w:rPr>
                <w:rtl w:val="0"/>
              </w:rPr>
            </w:r>
          </w:p>
        </w:tc>
      </w:tr>
    </w:tbl>
    <w:p w:rsidR="00000000" w:rsidDel="00000000" w:rsidP="00000000" w:rsidRDefault="00000000" w:rsidRPr="00000000" w14:paraId="00000009">
      <w:pPr>
        <w:spacing w:after="80" w:lineRule="auto"/>
        <w:rPr/>
      </w:pPr>
      <w:r w:rsidDel="00000000" w:rsidR="00000000" w:rsidRPr="00000000">
        <w:rPr>
          <w:rtl w:val="0"/>
        </w:rPr>
      </w:r>
    </w:p>
    <w:tbl>
      <w:tblPr>
        <w:tblStyle w:val="Table2"/>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A">
            <w:pPr>
              <w:spacing w:after="80" w:lineRule="auto"/>
              <w:rPr/>
            </w:pPr>
            <w:r w:rsidDel="00000000" w:rsidR="00000000" w:rsidRPr="00000000">
              <w:rPr>
                <w:rFonts w:ascii="Calibri" w:cs="Calibri" w:eastAsia="Calibri" w:hAnsi="Calibri"/>
                <w:b w:val="1"/>
                <w:bCs w:val="1"/>
                <w:color w:val="b3312c"/>
                <w:sz w:val="19"/>
                <w:szCs w:val="19"/>
                <w:rtl w:val="0"/>
              </w:rPr>
              <w:t xml:space="preserve">THIS IS A LIVING DOCUMENT</w:t>
            </w:r>
            <w:r w:rsidDel="00000000" w:rsidR="00000000" w:rsidRPr="00000000">
              <w:rPr>
                <w:rtl w:val="0"/>
              </w:rPr>
            </w:r>
          </w:p>
          <w:p w:rsidR="00000000" w:rsidDel="00000000" w:rsidP="00000000" w:rsidRDefault="00000000" w:rsidRPr="00000000" w14:paraId="0000000B">
            <w:pPr>
              <w:spacing w:after="60" w:lineRule="auto"/>
              <w:rPr/>
            </w:pPr>
            <w:r w:rsidDel="00000000" w:rsidR="00000000" w:rsidRPr="00000000">
              <w:rPr>
                <w:rFonts w:ascii="Calibri" w:cs="Calibri" w:eastAsia="Calibri" w:hAnsi="Calibri"/>
                <w:color w:val="1a1a1a"/>
                <w:sz w:val="20"/>
                <w:szCs w:val="20"/>
                <w:rtl w:val="0"/>
              </w:rPr>
              <w:t xml:space="preserve">A few specifics in this document were genuinely undecided when it was written. Rather than leave them blank, a call was made so staff have one clear answer to teach and hold — those calls are marked ✎ throughout. None of them are permanent. If one doesn’t hold up in practice, revise it and move on — that’s expected, not a failure of the plan.</w:t>
            </w:r>
            <w:r w:rsidDel="00000000" w:rsidR="00000000" w:rsidRPr="00000000">
              <w:rPr>
                <w:rtl w:val="0"/>
              </w:rPr>
            </w:r>
          </w:p>
        </w:tc>
      </w:tr>
    </w:tbl>
    <w:p w:rsidR="00000000" w:rsidDel="00000000" w:rsidP="00000000" w:rsidRDefault="00000000" w:rsidRPr="00000000" w14:paraId="0000000C">
      <w:pPr>
        <w:spacing w:after="80" w:lineRule="auto"/>
        <w:rPr/>
      </w:pPr>
      <w:r w:rsidDel="00000000" w:rsidR="00000000" w:rsidRPr="00000000">
        <w:rPr>
          <w:rtl w:val="0"/>
        </w:rPr>
      </w:r>
    </w:p>
    <w:tbl>
      <w:tblPr>
        <w:tblStyle w:val="Table3"/>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D">
            <w:pPr>
              <w:spacing w:after="80" w:lineRule="auto"/>
              <w:rPr/>
            </w:pPr>
            <w:r w:rsidDel="00000000" w:rsidR="00000000" w:rsidRPr="00000000">
              <w:rPr>
                <w:rFonts w:ascii="Calibri" w:cs="Calibri" w:eastAsia="Calibri" w:hAnsi="Calibri"/>
                <w:b w:val="1"/>
                <w:bCs w:val="1"/>
                <w:color w:val="b3312c"/>
                <w:sz w:val="19"/>
                <w:szCs w:val="19"/>
                <w:rtl w:val="0"/>
              </w:rPr>
              <w:t xml:space="preserve">CROSS-CUTTING STANDARD — THE CLIPBOARD</w:t>
            </w:r>
            <w:r w:rsidDel="00000000" w:rsidR="00000000" w:rsidRPr="00000000">
              <w:rPr>
                <w:rtl w:val="0"/>
              </w:rPr>
            </w:r>
          </w:p>
          <w:p w:rsidR="00000000" w:rsidDel="00000000" w:rsidP="00000000" w:rsidRDefault="00000000" w:rsidRPr="00000000" w14:paraId="0000000E">
            <w:pPr>
              <w:spacing w:after="60" w:lineRule="auto"/>
              <w:rPr/>
            </w:pPr>
            <w:r w:rsidDel="00000000" w:rsidR="00000000" w:rsidRPr="00000000">
              <w:rPr>
                <w:rFonts w:ascii="Calibri" w:cs="Calibri" w:eastAsia="Calibri" w:hAnsi="Calibri"/>
                <w:color w:val="1a1a1a"/>
                <w:sz w:val="20"/>
                <w:szCs w:val="20"/>
                <w:rtl w:val="0"/>
              </w:rPr>
              <w:t xml:space="preserve">This applies across every school-wide procedure, not just this one. Every teacher carries a clipboard with a printed student roster — for marking warnings, positives, and any behavior tracking in real time, wherever the class happens to be (hallway, lunch, recess, restroom line). Departmentalized teachers carry a roster for every homeroom they see, not just one class.</w:t>
            </w:r>
            <w:r w:rsidDel="00000000" w:rsidR="00000000" w:rsidRPr="00000000">
              <w:rPr>
                <w:rtl w:val="0"/>
              </w:rPr>
            </w:r>
          </w:p>
        </w:tc>
      </w:tr>
    </w:tbl>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0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Print rosters weekly, not once for the whole year — enough copies for the week, not a large stockpile (a new student mid-week means updating the roster, and a big stack of outdated copies makes that harder, not easier).</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The clipboard travels with the teacher — hallway transitions, lunch, recess duty, restroom line — anywhere attendance, positives, or behavior need to be marked quickly.</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Lunch Expectations</w:t>
      </w:r>
      <w:r w:rsidDel="00000000" w:rsidR="00000000" w:rsidRPr="00000000">
        <w:rPr>
          <w:rtl w:val="0"/>
        </w:rPr>
      </w:r>
    </w:p>
    <w:p w:rsidR="00000000" w:rsidDel="00000000" w:rsidP="00000000" w:rsidRDefault="00000000" w:rsidRPr="00000000" w14:paraId="00000013">
      <w:pPr>
        <w:spacing w:after="200" w:before="0" w:lineRule="auto"/>
        <w:rPr/>
      </w:pPr>
      <w:r w:rsidDel="00000000" w:rsidR="00000000" w:rsidRPr="00000000">
        <w:rPr>
          <w:rFonts w:ascii="Calibri" w:cs="Calibri" w:eastAsia="Calibri" w:hAnsi="Calibri"/>
          <w:i w:val="1"/>
          <w:iCs w:val="1"/>
          <w:color w:val="6e6e6e"/>
          <w:sz w:val="18"/>
          <w:szCs w:val="18"/>
          <w:rtl w:val="0"/>
        </w:rPr>
        <w:t xml:space="preserve">5 periods, by grade band: K/DREAM · 1–2 · 3–4 · 5–6 · 7–8</w:t>
      </w:r>
      <w:r w:rsidDel="00000000" w:rsidR="00000000" w:rsidRPr="00000000">
        <w:rPr>
          <w:rtl w:val="0"/>
        </w:rPr>
      </w:r>
    </w:p>
    <w:p w:rsidR="00000000" w:rsidDel="00000000" w:rsidP="00000000" w:rsidRDefault="00000000" w:rsidRPr="00000000" w14:paraId="00000014">
      <w:pPr>
        <w:spacing w:after="100" w:before="260" w:lineRule="auto"/>
        <w:rPr/>
      </w:pPr>
      <w:r w:rsidDel="00000000" w:rsidR="00000000" w:rsidRPr="00000000">
        <w:rPr>
          <w:rFonts w:ascii="Calibri" w:cs="Calibri" w:eastAsia="Calibri" w:hAnsi="Calibri"/>
          <w:b w:val="1"/>
          <w:bCs w:val="1"/>
          <w:color w:val="b3312c"/>
          <w:sz w:val="20"/>
          <w:szCs w:val="20"/>
          <w:rtl w:val="0"/>
        </w:rPr>
        <w:t xml:space="preserve">RATIONALE</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Lunch is unsupervised by the homeroom teacher in the way a classroom is, which makes it the routine most dependent on adults holding a fixed position and a predictable structure. A table-by-table dismissal with a visible order, and adults who own a section rather than circulate, means the standard doesn't depend on one adult's attention being everywhere at once.</w:t>
      </w:r>
      <w:r w:rsidDel="00000000" w:rsidR="00000000" w:rsidRPr="00000000">
        <w:rPr>
          <w:rtl w:val="0"/>
        </w:rPr>
      </w:r>
    </w:p>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 xml:space="preserve">ENTRY &amp; SEATING</w:t>
      </w:r>
      <w:r w:rsidDel="00000000" w:rsidR="00000000" w:rsidRPr="00000000">
        <w:rPr>
          <w:rtl w:val="0"/>
        </w:rPr>
      </w:r>
    </w:p>
    <w:tbl>
      <w:tblPr>
        <w:tblStyle w:val="Table4"/>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17">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8">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9">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 xml:space="preserve">Entry</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 xml:space="preserve">Each homeroom has 4 assigned tables.</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 xml:space="preserve">Enter, sit down first — no line-up before eating. Sit with homeroom only, no mixing between classes.</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color w:val="1a1a1a"/>
                <w:sz w:val="19"/>
                <w:szCs w:val="19"/>
                <w:rtl w:val="0"/>
              </w:rPr>
              <w:t xml:space="preserve">Seated</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color w:val="1a1a1a"/>
                <w:sz w:val="19"/>
                <w:szCs w:val="19"/>
                <w:rtl w:val="0"/>
              </w:rPr>
              <w:t xml:space="preserve">—</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1F">
            <w:pPr>
              <w:spacing w:after="0" w:lineRule="auto"/>
              <w:rPr/>
            </w:pPr>
            <w:r w:rsidDel="00000000" w:rsidR="00000000" w:rsidRPr="00000000">
              <w:rPr>
                <w:rFonts w:ascii="Calibri" w:cs="Calibri" w:eastAsia="Calibri" w:hAnsi="Calibri"/>
                <w:color w:val="1a1a1a"/>
                <w:sz w:val="19"/>
                <w:szCs w:val="19"/>
                <w:rtl w:val="0"/>
              </w:rPr>
              <w:t xml:space="preserve">Once seated, stay seated — no getting up for any reason until dismissed.</w:t>
            </w:r>
            <w:r w:rsidDel="00000000" w:rsidR="00000000" w:rsidRPr="00000000">
              <w:rPr>
                <w:rtl w:val="0"/>
              </w:rPr>
            </w:r>
          </w:p>
        </w:tc>
      </w:tr>
    </w:tbl>
    <w:p w:rsidR="00000000" w:rsidDel="00000000" w:rsidP="00000000" w:rsidRDefault="00000000" w:rsidRPr="00000000" w14:paraId="00000020">
      <w:pPr>
        <w:spacing w:after="100" w:before="260" w:lineRule="auto"/>
        <w:rPr/>
      </w:pPr>
      <w:r w:rsidDel="00000000" w:rsidR="00000000" w:rsidRPr="00000000">
        <w:rPr>
          <w:rFonts w:ascii="Calibri" w:cs="Calibri" w:eastAsia="Calibri" w:hAnsi="Calibri"/>
          <w:b w:val="1"/>
          <w:bCs w:val="1"/>
          <w:color w:val="b3312c"/>
          <w:sz w:val="20"/>
          <w:szCs w:val="20"/>
          <w:rtl w:val="0"/>
        </w:rPr>
        <w:t xml:space="preserve">DISMISSAL TO THE SERVING LINE</w:t>
      </w:r>
      <w:r w:rsidDel="00000000" w:rsidR="00000000" w:rsidRPr="00000000">
        <w:rPr>
          <w:rtl w:val="0"/>
        </w:rPr>
      </w:r>
    </w:p>
    <w:tbl>
      <w:tblPr>
        <w:tblStyle w:val="Table5"/>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21">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22">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23">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24">
            <w:pPr>
              <w:spacing w:after="0" w:lineRule="auto"/>
              <w:rPr/>
            </w:pPr>
            <w:r w:rsidDel="00000000" w:rsidR="00000000" w:rsidRPr="00000000">
              <w:rPr>
                <w:rFonts w:ascii="Calibri" w:cs="Calibri" w:eastAsia="Calibri" w:hAnsi="Calibri"/>
                <w:color w:val="1a1a1a"/>
                <w:sz w:val="19"/>
                <w:szCs w:val="19"/>
                <w:rtl w:val="0"/>
              </w:rPr>
              <w:t xml:space="preserve">Call</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5">
            <w:pPr>
              <w:spacing w:after="0" w:lineRule="auto"/>
              <w:rPr/>
            </w:pPr>
            <w:r w:rsidDel="00000000" w:rsidR="00000000" w:rsidRPr="00000000">
              <w:rPr>
                <w:rFonts w:ascii="Calibri" w:cs="Calibri" w:eastAsia="Calibri" w:hAnsi="Calibri"/>
                <w:color w:val="1a1a1a"/>
                <w:sz w:val="19"/>
                <w:szCs w:val="19"/>
                <w:rtl w:val="0"/>
              </w:rPr>
              <w:t xml:space="preserve">Calls one table at a time, in sequence (Table 1 nearest the entry door → Table 4 nearest the window wall).</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color w:val="1a1a1a"/>
                <w:sz w:val="19"/>
                <w:szCs w:val="19"/>
                <w:rtl w:val="0"/>
              </w:rPr>
              <w:t xml:space="preserve">Called table stands, walks — never faster — to the line.</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color w:val="1a1a1a"/>
                <w:sz w:val="19"/>
                <w:szCs w:val="19"/>
                <w:rtl w:val="0"/>
              </w:rPr>
              <w:t xml:space="preserve">Enforcement</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color w:val="1a1a1a"/>
                <w:sz w:val="19"/>
                <w:szCs w:val="19"/>
                <w:rtl w:val="0"/>
              </w:rPr>
              <w:t xml:space="preserve">Any student moving faster than a walk sits back down immediately, every time.</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9">
            <w:pPr>
              <w:spacing w:after="0" w:lineRule="auto"/>
              <w:rPr/>
            </w:pPr>
            <w:r w:rsidDel="00000000" w:rsidR="00000000" w:rsidRPr="00000000">
              <w:rPr>
                <w:rFonts w:ascii="Calibri" w:cs="Calibri" w:eastAsia="Calibri" w:hAnsi="Calibri"/>
                <w:color w:val="1a1a1a"/>
                <w:sz w:val="19"/>
                <w:szCs w:val="19"/>
                <w:rtl w:val="0"/>
              </w:rPr>
              <w:t xml:space="preserve">—</w:t>
            </w:r>
            <w:r w:rsidDel="00000000" w:rsidR="00000000" w:rsidRPr="00000000">
              <w:rPr>
                <w:rtl w:val="0"/>
              </w:rPr>
            </w:r>
          </w:p>
        </w:tc>
      </w:tr>
    </w:tbl>
    <w:p w:rsidR="00000000" w:rsidDel="00000000" w:rsidP="00000000" w:rsidRDefault="00000000" w:rsidRPr="00000000" w14:paraId="0000002A">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Daily first-table rotation: Mon = Table 1 first, Tue = Table 2, Wed = Table 3, Thu = Table 4, Fri = quietest/most compliant table of the week.</w:t>
      </w:r>
      <w:r w:rsidDel="00000000" w:rsidR="00000000" w:rsidRPr="00000000">
        <w:rPr>
          <w:rtl w:val="0"/>
        </w:rPr>
      </w:r>
    </w:p>
    <w:tbl>
      <w:tblPr>
        <w:tblStyle w:val="Table6"/>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2B">
            <w:pPr>
              <w:spacing w:after="80" w:lineRule="auto"/>
              <w:rPr/>
            </w:pPr>
            <w:r w:rsidDel="00000000" w:rsidR="00000000" w:rsidRPr="00000000">
              <w:rPr>
                <w:rFonts w:ascii="Calibri" w:cs="Calibri" w:eastAsia="Calibri" w:hAnsi="Calibri"/>
                <w:b w:val="1"/>
                <w:bCs w:val="1"/>
                <w:color w:val="b3312c"/>
                <w:sz w:val="19"/>
                <w:szCs w:val="19"/>
                <w:rtl w:val="0"/>
              </w:rPr>
              <w:t xml:space="preserve">✎ CALLED FOR NOW — REVISE IF IT DOESN'T WORK</w:t>
            </w:r>
            <w:r w:rsidDel="00000000" w:rsidR="00000000" w:rsidRPr="00000000">
              <w:rPr>
                <w:rtl w:val="0"/>
              </w:rPr>
            </w:r>
          </w:p>
          <w:p w:rsidR="00000000" w:rsidDel="00000000" w:rsidP="00000000" w:rsidRDefault="00000000" w:rsidRPr="00000000" w14:paraId="0000002C">
            <w:pPr>
              <w:spacing w:after="60" w:lineRule="auto"/>
              <w:rPr/>
            </w:pPr>
            <w:r w:rsidDel="00000000" w:rsidR="00000000" w:rsidRPr="00000000">
              <w:rPr>
                <w:rFonts w:ascii="Calibri" w:cs="Calibri" w:eastAsia="Calibri" w:hAnsi="Calibri"/>
                <w:color w:val="1a1a1a"/>
                <w:sz w:val="20"/>
                <w:szCs w:val="20"/>
                <w:rtl w:val="0"/>
              </w:rPr>
              <w:t xml:space="preserve">Whichever table is dismissed last on a given day moves to second position the next day (not last again). So the daily first-table rotation becomes: a table's “last” day is capped at once per week, even though the named first-table order (Table 1 Monday, Table 2 Tuesday, etc.) stays as the visible, teachable pattern.</w:t>
            </w:r>
            <w:r w:rsidDel="00000000" w:rsidR="00000000" w:rsidRPr="00000000">
              <w:rPr>
                <w:rtl w:val="0"/>
              </w:rPr>
            </w:r>
          </w:p>
          <w:p w:rsidR="00000000" w:rsidDel="00000000" w:rsidP="00000000" w:rsidRDefault="00000000" w:rsidRPr="00000000" w14:paraId="0000002D">
            <w:pPr>
              <w:spacing w:after="60" w:lineRule="auto"/>
              <w:rPr/>
            </w:pPr>
            <w:r w:rsidDel="00000000" w:rsidR="00000000" w:rsidRPr="00000000">
              <w:rPr>
                <w:rFonts w:ascii="Calibri" w:cs="Calibri" w:eastAsia="Calibri" w:hAnsi="Calibri"/>
                <w:color w:val="1a1a1a"/>
                <w:sz w:val="20"/>
                <w:szCs w:val="20"/>
                <w:rtl w:val="0"/>
              </w:rPr>
              <w:t xml:space="preserve">This keeps the simple, memorizable daily rotation you wanted while capping the worst-case entrée-runs-out risk at one bad day per table per week, instead of letting one table structurally eat last more often than the others.</w:t>
            </w:r>
            <w:r w:rsidDel="00000000" w:rsidR="00000000" w:rsidRPr="00000000">
              <w:rPr>
                <w:rtl w:val="0"/>
              </w:rPr>
            </w:r>
          </w:p>
        </w:tc>
      </w:tr>
    </w:tbl>
    <w:p w:rsidR="00000000" w:rsidDel="00000000" w:rsidP="00000000" w:rsidRDefault="00000000" w:rsidRPr="00000000" w14:paraId="0000002E">
      <w:pPr>
        <w:spacing w:after="120" w:lineRule="auto"/>
        <w:rPr/>
      </w:pPr>
      <w:r w:rsidDel="00000000" w:rsidR="00000000" w:rsidRPr="00000000">
        <w:rPr>
          <w:rtl w:val="0"/>
        </w:rPr>
      </w:r>
    </w:p>
    <w:p w:rsidR="00000000" w:rsidDel="00000000" w:rsidP="00000000" w:rsidRDefault="00000000" w:rsidRPr="00000000" w14:paraId="0000002F">
      <w:pPr>
        <w:spacing w:after="100" w:before="260" w:lineRule="auto"/>
        <w:rPr/>
      </w:pPr>
      <w:r w:rsidDel="00000000" w:rsidR="00000000" w:rsidRPr="00000000">
        <w:rPr>
          <w:rFonts w:ascii="Calibri" w:cs="Calibri" w:eastAsia="Calibri" w:hAnsi="Calibri"/>
          <w:b w:val="1"/>
          <w:bCs w:val="1"/>
          <w:color w:val="b3312c"/>
          <w:sz w:val="20"/>
          <w:szCs w:val="20"/>
          <w:rtl w:val="0"/>
        </w:rPr>
        <w:t xml:space="preserve">SERVING LINE &amp; RETURN</w:t>
      </w:r>
      <w:r w:rsidDel="00000000" w:rsidR="00000000" w:rsidRPr="00000000">
        <w:rPr>
          <w:rtl w:val="0"/>
        </w:rPr>
      </w:r>
    </w:p>
    <w:tbl>
      <w:tblPr>
        <w:tblStyle w:val="Table7"/>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30">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31">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32">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color w:val="1a1a1a"/>
                <w:sz w:val="19"/>
                <w:szCs w:val="19"/>
                <w:rtl w:val="0"/>
              </w:rPr>
              <w:t xml:space="preserve">Serving line</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color w:val="1a1a1a"/>
                <w:sz w:val="19"/>
                <w:szCs w:val="19"/>
                <w:rtl w:val="0"/>
              </w:rPr>
              <w:t xml:space="preserve">Adult hands out trays/place settings at the start of the line.</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35">
            <w:pPr>
              <w:spacing w:after="0" w:lineRule="auto"/>
              <w:rPr/>
            </w:pPr>
            <w:r w:rsidDel="00000000" w:rsidR="00000000" w:rsidRPr="00000000">
              <w:rPr>
                <w:rFonts w:ascii="Calibri" w:cs="Calibri" w:eastAsia="Calibri" w:hAnsi="Calibri"/>
                <w:color w:val="1a1a1a"/>
                <w:sz w:val="19"/>
                <w:szCs w:val="19"/>
                <w:rtl w:val="0"/>
              </w:rPr>
              <w:t xml:space="preserve">Walk — no push, no shove, hands to self. Get everything needed; no re-entry once through the line.</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color w:val="1a1a1a"/>
                <w:sz w:val="19"/>
                <w:szCs w:val="19"/>
                <w:rtl w:val="0"/>
              </w:rPr>
              <w:t xml:space="preserve">Return</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color w:val="1a1a1a"/>
                <w:sz w:val="19"/>
                <w:szCs w:val="19"/>
                <w:rtl w:val="0"/>
              </w:rPr>
              <w:t xml:space="preserve">Monitors the return path.</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38">
            <w:pPr>
              <w:spacing w:after="0" w:lineRule="auto"/>
              <w:rPr/>
            </w:pPr>
            <w:r w:rsidDel="00000000" w:rsidR="00000000" w:rsidRPr="00000000">
              <w:rPr>
                <w:rFonts w:ascii="Calibri" w:cs="Calibri" w:eastAsia="Calibri" w:hAnsi="Calibri"/>
                <w:color w:val="1a1a1a"/>
                <w:sz w:val="19"/>
                <w:szCs w:val="19"/>
                <w:rtl w:val="0"/>
              </w:rPr>
              <w:t xml:space="preserve">Walk down the window wall to their row, around — not through — other tables, back to the original seat.</w:t>
            </w:r>
            <w:r w:rsidDel="00000000" w:rsidR="00000000" w:rsidRPr="00000000">
              <w:rPr>
                <w:rtl w:val="0"/>
              </w:rPr>
            </w:r>
          </w:p>
        </w:tc>
      </w:tr>
    </w:tbl>
    <w:p w:rsidR="00000000" w:rsidDel="00000000" w:rsidP="00000000" w:rsidRDefault="00000000" w:rsidRPr="00000000" w14:paraId="00000039">
      <w:pPr>
        <w:spacing w:after="100" w:before="260" w:lineRule="auto"/>
        <w:rPr/>
      </w:pPr>
      <w:r w:rsidDel="00000000" w:rsidR="00000000" w:rsidRPr="00000000">
        <w:rPr>
          <w:rFonts w:ascii="Calibri" w:cs="Calibri" w:eastAsia="Calibri" w:hAnsi="Calibri"/>
          <w:b w:val="1"/>
          <w:bCs w:val="1"/>
          <w:color w:val="b3312c"/>
          <w:sz w:val="20"/>
          <w:szCs w:val="20"/>
          <w:rtl w:val="0"/>
        </w:rPr>
        <w:t xml:space="preserve">FOOD SHARING</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trading table to table. Trading is fine person-to-person within the same table.</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Unwanted food goes in the middle of the student's own table — no shared table exists.</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A student wanting an item from another table's middle pile raises a hand; the adult retrieves and carries it — students never walk food between tables.</w:t>
      </w:r>
      <w:r w:rsidDel="00000000" w:rsidR="00000000" w:rsidRPr="00000000">
        <w:rPr>
          <w:rtl w:val="0"/>
        </w:rPr>
      </w:r>
    </w:p>
    <w:p w:rsidR="00000000" w:rsidDel="00000000" w:rsidP="00000000" w:rsidRDefault="00000000" w:rsidRPr="00000000" w14:paraId="0000003D">
      <w:pPr>
        <w:spacing w:after="100" w:before="260" w:lineRule="auto"/>
        <w:rPr/>
      </w:pPr>
      <w:r w:rsidDel="00000000" w:rsidR="00000000" w:rsidRPr="00000000">
        <w:rPr>
          <w:rFonts w:ascii="Calibri" w:cs="Calibri" w:eastAsia="Calibri" w:hAnsi="Calibri"/>
          <w:b w:val="1"/>
          <w:bCs w:val="1"/>
          <w:color w:val="b3312c"/>
          <w:sz w:val="20"/>
          <w:szCs w:val="20"/>
          <w:rtl w:val="0"/>
        </w:rPr>
        <w:t xml:space="preserve">ADULT POSITIONING DURING THE MEAL</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Fixed section from the perimeter — standing, not circulating (supersedes a circulating-adult default for this routine specifically).</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Head on a swivel, watching the section continuously (Radar).</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Address an issue, then return to the same spot — no drifting.</w:t>
      </w:r>
      <w:r w:rsidDel="00000000" w:rsidR="00000000" w:rsidRPr="00000000">
        <w:rPr>
          <w:rtl w:val="0"/>
        </w:rPr>
      </w:r>
    </w:p>
    <w:p w:rsidR="00000000" w:rsidDel="00000000" w:rsidP="00000000" w:rsidRDefault="00000000" w:rsidRPr="00000000" w14:paraId="00000041">
      <w:pPr>
        <w:spacing w:after="100" w:before="260" w:lineRule="auto"/>
        <w:rPr/>
      </w:pPr>
      <w:r w:rsidDel="00000000" w:rsidR="00000000" w:rsidRPr="00000000">
        <w:rPr>
          <w:rFonts w:ascii="Calibri" w:cs="Calibri" w:eastAsia="Calibri" w:hAnsi="Calibri"/>
          <w:b w:val="1"/>
          <w:bCs w:val="1"/>
          <w:color w:val="b3312c"/>
          <w:sz w:val="20"/>
          <w:szCs w:val="20"/>
          <w:rtl w:val="0"/>
        </w:rPr>
        <w:t xml:space="preserve">GETTING UP WITHOUT PERMISSION</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1st instance: verbal warning — “That's one.”</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2nd instance: moved to a silent table or a perimeter table.</w:t>
      </w:r>
      <w:r w:rsidDel="00000000" w:rsidR="00000000" w:rsidRPr="00000000">
        <w:rPr>
          <w:rtl w:val="0"/>
        </w:rPr>
      </w:r>
    </w:p>
    <w:p w:rsidR="00000000" w:rsidDel="00000000" w:rsidP="00000000" w:rsidRDefault="00000000" w:rsidRPr="00000000" w14:paraId="00000044">
      <w:pPr>
        <w:spacing w:after="100" w:before="260" w:lineRule="auto"/>
        <w:rPr/>
      </w:pPr>
      <w:r w:rsidDel="00000000" w:rsidR="00000000" w:rsidRPr="00000000">
        <w:rPr>
          <w:rFonts w:ascii="Calibri" w:cs="Calibri" w:eastAsia="Calibri" w:hAnsi="Calibri"/>
          <w:b w:val="1"/>
          <w:bCs w:val="1"/>
          <w:color w:val="b3312c"/>
          <w:sz w:val="20"/>
          <w:szCs w:val="20"/>
          <w:rtl w:val="0"/>
        </w:rPr>
        <w:t xml:space="preserve">RESTROOM DURING LUNCH</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Grades K–4: not offered.</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Grades 5–8: may request, with permission.</w:t>
      </w:r>
      <w:r w:rsidDel="00000000" w:rsidR="00000000" w:rsidRPr="00000000">
        <w:rPr>
          <w:rtl w:val="0"/>
        </w:rPr>
      </w:r>
    </w:p>
    <w:p w:rsidR="00000000" w:rsidDel="00000000" w:rsidP="00000000" w:rsidRDefault="00000000" w:rsidRPr="00000000" w14:paraId="00000047">
      <w:pPr>
        <w:spacing w:after="100" w:before="260" w:lineRule="auto"/>
        <w:rPr/>
      </w:pPr>
      <w:r w:rsidDel="00000000" w:rsidR="00000000" w:rsidRPr="00000000">
        <w:rPr>
          <w:rFonts w:ascii="Calibri" w:cs="Calibri" w:eastAsia="Calibri" w:hAnsi="Calibri"/>
          <w:b w:val="1"/>
          <w:bCs w:val="1"/>
          <w:color w:val="b3312c"/>
          <w:sz w:val="20"/>
          <w:szCs w:val="20"/>
          <w:rtl w:val="0"/>
        </w:rPr>
        <w:t xml:space="preserve">CLEANUP</w:t>
      </w:r>
      <w:r w:rsidDel="00000000" w:rsidR="00000000" w:rsidRPr="00000000">
        <w:rPr>
          <w:rtl w:val="0"/>
        </w:rPr>
      </w:r>
    </w:p>
    <w:tbl>
      <w:tblPr>
        <w:tblStyle w:val="Table8"/>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48">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49">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4A">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color w:val="1a1a1a"/>
                <w:sz w:val="19"/>
                <w:szCs w:val="19"/>
                <w:rtl w:val="0"/>
              </w:rPr>
              <w:t xml:space="preserve">Trash</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color w:val="1a1a1a"/>
                <w:sz w:val="19"/>
                <w:szCs w:val="19"/>
                <w:rtl w:val="0"/>
              </w:rPr>
              <w:t xml:space="preserve">Cleanup begins 12 minutes before period end. Brings the trash can table by table (1→4).</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4D">
            <w:pPr>
              <w:spacing w:after="0" w:lineRule="auto"/>
              <w:rPr/>
            </w:pPr>
            <w:r w:rsidDel="00000000" w:rsidR="00000000" w:rsidRPr="00000000">
              <w:rPr>
                <w:rFonts w:ascii="Calibri" w:cs="Calibri" w:eastAsia="Calibri" w:hAnsi="Calibri"/>
                <w:color w:val="1a1a1a"/>
                <w:sz w:val="19"/>
                <w:szCs w:val="19"/>
                <w:rtl w:val="0"/>
              </w:rPr>
              <w:t xml:space="preserve">Trash stays on the table until cleanup starts — no individual trash runs.</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color w:val="1a1a1a"/>
                <w:sz w:val="19"/>
                <w:szCs w:val="19"/>
                <w:rtl w:val="0"/>
              </w:rPr>
              <w:t xml:space="preserve">Steps</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color w:val="1a1a1a"/>
                <w:sz w:val="19"/>
                <w:szCs w:val="19"/>
                <w:rtl w:val="0"/>
              </w:rPr>
              <w:t xml:space="preserve">—</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50">
            <w:pPr>
              <w:spacing w:after="0" w:lineRule="auto"/>
              <w:rPr/>
            </w:pPr>
            <w:r w:rsidDel="00000000" w:rsidR="00000000" w:rsidRPr="00000000">
              <w:rPr>
                <w:rFonts w:ascii="Calibri" w:cs="Calibri" w:eastAsia="Calibri" w:hAnsi="Calibri"/>
                <w:color w:val="1a1a1a"/>
                <w:sz w:val="19"/>
                <w:szCs w:val="19"/>
                <w:rtl w:val="0"/>
              </w:rPr>
              <w:t xml:space="preserve">Step 1: all trash onto the tray. Step 2: dump into the can, stack the tray in the middle.</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51">
            <w:pPr>
              <w:spacing w:after="0" w:lineRule="auto"/>
              <w:rPr/>
            </w:pPr>
            <w:r w:rsidDel="00000000" w:rsidR="00000000" w:rsidRPr="00000000">
              <w:rPr>
                <w:rFonts w:ascii="Calibri" w:cs="Calibri" w:eastAsia="Calibri" w:hAnsi="Calibri"/>
                <w:color w:val="1a1a1a"/>
                <w:sz w:val="19"/>
                <w:szCs w:val="19"/>
                <w:rtl w:val="0"/>
              </w:rPr>
              <w:t xml:space="preserve">Monitor</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color w:val="1a1a1a"/>
                <w:sz w:val="19"/>
                <w:szCs w:val="19"/>
                <w:rtl w:val="0"/>
              </w:rPr>
              <w:t xml:space="preserve">Cafeteria monitor owns 2 rows of tables on either side, same standing/swivel posture as during the meal.</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color w:val="1a1a1a"/>
                <w:sz w:val="19"/>
                <w:szCs w:val="19"/>
                <w:rtl w:val="0"/>
              </w:rPr>
              <w:t xml:space="preserve">Sit and wait after cleanup.</w:t>
            </w:r>
            <w:r w:rsidDel="00000000" w:rsidR="00000000" w:rsidRPr="00000000">
              <w:rPr>
                <w:rtl w:val="0"/>
              </w:rPr>
            </w:r>
          </w:p>
        </w:tc>
      </w:tr>
    </w:tbl>
    <w:p w:rsidR="00000000" w:rsidDel="00000000" w:rsidP="00000000" w:rsidRDefault="00000000" w:rsidRPr="00000000" w14:paraId="00000054">
      <w:pPr>
        <w:spacing w:after="100" w:before="260" w:lineRule="auto"/>
        <w:rPr/>
      </w:pPr>
      <w:r w:rsidDel="00000000" w:rsidR="00000000" w:rsidRPr="00000000">
        <w:rPr>
          <w:rFonts w:ascii="Calibri" w:cs="Calibri" w:eastAsia="Calibri" w:hAnsi="Calibri"/>
          <w:b w:val="1"/>
          <w:bCs w:val="1"/>
          <w:color w:val="b3312c"/>
          <w:sz w:val="20"/>
          <w:szCs w:val="20"/>
          <w:rtl w:val="0"/>
        </w:rPr>
        <w:t xml:space="preserve">LINE-UP &amp; EXIT</w:t>
      </w:r>
      <w:r w:rsidDel="00000000" w:rsidR="00000000" w:rsidRPr="00000000">
        <w:rPr>
          <w:rtl w:val="0"/>
        </w:rPr>
      </w:r>
    </w:p>
    <w:tbl>
      <w:tblPr>
        <w:tblStyle w:val="Table9"/>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55">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56">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57">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58">
            <w:pPr>
              <w:spacing w:after="0" w:lineRule="auto"/>
              <w:rPr/>
            </w:pPr>
            <w:r w:rsidDel="00000000" w:rsidR="00000000" w:rsidRPr="00000000">
              <w:rPr>
                <w:rFonts w:ascii="Calibri" w:cs="Calibri" w:eastAsia="Calibri" w:hAnsi="Calibri"/>
                <w:color w:val="1a1a1a"/>
                <w:sz w:val="19"/>
                <w:szCs w:val="19"/>
                <w:rtl w:val="0"/>
              </w:rPr>
              <w:t xml:space="preserve">K–4</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color w:val="1a1a1a"/>
                <w:sz w:val="19"/>
                <w:szCs w:val="19"/>
                <w:rtl w:val="0"/>
              </w:rPr>
              <w:t xml:space="preserve">Teacher is physically inside the cafeteria to help facilitate.</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color w:val="1a1a1a"/>
                <w:sz w:val="19"/>
                <w:szCs w:val="19"/>
                <w:rtl w:val="0"/>
              </w:rPr>
              <w:t xml:space="preserve">Once trash is collected, line up table by table, facing the window wall, ready before the teacher arrives.</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5B">
            <w:pPr>
              <w:spacing w:after="0" w:lineRule="auto"/>
              <w:rPr/>
            </w:pPr>
            <w:r w:rsidDel="00000000" w:rsidR="00000000" w:rsidRPr="00000000">
              <w:rPr>
                <w:rFonts w:ascii="Calibri" w:cs="Calibri" w:eastAsia="Calibri" w:hAnsi="Calibri"/>
                <w:color w:val="1a1a1a"/>
                <w:sz w:val="19"/>
                <w:szCs w:val="19"/>
                <w:rtl w:val="0"/>
              </w:rPr>
              <w:t xml:space="preserve">5–8</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color w:val="1a1a1a"/>
                <w:sz w:val="19"/>
                <w:szCs w:val="19"/>
                <w:rtl w:val="0"/>
              </w:rPr>
              <w:t xml:space="preserve">Mic carrier calls one table at a time by grade, teacher, and table number (e.g., “5th grade, Mr. Diaz's class, Table 1 — stand, line”). Teacher is physically inside, at their tables, to receive the call.</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color w:val="1a1a1a"/>
                <w:sz w:val="19"/>
                <w:szCs w:val="19"/>
                <w:rtl w:val="0"/>
              </w:rPr>
              <w:t xml:space="preserve">Stay seated at the table until specifically called — no self-lining.</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5E">
            <w:pPr>
              <w:spacing w:after="0" w:lineRule="auto"/>
              <w:rPr/>
            </w:pPr>
            <w:r w:rsidDel="00000000" w:rsidR="00000000" w:rsidRPr="00000000">
              <w:rPr>
                <w:rFonts w:ascii="Calibri" w:cs="Calibri" w:eastAsia="Calibri" w:hAnsi="Calibri"/>
                <w:color w:val="1a1a1a"/>
                <w:sz w:val="19"/>
                <w:szCs w:val="19"/>
                <w:rtl w:val="0"/>
              </w:rPr>
              <w:t xml:space="preserve">Attention-getter</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color w:val="1a1a1a"/>
                <w:sz w:val="19"/>
                <w:szCs w:val="19"/>
                <w:rtl w:val="0"/>
              </w:rPr>
              <w:t xml:space="preserve">Uses the existing schoolwide signal (“Class, class” → “Yes, yes”) before giving the line-up direction.</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color w:val="1a1a1a"/>
                <w:sz w:val="19"/>
                <w:szCs w:val="19"/>
                <w:rtl w:val="0"/>
              </w:rPr>
              <w:t xml:space="preserve">Responds to the signal, stops, listens.</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61">
            <w:pPr>
              <w:spacing w:after="0" w:lineRule="auto"/>
              <w:rPr/>
            </w:pPr>
            <w:r w:rsidDel="00000000" w:rsidR="00000000" w:rsidRPr="00000000">
              <w:rPr>
                <w:rFonts w:ascii="Calibri" w:cs="Calibri" w:eastAsia="Calibri" w:hAnsi="Calibri"/>
                <w:color w:val="1a1a1a"/>
                <w:sz w:val="19"/>
                <w:szCs w:val="19"/>
                <w:rtl w:val="0"/>
              </w:rPr>
              <w:t xml:space="preserve">Hallway transition</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color w:val="1a1a1a"/>
                <w:sz w:val="19"/>
                <w:szCs w:val="19"/>
                <w:rtl w:val="0"/>
              </w:rPr>
              <w:t xml:space="preserve">Walks the back third of the line (per Hallway Transitions). Restorative team member receives students at the classroom door if the teacher is still catching up, particularly at MS stairwells (landing + top-of-stairs posts).</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color w:val="1a1a1a"/>
                <w:sz w:val="19"/>
                <w:szCs w:val="19"/>
                <w:rtl w:val="0"/>
              </w:rPr>
              <w:t xml:space="preserve">Standard Hallway Transitions routine applies.</w:t>
            </w:r>
            <w:r w:rsidDel="00000000" w:rsidR="00000000" w:rsidRPr="00000000">
              <w:rPr>
                <w:rtl w:val="0"/>
              </w:rPr>
            </w:r>
          </w:p>
        </w:tc>
      </w:tr>
    </w:tbl>
    <w:p w:rsidR="00000000" w:rsidDel="00000000" w:rsidP="00000000" w:rsidRDefault="00000000" w:rsidRPr="00000000" w14:paraId="00000064">
      <w:pPr>
        <w:spacing w:after="120" w:lineRule="auto"/>
        <w:rPr/>
      </w:pPr>
      <w:r w:rsidDel="00000000" w:rsidR="00000000" w:rsidRPr="00000000">
        <w:rPr>
          <w:rtl w:val="0"/>
        </w:rPr>
      </w:r>
    </w:p>
    <w:tbl>
      <w:tblPr>
        <w:tblStyle w:val="Table10"/>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65">
            <w:pPr>
              <w:spacing w:after="80" w:lineRule="auto"/>
              <w:rPr/>
            </w:pPr>
            <w:r w:rsidDel="00000000" w:rsidR="00000000" w:rsidRPr="00000000">
              <w:rPr>
                <w:rFonts w:ascii="Calibri" w:cs="Calibri" w:eastAsia="Calibri" w:hAnsi="Calibri"/>
                <w:b w:val="1"/>
                <w:bCs w:val="1"/>
                <w:color w:val="b3312c"/>
                <w:sz w:val="19"/>
                <w:szCs w:val="19"/>
                <w:rtl w:val="0"/>
              </w:rPr>
              <w:t xml:space="preserve">✎ CALLED FOR NOW — REVISE IF IT DOESN'T WORK</w:t>
            </w:r>
            <w:r w:rsidDel="00000000" w:rsidR="00000000" w:rsidRPr="00000000">
              <w:rPr>
                <w:rtl w:val="0"/>
              </w:rPr>
            </w:r>
          </w:p>
          <w:p w:rsidR="00000000" w:rsidDel="00000000" w:rsidP="00000000" w:rsidRDefault="00000000" w:rsidRPr="00000000" w14:paraId="00000066">
            <w:pPr>
              <w:spacing w:after="60" w:lineRule="auto"/>
              <w:rPr/>
            </w:pPr>
            <w:r w:rsidDel="00000000" w:rsidR="00000000" w:rsidRPr="00000000">
              <w:rPr>
                <w:rFonts w:ascii="Calibri" w:cs="Calibri" w:eastAsia="Calibri" w:hAnsi="Calibri"/>
                <w:color w:val="1a1a1a"/>
                <w:sz w:val="20"/>
                <w:szCs w:val="20"/>
                <w:rtl w:val="0"/>
              </w:rPr>
              <w:t xml:space="preserve">The 4-minute cafeteria-exit target applies to K–4. Grades 5–8, with the slower sequential mic-call process, get a 6-minute target instead. Mic duty is a fixed per-lunch-period assignment on the cafeteria duty roster (not one person covering all five periods). If a called table isn't ready within a few seconds, the mic carrier skips to the next table and circles back — the line never holds for one slow table.</w:t>
            </w:r>
            <w:r w:rsidDel="00000000" w:rsidR="00000000" w:rsidRPr="00000000">
              <w:rPr>
                <w:rtl w:val="0"/>
              </w:rPr>
            </w:r>
          </w:p>
          <w:p w:rsidR="00000000" w:rsidDel="00000000" w:rsidP="00000000" w:rsidRDefault="00000000" w:rsidRPr="00000000" w14:paraId="00000067">
            <w:pPr>
              <w:spacing w:after="60" w:lineRule="auto"/>
              <w:rPr/>
            </w:pPr>
            <w:r w:rsidDel="00000000" w:rsidR="00000000" w:rsidRPr="00000000">
              <w:rPr>
                <w:rFonts w:ascii="Calibri" w:cs="Calibri" w:eastAsia="Calibri" w:hAnsi="Calibri"/>
                <w:color w:val="1a1a1a"/>
                <w:sz w:val="20"/>
                <w:szCs w:val="20"/>
                <w:rtl w:val="0"/>
              </w:rPr>
              <w:t xml:space="preserve">The 5–8 process is intentionally slower because it trades speed for the maturity goal of not lining kids up before they're called — a 4-minute target across the board would either force that trade-off away or set a target nobody can hit. Splitting the target keeps both goals honest instead of quietly failing one of them.</w:t>
            </w:r>
            <w:r w:rsidDel="00000000" w:rsidR="00000000" w:rsidRPr="00000000">
              <w:rPr>
                <w:rtl w:val="0"/>
              </w:rPr>
            </w:r>
          </w:p>
        </w:tc>
      </w:tr>
    </w:tbl>
    <w:p w:rsidR="00000000" w:rsidDel="00000000" w:rsidP="00000000" w:rsidRDefault="00000000" w:rsidRPr="00000000" w14:paraId="00000068">
      <w:pPr>
        <w:spacing w:after="120" w:lineRule="auto"/>
        <w:rPr/>
      </w:pPr>
      <w:r w:rsidDel="00000000" w:rsidR="00000000" w:rsidRPr="00000000">
        <w:rPr>
          <w:rtl w:val="0"/>
        </w:rPr>
      </w:r>
    </w:p>
    <w:p w:rsidR="00000000" w:rsidDel="00000000" w:rsidP="00000000" w:rsidRDefault="00000000" w:rsidRPr="00000000" w14:paraId="00000069">
      <w:pPr>
        <w:pBdr>
          <w:top w:color="d9d9d9" w:space="6" w:sz="4" w:val="single"/>
        </w:pBdr>
        <w:spacing w:before="200" w:lineRule="auto"/>
        <w:rPr/>
      </w:pPr>
      <w:r w:rsidDel="00000000" w:rsidR="00000000" w:rsidRPr="00000000">
        <w:rPr>
          <w:rFonts w:ascii="Calibri" w:cs="Calibri" w:eastAsia="Calibri" w:hAnsi="Calibri"/>
          <w:i w:val="1"/>
          <w:iCs w:val="1"/>
          <w:color w:val="6e6e6e"/>
          <w:sz w:val="16"/>
          <w:szCs w:val="16"/>
          <w:rtl w:val="0"/>
        </w:rPr>
        <w:t xml:space="preserve">TLAC: Positive Framing, Precise Praise · GBF: Narrate the Positive, Radar / Be Seen Looking · Ties to Procedural and Professional Constancy</w:t>
      </w:r>
      <w:r w:rsidDel="00000000" w:rsidR="00000000" w:rsidRPr="00000000">
        <w:rPr>
          <w:rtl w:val="0"/>
        </w:rPr>
      </w:r>
    </w:p>
    <w:p w:rsidR="00000000" w:rsidDel="00000000" w:rsidP="00000000" w:rsidRDefault="00000000" w:rsidRPr="00000000" w14:paraId="0000006A">
      <w:pPr>
        <w:rPr/>
      </w:pPr>
      <w:r w:rsidDel="00000000" w:rsidR="00000000" w:rsidRPr="00000000">
        <w:br w:type="page"/>
      </w:r>
      <w:r w:rsidDel="00000000" w:rsidR="00000000" w:rsidRPr="00000000">
        <w:rPr>
          <w:rtl w:val="0"/>
        </w:rPr>
      </w:r>
    </w:p>
    <w:p w:rsidR="00000000" w:rsidDel="00000000" w:rsidP="00000000" w:rsidRDefault="00000000" w:rsidRPr="00000000" w14:paraId="0000006B">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Teaching Lunch Expectations: Sample Script</w:t>
      </w:r>
      <w:r w:rsidDel="00000000" w:rsidR="00000000" w:rsidRPr="00000000">
        <w:rPr>
          <w:rtl w:val="0"/>
        </w:rPr>
      </w:r>
    </w:p>
    <w:p w:rsidR="00000000" w:rsidDel="00000000" w:rsidP="00000000" w:rsidRDefault="00000000" w:rsidRPr="00000000" w14:paraId="0000006C">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This is a sample script. It's meant to be taught, not read verbatim — add your own school's language, examples, and personality before you use it. This example teaches the K–4 sequence; adjust the mic-call process and exit timing for 5–8.</w:t>
      </w:r>
      <w:r w:rsidDel="00000000" w:rsidR="00000000" w:rsidRPr="00000000">
        <w:rPr>
          <w:rtl w:val="0"/>
        </w:rPr>
      </w:r>
    </w:p>
    <w:p w:rsidR="00000000" w:rsidDel="00000000" w:rsidP="00000000" w:rsidRDefault="00000000" w:rsidRPr="00000000" w14:paraId="0000006D">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 1: Introducing Lunch Expectations (≈ 20 minutes)</w:t>
      </w:r>
      <w:r w:rsidDel="00000000" w:rsidR="00000000" w:rsidRPr="00000000">
        <w:rPr>
          <w:rtl w:val="0"/>
        </w:rPr>
      </w:r>
    </w:p>
    <w:p w:rsidR="00000000" w:rsidDel="00000000" w:rsidP="00000000" w:rsidRDefault="00000000" w:rsidRPr="00000000" w14:paraId="0000006E">
      <w:pPr>
        <w:spacing w:after="60" w:before="160" w:lineRule="auto"/>
        <w:rPr/>
      </w:pPr>
      <w:r w:rsidDel="00000000" w:rsidR="00000000" w:rsidRPr="00000000">
        <w:rPr>
          <w:rFonts w:ascii="Calibri" w:cs="Calibri" w:eastAsia="Calibri" w:hAnsi="Calibri"/>
          <w:b w:val="1"/>
          <w:bCs w:val="1"/>
          <w:color w:val="3f3f3f"/>
          <w:sz w:val="22"/>
          <w:szCs w:val="22"/>
          <w:rtl w:val="0"/>
        </w:rPr>
        <w:t xml:space="preserve">1. Hook &amp; Purpose (3 min)</w:t>
      </w:r>
      <w:r w:rsidDel="00000000" w:rsidR="00000000" w:rsidRPr="00000000">
        <w:rPr>
          <w:rtl w:val="0"/>
        </w:rPr>
      </w:r>
    </w:p>
    <w:p w:rsidR="00000000" w:rsidDel="00000000" w:rsidP="00000000" w:rsidRDefault="00000000" w:rsidRPr="00000000" w14:paraId="0000006F">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“Lunch is going to run the same way every single day — same tables, same order to the line, same way we clean up and line up to leave. Once you know the pattern, you won't have to think about it, you'll just know what to do.”</w:t>
      </w:r>
      <w:r w:rsidDel="00000000" w:rsidR="00000000" w:rsidRPr="00000000">
        <w:rPr>
          <w:rtl w:val="0"/>
        </w:rPr>
      </w:r>
    </w:p>
    <w:p w:rsidR="00000000" w:rsidDel="00000000" w:rsidP="00000000" w:rsidRDefault="00000000" w:rsidRPr="00000000" w14:paraId="00000070">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Gather students in the cafeteria at their assigned tables, where lunch actually happens.</w:t>
      </w:r>
      <w:r w:rsidDel="00000000" w:rsidR="00000000" w:rsidRPr="00000000">
        <w:rPr>
          <w:rtl w:val="0"/>
        </w:rPr>
      </w:r>
    </w:p>
    <w:p w:rsidR="00000000" w:rsidDel="00000000" w:rsidP="00000000" w:rsidRDefault="00000000" w:rsidRPr="00000000" w14:paraId="00000071">
      <w:pPr>
        <w:spacing w:after="60" w:before="160" w:lineRule="auto"/>
        <w:rPr/>
      </w:pPr>
      <w:r w:rsidDel="00000000" w:rsidR="00000000" w:rsidRPr="00000000">
        <w:rPr>
          <w:rFonts w:ascii="Calibri" w:cs="Calibri" w:eastAsia="Calibri" w:hAnsi="Calibri"/>
          <w:b w:val="1"/>
          <w:bCs w:val="1"/>
          <w:color w:val="3f3f3f"/>
          <w:sz w:val="22"/>
          <w:szCs w:val="22"/>
          <w:rtl w:val="0"/>
        </w:rPr>
        <w:t xml:space="preserve">2. Model Entry, Seating &amp; Dismissal to the Line (5 min)</w:t>
      </w:r>
      <w:r w:rsidDel="00000000" w:rsidR="00000000" w:rsidRPr="00000000">
        <w:rPr>
          <w:rtl w:val="0"/>
        </w:rPr>
      </w:r>
    </w:p>
    <w:p w:rsidR="00000000" w:rsidDel="00000000" w:rsidP="00000000" w:rsidRDefault="00000000" w:rsidRPr="00000000" w14:paraId="00000072">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“When you come in, sit down first — no lining up to eat. Once you're seated, you stay seated until I call your table. When I call your table, you stand and walk — never faster than a walk — to the line.”</w:t>
      </w:r>
      <w:r w:rsidDel="00000000" w:rsidR="00000000" w:rsidRPr="00000000">
        <w:rPr>
          <w:rtl w:val="0"/>
        </w:rPr>
      </w:r>
    </w:p>
    <w:p w:rsidR="00000000" w:rsidDel="00000000" w:rsidP="00000000" w:rsidRDefault="00000000" w:rsidRPr="00000000" w14:paraId="00000073">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Demonstrate entering and sitting at the assigned table, then call the table by name and model walking (not rushing) to the serving line.</w:t>
      </w:r>
      <w:r w:rsidDel="00000000" w:rsidR="00000000" w:rsidRPr="00000000">
        <w:rPr>
          <w:rtl w:val="0"/>
        </w:rPr>
      </w:r>
    </w:p>
    <w:p w:rsidR="00000000" w:rsidDel="00000000" w:rsidP="00000000" w:rsidRDefault="00000000" w:rsidRPr="00000000" w14:paraId="00000074">
      <w:pPr>
        <w:spacing w:after="60" w:before="160" w:lineRule="auto"/>
        <w:rPr/>
      </w:pPr>
      <w:r w:rsidDel="00000000" w:rsidR="00000000" w:rsidRPr="00000000">
        <w:rPr>
          <w:rFonts w:ascii="Calibri" w:cs="Calibri" w:eastAsia="Calibri" w:hAnsi="Calibri"/>
          <w:b w:val="1"/>
          <w:bCs w:val="1"/>
          <w:color w:val="3f3f3f"/>
          <w:sz w:val="22"/>
          <w:szCs w:val="22"/>
          <w:rtl w:val="0"/>
        </w:rPr>
        <w:t xml:space="preserve">3. Model Serving Line, Return &amp; Food Sharing (5 min)</w:t>
      </w:r>
      <w:r w:rsidDel="00000000" w:rsidR="00000000" w:rsidRPr="00000000">
        <w:rPr>
          <w:rtl w:val="0"/>
        </w:rPr>
      </w:r>
    </w:p>
    <w:p w:rsidR="00000000" w:rsidDel="00000000" w:rsidP="00000000" w:rsidRDefault="00000000" w:rsidRPr="00000000" w14:paraId="00000075">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“In the line, hands to yourself, no pushing. Once you're through, there's no going back — so get everything you need. On the way back, walk along the window wall, around the other tables, not through them. And if you don't want something, it goes in the middle of your own table — we don't trade food between tables, only with the people sitting right next to you.”</w:t>
      </w:r>
      <w:r w:rsidDel="00000000" w:rsidR="00000000" w:rsidRPr="00000000">
        <w:rPr>
          <w:rtl w:val="0"/>
        </w:rPr>
      </w:r>
    </w:p>
    <w:p w:rsidR="00000000" w:rsidDel="00000000" w:rsidP="00000000" w:rsidRDefault="00000000" w:rsidRPr="00000000" w14:paraId="00000076">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Walk the actual serving line and return path with students, modeling the route around rather than through other tables.</w:t>
      </w:r>
      <w:r w:rsidDel="00000000" w:rsidR="00000000" w:rsidRPr="00000000">
        <w:rPr>
          <w:rtl w:val="0"/>
        </w:rPr>
      </w:r>
    </w:p>
    <w:p w:rsidR="00000000" w:rsidDel="00000000" w:rsidP="00000000" w:rsidRDefault="00000000" w:rsidRPr="00000000" w14:paraId="00000077">
      <w:pPr>
        <w:spacing w:after="60" w:before="160" w:lineRule="auto"/>
        <w:rPr/>
      </w:pPr>
      <w:r w:rsidDel="00000000" w:rsidR="00000000" w:rsidRPr="00000000">
        <w:rPr>
          <w:rFonts w:ascii="Calibri" w:cs="Calibri" w:eastAsia="Calibri" w:hAnsi="Calibri"/>
          <w:b w:val="1"/>
          <w:bCs w:val="1"/>
          <w:color w:val="3f3f3f"/>
          <w:sz w:val="22"/>
          <w:szCs w:val="22"/>
          <w:rtl w:val="0"/>
        </w:rPr>
        <w:t xml:space="preserve">4. Model Cleanup &amp; Line-Up (4 min)</w:t>
      </w:r>
      <w:r w:rsidDel="00000000" w:rsidR="00000000" w:rsidRPr="00000000">
        <w:rPr>
          <w:rtl w:val="0"/>
        </w:rPr>
      </w:r>
    </w:p>
    <w:p w:rsidR="00000000" w:rsidDel="00000000" w:rsidP="00000000" w:rsidRDefault="00000000" w:rsidRPr="00000000" w14:paraId="00000078">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“When cleanup starts, all your trash goes onto the tray first, then dumps into the can, and the tray stacks in the middle. Once your table's trash is collected, line up facing the window wall, ready before I get there.”</w:t>
      </w:r>
      <w:r w:rsidDel="00000000" w:rsidR="00000000" w:rsidRPr="00000000">
        <w:rPr>
          <w:rtl w:val="0"/>
        </w:rPr>
      </w:r>
    </w:p>
    <w:p w:rsidR="00000000" w:rsidDel="00000000" w:rsidP="00000000" w:rsidRDefault="00000000" w:rsidRPr="00000000" w14:paraId="00000079">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Demonstrate the two-step trash sequence and the line-up formation, table by table.</w:t>
      </w:r>
      <w:r w:rsidDel="00000000" w:rsidR="00000000" w:rsidRPr="00000000">
        <w:rPr>
          <w:rtl w:val="0"/>
        </w:rPr>
      </w:r>
    </w:p>
    <w:p w:rsidR="00000000" w:rsidDel="00000000" w:rsidP="00000000" w:rsidRDefault="00000000" w:rsidRPr="00000000" w14:paraId="0000007A">
      <w:pPr>
        <w:spacing w:after="60" w:before="160" w:lineRule="auto"/>
        <w:rPr/>
      </w:pPr>
      <w:r w:rsidDel="00000000" w:rsidR="00000000" w:rsidRPr="00000000">
        <w:rPr>
          <w:rFonts w:ascii="Calibri" w:cs="Calibri" w:eastAsia="Calibri" w:hAnsi="Calibri"/>
          <w:b w:val="1"/>
          <w:bCs w:val="1"/>
          <w:color w:val="3f3f3f"/>
          <w:sz w:val="22"/>
          <w:szCs w:val="22"/>
          <w:rtl w:val="0"/>
        </w:rPr>
        <w:t xml:space="preserve">5. Practice Full Speed (3 min)</w:t>
      </w:r>
      <w:r w:rsidDel="00000000" w:rsidR="00000000" w:rsidRPr="00000000">
        <w:rPr>
          <w:rtl w:val="0"/>
        </w:rPr>
      </w:r>
    </w:p>
    <w:p w:rsidR="00000000" w:rsidDel="00000000" w:rsidP="00000000" w:rsidRDefault="00000000" w:rsidRPr="00000000" w14:paraId="0000007B">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“Let's run through the whole thing once, start to finish, just like a real lunch period.”</w:t>
      </w:r>
      <w:r w:rsidDel="00000000" w:rsidR="00000000" w:rsidRPr="00000000">
        <w:rPr>
          <w:rtl w:val="0"/>
        </w:rPr>
      </w:r>
    </w:p>
    <w:p w:rsidR="00000000" w:rsidDel="00000000" w:rsidP="00000000" w:rsidRDefault="00000000" w:rsidRPr="00000000" w14:paraId="0000007C">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Run the full sequence — entry, dismissal to the line, serving, return, cleanup, line-up — narrating specifically and positively who's holding each part of the routine (“Table 3, walking — not rushing — to the line, that's exactly it.”).</w:t>
      </w:r>
      <w:r w:rsidDel="00000000" w:rsidR="00000000" w:rsidRPr="00000000">
        <w:rPr>
          <w:rtl w:val="0"/>
        </w:rPr>
      </w:r>
    </w:p>
    <w:p w:rsidR="00000000" w:rsidDel="00000000" w:rsidP="00000000" w:rsidRDefault="00000000" w:rsidRPr="00000000" w14:paraId="0000007D">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Days 2–5: Reinforcing the Routine</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Hold the same table-by-table dismissal order and walking pace every day — no exceptions for a rushed day.</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Stay in a fixed section, standing, scanning continuously (Radar) — address an issue and return to the same spot rather than drifting.</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Use the two-instance response consistently for getting up without permission: “That's one” on the first instance, moved to a silent or perimeter table on the second.</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Narrate the positive specifically and often (“That whole table walked back and sat right back down — that's exactly it.”) rather than only correcting what's going wrong.</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By day 5 or sooner, expect students to move through entry, dismissal, serving, cleanup, and line-up without a verbal reminder at each step.</w:t>
      </w:r>
      <w:r w:rsidDel="00000000" w:rsidR="00000000" w:rsidRPr="00000000">
        <w:rPr>
          <w:rtl w:val="0"/>
        </w:rPr>
      </w:r>
    </w:p>
    <w:p w:rsidR="00000000" w:rsidDel="00000000" w:rsidP="00000000" w:rsidRDefault="00000000" w:rsidRPr="00000000" w14:paraId="00000083">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Personalize before you teach it: use your own cafeteria's actual table numbers, serving line layout, and grade-band exit process.</w:t>
      </w:r>
      <w:r w:rsidDel="00000000" w:rsidR="00000000" w:rsidRPr="00000000">
        <w:rPr>
          <w:rtl w:val="0"/>
        </w:rPr>
      </w:r>
    </w:p>
    <w:sectPr>
      <w:headerReference r:id="rId6" w:type="default"/>
      <w:footerReference r:id="rId7" w:type="default"/>
      <w:pgSz w:h="15840" w:w="12240" w:orient="portrait"/>
      <w:pgMar w:bottom="900" w:top="900" w:left="900" w:right="9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SCHOOL-WIDE PROCEDURES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