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b3312c" w:space="4" w:sz="12" w:val="single"/>
        </w:pBdr>
        <w:spacing w:after="60" w:before="0" w:lineRule="auto"/>
        <w:rPr/>
      </w:pPr>
      <w:r w:rsidDel="00000000" w:rsidR="00000000" w:rsidRPr="00000000">
        <w:rPr>
          <w:rFonts w:ascii="Calibri" w:cs="Calibri" w:eastAsia="Calibri" w:hAnsi="Calibri"/>
          <w:b w:val="1"/>
          <w:bCs w:val="1"/>
          <w:color w:val="3f3f3f"/>
          <w:sz w:val="40"/>
          <w:szCs w:val="40"/>
          <w:rtl w:val="0"/>
        </w:rPr>
        <w:t xml:space="preserve">Recess Expectations</w:t>
      </w:r>
      <w:r w:rsidDel="00000000" w:rsidR="00000000" w:rsidRPr="00000000">
        <w:rPr>
          <w:rtl w:val="0"/>
        </w:rPr>
      </w:r>
    </w:p>
    <w:p w:rsidR="00000000" w:rsidDel="00000000" w:rsidP="00000000" w:rsidRDefault="00000000" w:rsidRPr="00000000" w14:paraId="00000002">
      <w:pPr>
        <w:spacing w:after="200" w:before="0" w:lineRule="auto"/>
        <w:rPr/>
      </w:pPr>
      <w:r w:rsidDel="00000000" w:rsidR="00000000" w:rsidRPr="00000000">
        <w:rPr>
          <w:rFonts w:ascii="Calibri" w:cs="Calibri" w:eastAsia="Calibri" w:hAnsi="Calibri"/>
          <w:i w:val="1"/>
          <w:iCs w:val="1"/>
          <w:color w:val="6e6e6e"/>
          <w:sz w:val="18"/>
          <w:szCs w:val="18"/>
          <w:rtl w:val="0"/>
        </w:rPr>
        <w:t xml:space="preserve">School-Wide Procedures &amp; Practice — Foundation 3 of 5 · Matchbook Learning K–8 · All-Staff PD · July 23, 2026</w:t>
      </w:r>
      <w:r w:rsidDel="00000000" w:rsidR="00000000" w:rsidRPr="00000000">
        <w:rPr>
          <w:rtl w:val="0"/>
        </w:rPr>
      </w:r>
    </w:p>
    <w:p w:rsidR="00000000" w:rsidDel="00000000" w:rsidP="00000000" w:rsidRDefault="00000000" w:rsidRPr="00000000" w14:paraId="00000003">
      <w:pPr>
        <w:spacing w:after="100" w:before="260" w:lineRule="auto"/>
        <w:rPr/>
      </w:pPr>
      <w:r w:rsidDel="00000000" w:rsidR="00000000" w:rsidRPr="00000000">
        <w:rPr>
          <w:rFonts w:ascii="Calibri" w:cs="Calibri" w:eastAsia="Calibri" w:hAnsi="Calibri"/>
          <w:b w:val="1"/>
          <w:bCs w:val="1"/>
          <w:color w:val="b3312c"/>
          <w:sz w:val="20"/>
          <w:szCs w:val="20"/>
          <w:rtl w:val="0"/>
        </w:rPr>
        <w:t xml:space="preserve">WHY THIS MATTERS</w:t>
      </w:r>
      <w:r w:rsidDel="00000000" w:rsidR="00000000" w:rsidRPr="00000000">
        <w:rPr>
          <w:rtl w:val="0"/>
        </w:rPr>
      </w:r>
    </w:p>
    <w:p w:rsidR="00000000" w:rsidDel="00000000" w:rsidP="00000000" w:rsidRDefault="00000000" w:rsidRPr="00000000" w14:paraId="00000004">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Every procedure in this document exists for the same reason Culture Camp exists: systems have to be taught, not assumed. Doug Lemov's research behind Teach Like a Champion found that the strongest teachers in the highest-poverty schools weren't relying on charisma — they were running specific, practiced, repeatable moves. Two of those moves anchor almost everything below: Threshold (the teacher is physically present and personally greets every student at the boundary of a space) and Strong Voice (calm, economical, authoritative language that doesn't over-explain or repeat itself).</w:t>
      </w:r>
      <w:r w:rsidDel="00000000" w:rsidR="00000000" w:rsidRPr="00000000">
        <w:rPr>
          <w:rtl w:val="0"/>
        </w:rPr>
      </w:r>
    </w:p>
    <w:p w:rsidR="00000000" w:rsidDel="00000000" w:rsidP="00000000" w:rsidRDefault="00000000" w:rsidRPr="00000000" w14:paraId="0000000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Paul Bambrick-Santoyo's Get Better Faster makes a structural version of the same case — its own coaching sequence puts routines and procedures first, before any instructional technique, because nothing else works until the room (or the hallway, or the cafeteria) is calm enough to teach in. Two GBF moves show up constantly below: Radar (also called Be Seen Looking — positioning so you can see the whole space and are visibly watching it) and Narrate the Positive (naming what's going right, out loud, while it's happening, rather than only correcting what's wrong).</w:t>
      </w:r>
      <w:r w:rsidDel="00000000" w:rsidR="00000000" w:rsidRPr="00000000">
        <w:rPr>
          <w:rtl w:val="0"/>
        </w:rPr>
      </w:r>
    </w:p>
    <w:p w:rsidR="00000000" w:rsidDel="00000000" w:rsidP="00000000" w:rsidRDefault="00000000" w:rsidRPr="00000000" w14:paraId="00000006">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This also connects directly to Foundation 1: Adult Ownership. Amanda's session named three kinds of constancy — Emotional, Procedural, and Professional. Almost everything in this document is Procedural Constancy in action: proactively teaching expectations rather than reacting to their absence. Where a procedure leans more on Emotional Constancy (staying regulated, protecting dignity) or Professional Constancy (how adults coordinate with each other), it's named at the bottom of the card.</w:t>
      </w:r>
      <w:r w:rsidDel="00000000" w:rsidR="00000000" w:rsidRPr="00000000">
        <w:rPr>
          <w:rtl w:val="0"/>
        </w:rPr>
      </w:r>
    </w:p>
    <w:tbl>
      <w:tblPr>
        <w:tblStyle w:val="Table1"/>
        <w:tblW w:w="10500.0" w:type="dxa"/>
        <w:jc w:val="left"/>
        <w:tblBorders>
          <w:top w:color="d9d9d9" w:space="0" w:sz="4" w:val="single"/>
          <w:left w:color="b3312c" w:space="0" w:sz="24" w:val="single"/>
          <w:bottom w:color="d9d9d9" w:space="0" w:sz="4" w:val="single"/>
          <w:right w:color="d9d9d9" w:space="0" w:sz="4" w:val="single"/>
          <w:insideH w:color="000000" w:space="0" w:sz="0" w:val="nil"/>
          <w:insideV w:color="000000" w:space="0" w:sz="0" w:val="nil"/>
        </w:tblBorders>
        <w:tblLayout w:type="fixed"/>
        <w:tblLook w:val="0000"/>
      </w:tblPr>
      <w:tblGrid>
        <w:gridCol w:w="10500"/>
        <w:tblGridChange w:id="0">
          <w:tblGrid>
            <w:gridCol w:w="10500"/>
          </w:tblGrid>
        </w:tblGridChange>
      </w:tblGrid>
      <w:tr>
        <w:trPr>
          <w:cantSplit w:val="0"/>
          <w:tblHeader w:val="0"/>
        </w:trPr>
        <w:tc>
          <w:tcPr>
            <w:shd w:fill="f2f2f2" w:val="clear"/>
            <w:tcMar>
              <w:top w:w="160.0" w:type="dxa"/>
              <w:left w:w="200.0" w:type="dxa"/>
              <w:bottom w:w="160.0" w:type="dxa"/>
              <w:right w:w="200.0" w:type="dxa"/>
            </w:tcMar>
          </w:tcPr>
          <w:p w:rsidR="00000000" w:rsidDel="00000000" w:rsidP="00000000" w:rsidRDefault="00000000" w:rsidRPr="00000000" w14:paraId="00000007">
            <w:pPr>
              <w:spacing w:after="80" w:lineRule="auto"/>
              <w:rPr/>
            </w:pPr>
            <w:r w:rsidDel="00000000" w:rsidR="00000000" w:rsidRPr="00000000">
              <w:rPr>
                <w:rFonts w:ascii="Calibri" w:cs="Calibri" w:eastAsia="Calibri" w:hAnsi="Calibri"/>
                <w:b w:val="1"/>
                <w:bCs w:val="1"/>
                <w:color w:val="b3312c"/>
                <w:sz w:val="19"/>
                <w:szCs w:val="19"/>
                <w:rtl w:val="0"/>
              </w:rPr>
              <w:t xml:space="preserve">FORMAT NOTE</w:t>
            </w:r>
            <w:r w:rsidDel="00000000" w:rsidR="00000000" w:rsidRPr="00000000">
              <w:rPr>
                <w:rtl w:val="0"/>
              </w:rPr>
            </w:r>
          </w:p>
          <w:p w:rsidR="00000000" w:rsidDel="00000000" w:rsidP="00000000" w:rsidRDefault="00000000" w:rsidRPr="00000000" w14:paraId="00000008">
            <w:pPr>
              <w:spacing w:after="60" w:lineRule="auto"/>
              <w:rPr/>
            </w:pPr>
            <w:r w:rsidDel="00000000" w:rsidR="00000000" w:rsidRPr="00000000">
              <w:rPr>
                <w:rFonts w:ascii="Calibri" w:cs="Calibri" w:eastAsia="Calibri" w:hAnsi="Calibri"/>
                <w:color w:val="1a1a1a"/>
                <w:sz w:val="20"/>
                <w:szCs w:val="20"/>
                <w:rtl w:val="0"/>
              </w:rPr>
              <w:t xml:space="preserve">This follows the same shape used in the classroom-specific procedure cards — Teacher/Adult Does and Students Do, side by side. This is a school-wide procedure, not classroom-by-classroom, so there is no ‘Our Room’s Specifics’ column — the specification here is the specification, building-wide.</w:t>
            </w:r>
            <w:r w:rsidDel="00000000" w:rsidR="00000000" w:rsidRPr="00000000">
              <w:rPr>
                <w:rtl w:val="0"/>
              </w:rPr>
            </w:r>
          </w:p>
        </w:tc>
      </w:tr>
    </w:tbl>
    <w:p w:rsidR="00000000" w:rsidDel="00000000" w:rsidP="00000000" w:rsidRDefault="00000000" w:rsidRPr="00000000" w14:paraId="00000009">
      <w:pPr>
        <w:spacing w:after="80" w:lineRule="auto"/>
        <w:rPr/>
      </w:pPr>
      <w:r w:rsidDel="00000000" w:rsidR="00000000" w:rsidRPr="00000000">
        <w:rPr>
          <w:rtl w:val="0"/>
        </w:rPr>
      </w:r>
    </w:p>
    <w:tbl>
      <w:tblPr>
        <w:tblStyle w:val="Table2"/>
        <w:tblW w:w="10500.0" w:type="dxa"/>
        <w:jc w:val="left"/>
        <w:tblBorders>
          <w:top w:color="d9d9d9" w:space="0" w:sz="4" w:val="single"/>
          <w:left w:color="b3312c" w:space="0" w:sz="24" w:val="single"/>
          <w:bottom w:color="d9d9d9" w:space="0" w:sz="4" w:val="single"/>
          <w:right w:color="d9d9d9" w:space="0" w:sz="4" w:val="single"/>
          <w:insideH w:color="000000" w:space="0" w:sz="0" w:val="nil"/>
          <w:insideV w:color="000000" w:space="0" w:sz="0" w:val="nil"/>
        </w:tblBorders>
        <w:tblLayout w:type="fixed"/>
        <w:tblLook w:val="0000"/>
      </w:tblPr>
      <w:tblGrid>
        <w:gridCol w:w="10500"/>
        <w:tblGridChange w:id="0">
          <w:tblGrid>
            <w:gridCol w:w="10500"/>
          </w:tblGrid>
        </w:tblGridChange>
      </w:tblGrid>
      <w:tr>
        <w:trPr>
          <w:cantSplit w:val="0"/>
          <w:tblHeader w:val="0"/>
        </w:trPr>
        <w:tc>
          <w:tcPr>
            <w:shd w:fill="f2f2f2" w:val="clear"/>
            <w:tcMar>
              <w:top w:w="160.0" w:type="dxa"/>
              <w:left w:w="200.0" w:type="dxa"/>
              <w:bottom w:w="160.0" w:type="dxa"/>
              <w:right w:w="200.0" w:type="dxa"/>
            </w:tcMar>
          </w:tcPr>
          <w:p w:rsidR="00000000" w:rsidDel="00000000" w:rsidP="00000000" w:rsidRDefault="00000000" w:rsidRPr="00000000" w14:paraId="0000000A">
            <w:pPr>
              <w:spacing w:after="80" w:lineRule="auto"/>
              <w:rPr/>
            </w:pPr>
            <w:r w:rsidDel="00000000" w:rsidR="00000000" w:rsidRPr="00000000">
              <w:rPr>
                <w:rFonts w:ascii="Calibri" w:cs="Calibri" w:eastAsia="Calibri" w:hAnsi="Calibri"/>
                <w:b w:val="1"/>
                <w:bCs w:val="1"/>
                <w:color w:val="b3312c"/>
                <w:sz w:val="19"/>
                <w:szCs w:val="19"/>
                <w:rtl w:val="0"/>
              </w:rPr>
              <w:t xml:space="preserve">THIS IS A LIVING DOCUMENT</w:t>
            </w:r>
            <w:r w:rsidDel="00000000" w:rsidR="00000000" w:rsidRPr="00000000">
              <w:rPr>
                <w:rtl w:val="0"/>
              </w:rPr>
            </w:r>
          </w:p>
          <w:p w:rsidR="00000000" w:rsidDel="00000000" w:rsidP="00000000" w:rsidRDefault="00000000" w:rsidRPr="00000000" w14:paraId="0000000B">
            <w:pPr>
              <w:spacing w:after="60" w:lineRule="auto"/>
              <w:rPr/>
            </w:pPr>
            <w:r w:rsidDel="00000000" w:rsidR="00000000" w:rsidRPr="00000000">
              <w:rPr>
                <w:rFonts w:ascii="Calibri" w:cs="Calibri" w:eastAsia="Calibri" w:hAnsi="Calibri"/>
                <w:color w:val="1a1a1a"/>
                <w:sz w:val="20"/>
                <w:szCs w:val="20"/>
                <w:rtl w:val="0"/>
              </w:rPr>
              <w:t xml:space="preserve">A few specifics in this document were genuinely undecided when it was written. Rather than leave them blank, a call was made so staff have one clear answer to teach and hold — those calls are marked ✎ throughout. None of them are permanent. If one doesn’t hold up in practice, revise it and move on — that’s expected, not a failure of the plan.</w:t>
            </w:r>
            <w:r w:rsidDel="00000000" w:rsidR="00000000" w:rsidRPr="00000000">
              <w:rPr>
                <w:rtl w:val="0"/>
              </w:rPr>
            </w:r>
          </w:p>
        </w:tc>
      </w:tr>
    </w:tbl>
    <w:p w:rsidR="00000000" w:rsidDel="00000000" w:rsidP="00000000" w:rsidRDefault="00000000" w:rsidRPr="00000000" w14:paraId="0000000C">
      <w:pPr>
        <w:spacing w:after="80" w:lineRule="auto"/>
        <w:rPr/>
      </w:pPr>
      <w:r w:rsidDel="00000000" w:rsidR="00000000" w:rsidRPr="00000000">
        <w:rPr>
          <w:rtl w:val="0"/>
        </w:rPr>
      </w:r>
    </w:p>
    <w:tbl>
      <w:tblPr>
        <w:tblStyle w:val="Table3"/>
        <w:tblW w:w="10500.0" w:type="dxa"/>
        <w:jc w:val="left"/>
        <w:tblBorders>
          <w:top w:color="d9d9d9" w:space="0" w:sz="4" w:val="single"/>
          <w:left w:color="b3312c" w:space="0" w:sz="24" w:val="single"/>
          <w:bottom w:color="d9d9d9" w:space="0" w:sz="4" w:val="single"/>
          <w:right w:color="d9d9d9" w:space="0" w:sz="4" w:val="single"/>
          <w:insideH w:color="000000" w:space="0" w:sz="0" w:val="nil"/>
          <w:insideV w:color="000000" w:space="0" w:sz="0" w:val="nil"/>
        </w:tblBorders>
        <w:tblLayout w:type="fixed"/>
        <w:tblLook w:val="0000"/>
      </w:tblPr>
      <w:tblGrid>
        <w:gridCol w:w="10500"/>
        <w:tblGridChange w:id="0">
          <w:tblGrid>
            <w:gridCol w:w="10500"/>
          </w:tblGrid>
        </w:tblGridChange>
      </w:tblGrid>
      <w:tr>
        <w:trPr>
          <w:cantSplit w:val="0"/>
          <w:tblHeader w:val="0"/>
        </w:trPr>
        <w:tc>
          <w:tcPr>
            <w:shd w:fill="f2f2f2" w:val="clear"/>
            <w:tcMar>
              <w:top w:w="160.0" w:type="dxa"/>
              <w:left w:w="200.0" w:type="dxa"/>
              <w:bottom w:w="160.0" w:type="dxa"/>
              <w:right w:w="200.0" w:type="dxa"/>
            </w:tcMar>
          </w:tcPr>
          <w:p w:rsidR="00000000" w:rsidDel="00000000" w:rsidP="00000000" w:rsidRDefault="00000000" w:rsidRPr="00000000" w14:paraId="0000000D">
            <w:pPr>
              <w:spacing w:after="80" w:lineRule="auto"/>
              <w:rPr/>
            </w:pPr>
            <w:r w:rsidDel="00000000" w:rsidR="00000000" w:rsidRPr="00000000">
              <w:rPr>
                <w:rFonts w:ascii="Calibri" w:cs="Calibri" w:eastAsia="Calibri" w:hAnsi="Calibri"/>
                <w:b w:val="1"/>
                <w:bCs w:val="1"/>
                <w:color w:val="b3312c"/>
                <w:sz w:val="19"/>
                <w:szCs w:val="19"/>
                <w:rtl w:val="0"/>
              </w:rPr>
              <w:t xml:space="preserve">CROSS-CUTTING STANDARD — THE CLIPBOARD</w:t>
            </w:r>
            <w:r w:rsidDel="00000000" w:rsidR="00000000" w:rsidRPr="00000000">
              <w:rPr>
                <w:rtl w:val="0"/>
              </w:rPr>
            </w:r>
          </w:p>
          <w:p w:rsidR="00000000" w:rsidDel="00000000" w:rsidP="00000000" w:rsidRDefault="00000000" w:rsidRPr="00000000" w14:paraId="0000000E">
            <w:pPr>
              <w:spacing w:after="60" w:lineRule="auto"/>
              <w:rPr/>
            </w:pPr>
            <w:r w:rsidDel="00000000" w:rsidR="00000000" w:rsidRPr="00000000">
              <w:rPr>
                <w:rFonts w:ascii="Calibri" w:cs="Calibri" w:eastAsia="Calibri" w:hAnsi="Calibri"/>
                <w:color w:val="1a1a1a"/>
                <w:sz w:val="20"/>
                <w:szCs w:val="20"/>
                <w:rtl w:val="0"/>
              </w:rPr>
              <w:t xml:space="preserve">This applies across every school-wide procedure, not just this one. Every teacher carries a clipboard with a printed student roster — for marking warnings, positives, and any behavior tracking in real time, wherever the class happens to be (hallway, lunch, recess, restroom line). Departmentalized teachers carry a roster for every homeroom they see, not just one class.</w:t>
            </w:r>
            <w:r w:rsidDel="00000000" w:rsidR="00000000" w:rsidRPr="00000000">
              <w:rPr>
                <w:rtl w:val="0"/>
              </w:rPr>
            </w:r>
          </w:p>
        </w:tc>
      </w:tr>
    </w:tbl>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0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0"/>
          <w:szCs w:val="20"/>
          <w:u w:val="none"/>
          <w:shd w:fill="auto" w:val="clear"/>
          <w:vertAlign w:val="baseline"/>
          <w:rtl w:val="0"/>
        </w:rPr>
        <w:t xml:space="preserve">Print rosters weekly, not once for the whole year — enough copies for the week, not a large stockpile (a new student mid-week means updating the roster, and a big stack of outdated copies makes that harder, not easier).</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0"/>
          <w:szCs w:val="20"/>
          <w:u w:val="none"/>
          <w:shd w:fill="auto" w:val="clear"/>
          <w:vertAlign w:val="baseline"/>
          <w:rtl w:val="0"/>
        </w:rPr>
        <w:t xml:space="preserve">The clipboard travels with the teacher — hallway transitions, lunch, recess duty, restroom line — anywhere attendance, positives, or behavior need to be marked quickly.</w:t>
      </w:r>
      <w:r w:rsidDel="00000000" w:rsidR="00000000" w:rsidRPr="00000000">
        <w:rPr>
          <w:rtl w:val="0"/>
        </w:rPr>
      </w:r>
    </w:p>
    <w:p w:rsidR="00000000" w:rsidDel="00000000" w:rsidP="00000000" w:rsidRDefault="00000000" w:rsidRPr="00000000" w14:paraId="00000011">
      <w:pPr>
        <w:rPr/>
      </w:pPr>
      <w:r w:rsidDel="00000000" w:rsidR="00000000" w:rsidRPr="00000000">
        <w:br w:type="page"/>
      </w:r>
      <w:r w:rsidDel="00000000" w:rsidR="00000000" w:rsidRPr="00000000">
        <w:rPr>
          <w:rtl w:val="0"/>
        </w:rPr>
      </w:r>
    </w:p>
    <w:p w:rsidR="00000000" w:rsidDel="00000000" w:rsidP="00000000" w:rsidRDefault="00000000" w:rsidRPr="00000000" w14:paraId="00000012">
      <w:pPr>
        <w:pBdr>
          <w:bottom w:color="b3312c" w:space="4" w:sz="12" w:val="single"/>
        </w:pBdr>
        <w:spacing w:after="60" w:before="0" w:lineRule="auto"/>
        <w:rPr/>
      </w:pPr>
      <w:r w:rsidDel="00000000" w:rsidR="00000000" w:rsidRPr="00000000">
        <w:rPr>
          <w:rFonts w:ascii="Calibri" w:cs="Calibri" w:eastAsia="Calibri" w:hAnsi="Calibri"/>
          <w:b w:val="1"/>
          <w:bCs w:val="1"/>
          <w:color w:val="3f3f3f"/>
          <w:sz w:val="40"/>
          <w:szCs w:val="40"/>
          <w:rtl w:val="0"/>
        </w:rPr>
        <w:t xml:space="preserve">Recess Expectations</w:t>
      </w:r>
      <w:r w:rsidDel="00000000" w:rsidR="00000000" w:rsidRPr="00000000">
        <w:rPr>
          <w:rtl w:val="0"/>
        </w:rPr>
      </w:r>
    </w:p>
    <w:p w:rsidR="00000000" w:rsidDel="00000000" w:rsidP="00000000" w:rsidRDefault="00000000" w:rsidRPr="00000000" w14:paraId="00000013">
      <w:pPr>
        <w:spacing w:after="200" w:before="0" w:lineRule="auto"/>
        <w:rPr/>
      </w:pPr>
      <w:r w:rsidDel="00000000" w:rsidR="00000000" w:rsidRPr="00000000">
        <w:rPr>
          <w:rFonts w:ascii="Calibri" w:cs="Calibri" w:eastAsia="Calibri" w:hAnsi="Calibri"/>
          <w:i w:val="1"/>
          <w:iCs w:val="1"/>
          <w:color w:val="6e6e6e"/>
          <w:sz w:val="18"/>
          <w:szCs w:val="18"/>
          <w:rtl w:val="0"/>
        </w:rPr>
        <w:t xml:space="preserve">Outdoor recess only — indoor recess is a separate protocol (see Classroom-Specific Procedures) · Source: Marlitha Williams, Schoolwide Routines Playbook</w:t>
      </w:r>
      <w:r w:rsidDel="00000000" w:rsidR="00000000" w:rsidRPr="00000000">
        <w:rPr>
          <w:rtl w:val="0"/>
        </w:rPr>
      </w:r>
    </w:p>
    <w:p w:rsidR="00000000" w:rsidDel="00000000" w:rsidP="00000000" w:rsidRDefault="00000000" w:rsidRPr="00000000" w14:paraId="00000014">
      <w:pPr>
        <w:spacing w:after="100" w:before="260" w:lineRule="auto"/>
        <w:rPr/>
      </w:pPr>
      <w:r w:rsidDel="00000000" w:rsidR="00000000" w:rsidRPr="00000000">
        <w:rPr>
          <w:rFonts w:ascii="Calibri" w:cs="Calibri" w:eastAsia="Calibri" w:hAnsi="Calibri"/>
          <w:b w:val="1"/>
          <w:bCs w:val="1"/>
          <w:color w:val="b3312c"/>
          <w:sz w:val="20"/>
          <w:szCs w:val="20"/>
          <w:rtl w:val="0"/>
        </w:rPr>
        <w:t xml:space="preserve">RATIONALE</w:t>
      </w:r>
      <w:r w:rsidDel="00000000" w:rsidR="00000000" w:rsidRPr="00000000">
        <w:rPr>
          <w:rtl w:val="0"/>
        </w:rPr>
      </w:r>
    </w:p>
    <w:p w:rsidR="00000000" w:rsidDel="00000000" w:rsidP="00000000" w:rsidRDefault="00000000" w:rsidRPr="00000000" w14:paraId="0000001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Recess is meant to build belonging and regulation, not suspend the culture system for twenty minutes. Adults spread across the space rather than clustered, and coaching peer repair instead of taking over every conflict, is Narrate the Positive and Least Invasive Intervention in practice — catching what's going right and stepping in at the lowest level that actually resolves the moment.</w:t>
      </w:r>
      <w:r w:rsidDel="00000000" w:rsidR="00000000" w:rsidRPr="00000000">
        <w:rPr>
          <w:rtl w:val="0"/>
        </w:rPr>
      </w:r>
    </w:p>
    <w:tbl>
      <w:tblPr>
        <w:tblStyle w:val="Table4"/>
        <w:tblW w:w="1050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1800"/>
        <w:gridCol w:w="4350"/>
        <w:gridCol w:w="4350"/>
        <w:tblGridChange w:id="0">
          <w:tblGrid>
            <w:gridCol w:w="1800"/>
            <w:gridCol w:w="4350"/>
            <w:gridCol w:w="4350"/>
          </w:tblGrid>
        </w:tblGridChange>
      </w:tblGrid>
      <w:tr>
        <w:trPr>
          <w:cantSplit w:val="0"/>
          <w:tblHeader w:val="1"/>
        </w:trPr>
        <w:tc>
          <w:tcPr>
            <w:shd w:fill="b3312c" w:val="clear"/>
            <w:tcMar>
              <w:top w:w="100.0" w:type="dxa"/>
              <w:left w:w="120.0" w:type="dxa"/>
              <w:bottom w:w="100.0" w:type="dxa"/>
              <w:right w:w="120.0" w:type="dxa"/>
            </w:tcMar>
            <w:vAlign w:val="center"/>
          </w:tcPr>
          <w:p w:rsidR="00000000" w:rsidDel="00000000" w:rsidP="00000000" w:rsidRDefault="00000000" w:rsidRPr="00000000" w14:paraId="00000016">
            <w:pPr>
              <w:rPr/>
            </w:pPr>
            <w:r w:rsidDel="00000000" w:rsidR="00000000" w:rsidRPr="00000000">
              <w:rPr>
                <w:rFonts w:ascii="Calibri" w:cs="Calibri" w:eastAsia="Calibri" w:hAnsi="Calibri"/>
                <w:b w:val="1"/>
                <w:bCs w:val="1"/>
                <w:color w:val="ffffff"/>
                <w:sz w:val="18"/>
                <w:szCs w:val="18"/>
                <w:rtl w:val="0"/>
              </w:rPr>
              <w:t xml:space="preserve">PHASE</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17">
            <w:pPr>
              <w:rPr/>
            </w:pPr>
            <w:r w:rsidDel="00000000" w:rsidR="00000000" w:rsidRPr="00000000">
              <w:rPr>
                <w:rFonts w:ascii="Calibri" w:cs="Calibri" w:eastAsia="Calibri" w:hAnsi="Calibri"/>
                <w:b w:val="1"/>
                <w:bCs w:val="1"/>
                <w:color w:val="ffffff"/>
                <w:sz w:val="18"/>
                <w:szCs w:val="18"/>
                <w:rtl w:val="0"/>
              </w:rPr>
              <w:t xml:space="preserve">TEACHER / ADULT DOES</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18">
            <w:pPr>
              <w:rPr/>
            </w:pPr>
            <w:r w:rsidDel="00000000" w:rsidR="00000000" w:rsidRPr="00000000">
              <w:rPr>
                <w:rFonts w:ascii="Calibri" w:cs="Calibri" w:eastAsia="Calibri" w:hAnsi="Calibri"/>
                <w:b w:val="1"/>
                <w:bCs w:val="1"/>
                <w:color w:val="ffffff"/>
                <w:sz w:val="18"/>
                <w:szCs w:val="18"/>
                <w:rtl w:val="0"/>
              </w:rPr>
              <w:t xml:space="preserve">STUDENTS DO</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color w:val="1a1a1a"/>
                <w:sz w:val="19"/>
                <w:szCs w:val="19"/>
                <w:rtl w:val="0"/>
              </w:rPr>
              <w:t xml:space="preserve">Release</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color w:val="1a1a1a"/>
                <w:sz w:val="19"/>
                <w:szCs w:val="19"/>
                <w:rtl w:val="0"/>
              </w:rPr>
              <w:t xml:space="preserve">Adult on duty gives the release at the recess area.</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color w:val="1a1a1a"/>
                <w:sz w:val="19"/>
                <w:szCs w:val="19"/>
                <w:rtl w:val="0"/>
              </w:rPr>
              <w:t xml:space="preserve">—</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color w:val="1a1a1a"/>
                <w:sz w:val="19"/>
                <w:szCs w:val="19"/>
                <w:rtl w:val="0"/>
              </w:rPr>
              <w:t xml:space="preserve">Play</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color w:val="1a1a1a"/>
                <w:sz w:val="19"/>
                <w:szCs w:val="19"/>
                <w:rtl w:val="0"/>
              </w:rPr>
              <w:t xml:space="preserve">Covers the space with active positions, not clustered together. Stays visible, scanning, moving. Invites isolated students into activities before exclusion hardens.</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color w:val="1a1a1a"/>
                <w:sz w:val="19"/>
                <w:szCs w:val="19"/>
                <w:rtl w:val="0"/>
              </w:rPr>
              <w:t xml:space="preserve">Stay inside named boundaries. Use equipment safely. Include peers who want to join.</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1F">
            <w:pPr>
              <w:spacing w:after="0" w:lineRule="auto"/>
              <w:rPr/>
            </w:pPr>
            <w:r w:rsidDel="00000000" w:rsidR="00000000" w:rsidRPr="00000000">
              <w:rPr>
                <w:rFonts w:ascii="Calibri" w:cs="Calibri" w:eastAsia="Calibri" w:hAnsi="Calibri"/>
                <w:color w:val="1a1a1a"/>
                <w:sz w:val="19"/>
                <w:szCs w:val="19"/>
                <w:rtl w:val="0"/>
              </w:rPr>
              <w:t xml:space="preserve">Conflict</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20">
            <w:pPr>
              <w:spacing w:after="0" w:lineRule="auto"/>
              <w:rPr/>
            </w:pPr>
            <w:r w:rsidDel="00000000" w:rsidR="00000000" w:rsidRPr="00000000">
              <w:rPr>
                <w:rFonts w:ascii="Calibri" w:cs="Calibri" w:eastAsia="Calibri" w:hAnsi="Calibri"/>
                <w:color w:val="1a1a1a"/>
                <w:sz w:val="19"/>
                <w:szCs w:val="19"/>
                <w:rtl w:val="0"/>
              </w:rPr>
              <w:t xml:space="preserve">Coaches peer repair instead of taking over immediately.</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21">
            <w:pPr>
              <w:spacing w:after="0" w:lineRule="auto"/>
              <w:rPr/>
            </w:pPr>
            <w:r w:rsidDel="00000000" w:rsidR="00000000" w:rsidRPr="00000000">
              <w:rPr>
                <w:rFonts w:ascii="Calibri" w:cs="Calibri" w:eastAsia="Calibri" w:hAnsi="Calibri"/>
                <w:color w:val="1a1a1a"/>
                <w:sz w:val="19"/>
                <w:szCs w:val="19"/>
                <w:rtl w:val="0"/>
              </w:rPr>
              <w:t xml:space="preserve">Start conflict repair with regulate-first.</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top"/>
          </w:tcPr>
          <w:p w:rsidR="00000000" w:rsidDel="00000000" w:rsidP="00000000" w:rsidRDefault="00000000" w:rsidRPr="00000000" w14:paraId="00000022">
            <w:pPr>
              <w:spacing w:after="0" w:lineRule="auto"/>
              <w:rPr/>
            </w:pPr>
            <w:r w:rsidDel="00000000" w:rsidR="00000000" w:rsidRPr="00000000">
              <w:rPr>
                <w:rFonts w:ascii="Calibri" w:cs="Calibri" w:eastAsia="Calibri" w:hAnsi="Calibri"/>
                <w:color w:val="1a1a1a"/>
                <w:sz w:val="19"/>
                <w:szCs w:val="19"/>
                <w:rtl w:val="0"/>
              </w:rPr>
              <w:t xml:space="preserve">Recall</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23">
            <w:pPr>
              <w:spacing w:after="0" w:lineRule="auto"/>
              <w:rPr/>
            </w:pPr>
            <w:r w:rsidDel="00000000" w:rsidR="00000000" w:rsidRPr="00000000">
              <w:rPr>
                <w:rFonts w:ascii="Calibri" w:cs="Calibri" w:eastAsia="Calibri" w:hAnsi="Calibri"/>
                <w:color w:val="1a1a1a"/>
                <w:sz w:val="19"/>
                <w:szCs w:val="19"/>
                <w:rtl w:val="0"/>
              </w:rPr>
              <w:t xml:space="preserve">Uses the same recall signal every time.</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24">
            <w:pPr>
              <w:spacing w:after="0" w:lineRule="auto"/>
              <w:rPr/>
            </w:pPr>
            <w:r w:rsidDel="00000000" w:rsidR="00000000" w:rsidRPr="00000000">
              <w:rPr>
                <w:rFonts w:ascii="Calibri" w:cs="Calibri" w:eastAsia="Calibri" w:hAnsi="Calibri"/>
                <w:color w:val="1a1a1a"/>
                <w:sz w:val="19"/>
                <w:szCs w:val="19"/>
                <w:rtl w:val="0"/>
              </w:rPr>
              <w:t xml:space="preserve">Freeze, face, and walk to line at recall — within 60 seconds.</w:t>
            </w:r>
            <w:r w:rsidDel="00000000" w:rsidR="00000000" w:rsidRPr="00000000">
              <w:rPr>
                <w:rtl w:val="0"/>
              </w:rPr>
            </w:r>
          </w:p>
        </w:tc>
      </w:tr>
    </w:tbl>
    <w:p w:rsidR="00000000" w:rsidDel="00000000" w:rsidP="00000000" w:rsidRDefault="00000000" w:rsidRPr="00000000" w14:paraId="00000025">
      <w:pPr>
        <w:spacing w:after="120" w:lineRule="auto"/>
        <w:rPr/>
      </w:pPr>
      <w:r w:rsidDel="00000000" w:rsidR="00000000" w:rsidRPr="00000000">
        <w:rPr>
          <w:rtl w:val="0"/>
        </w:rPr>
      </w:r>
    </w:p>
    <w:p w:rsidR="00000000" w:rsidDel="00000000" w:rsidP="00000000" w:rsidRDefault="00000000" w:rsidRPr="00000000" w14:paraId="00000026">
      <w:pPr>
        <w:spacing w:after="100" w:before="260" w:lineRule="auto"/>
        <w:rPr/>
      </w:pPr>
      <w:r w:rsidDel="00000000" w:rsidR="00000000" w:rsidRPr="00000000">
        <w:rPr>
          <w:rFonts w:ascii="Calibri" w:cs="Calibri" w:eastAsia="Calibri" w:hAnsi="Calibri"/>
          <w:b w:val="1"/>
          <w:bCs w:val="1"/>
          <w:color w:val="b3312c"/>
          <w:sz w:val="20"/>
          <w:szCs w:val="20"/>
          <w:rtl w:val="0"/>
        </w:rPr>
        <w:t xml:space="preserve">GRADE-BAND OVERLAY</w:t>
      </w:r>
      <w:r w:rsidDel="00000000" w:rsidR="00000000" w:rsidRPr="00000000">
        <w:rPr>
          <w:rtl w:val="0"/>
        </w:rPr>
      </w:r>
    </w:p>
    <w:tbl>
      <w:tblPr>
        <w:tblStyle w:val="Table5"/>
        <w:tblW w:w="1050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1800"/>
        <w:gridCol w:w="4350"/>
        <w:gridCol w:w="4350"/>
        <w:tblGridChange w:id="0">
          <w:tblGrid>
            <w:gridCol w:w="1800"/>
            <w:gridCol w:w="4350"/>
            <w:gridCol w:w="4350"/>
          </w:tblGrid>
        </w:tblGridChange>
      </w:tblGrid>
      <w:tr>
        <w:trPr>
          <w:cantSplit w:val="0"/>
          <w:tblHeader w:val="1"/>
        </w:trPr>
        <w:tc>
          <w:tcPr>
            <w:shd w:fill="b3312c" w:val="clear"/>
            <w:tcMar>
              <w:top w:w="100.0" w:type="dxa"/>
              <w:left w:w="120.0" w:type="dxa"/>
              <w:bottom w:w="100.0" w:type="dxa"/>
              <w:right w:w="120.0" w:type="dxa"/>
            </w:tcMar>
            <w:vAlign w:val="center"/>
          </w:tcPr>
          <w:p w:rsidR="00000000" w:rsidDel="00000000" w:rsidP="00000000" w:rsidRDefault="00000000" w:rsidRPr="00000000" w14:paraId="00000027">
            <w:pPr>
              <w:rPr/>
            </w:pPr>
            <w:r w:rsidDel="00000000" w:rsidR="00000000" w:rsidRPr="00000000">
              <w:rPr>
                <w:rFonts w:ascii="Calibri" w:cs="Calibri" w:eastAsia="Calibri" w:hAnsi="Calibri"/>
                <w:b w:val="1"/>
                <w:bCs w:val="1"/>
                <w:color w:val="ffffff"/>
                <w:sz w:val="18"/>
                <w:szCs w:val="18"/>
                <w:rtl w:val="0"/>
              </w:rPr>
              <w:t xml:space="preserve">PHASE</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28">
            <w:pPr>
              <w:rPr/>
            </w:pPr>
            <w:r w:rsidDel="00000000" w:rsidR="00000000" w:rsidRPr="00000000">
              <w:rPr>
                <w:rFonts w:ascii="Calibri" w:cs="Calibri" w:eastAsia="Calibri" w:hAnsi="Calibri"/>
                <w:b w:val="1"/>
                <w:bCs w:val="1"/>
                <w:color w:val="ffffff"/>
                <w:sz w:val="18"/>
                <w:szCs w:val="18"/>
                <w:rtl w:val="0"/>
              </w:rPr>
              <w:t xml:space="preserve">TEACHER / ADULT DOES</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29">
            <w:pPr>
              <w:rPr/>
            </w:pPr>
            <w:r w:rsidDel="00000000" w:rsidR="00000000" w:rsidRPr="00000000">
              <w:rPr>
                <w:rFonts w:ascii="Calibri" w:cs="Calibri" w:eastAsia="Calibri" w:hAnsi="Calibri"/>
                <w:b w:val="1"/>
                <w:bCs w:val="1"/>
                <w:color w:val="ffffff"/>
                <w:sz w:val="18"/>
                <w:szCs w:val="18"/>
                <w:rtl w:val="0"/>
              </w:rPr>
              <w:t xml:space="preserve">STUDENTS DO</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color w:val="1a1a1a"/>
                <w:sz w:val="19"/>
                <w:szCs w:val="19"/>
                <w:rtl w:val="0"/>
              </w:rPr>
              <w:t xml:space="preserve">K–2</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color w:val="1a1a1a"/>
                <w:sz w:val="19"/>
                <w:szCs w:val="19"/>
                <w:rtl w:val="0"/>
              </w:rPr>
              <w:t xml:space="preserve">Boundaries walked with students, reviewed daily. Adult intervenes early with restorative language at student-height. Stays within 30 feet of active play.</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2C">
            <w:pPr>
              <w:spacing w:after="0" w:lineRule="auto"/>
              <w:rPr/>
            </w:pPr>
            <w:r w:rsidDel="00000000" w:rsidR="00000000" w:rsidRPr="00000000">
              <w:rPr>
                <w:rFonts w:ascii="Calibri" w:cs="Calibri" w:eastAsia="Calibri" w:hAnsi="Calibri"/>
                <w:color w:val="1a1a1a"/>
                <w:sz w:val="19"/>
                <w:szCs w:val="19"/>
                <w:rtl w:val="0"/>
              </w:rPr>
              <w:t xml:space="preserve">Whistle + physical line-up location — slow, predictable recall.</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color w:val="1a1a1a"/>
                <w:sz w:val="19"/>
                <w:szCs w:val="19"/>
                <w:rtl w:val="0"/>
              </w:rPr>
              <w:t xml:space="preserve">3–5</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color w:val="1a1a1a"/>
                <w:sz w:val="19"/>
                <w:szCs w:val="19"/>
                <w:rtl w:val="0"/>
              </w:rPr>
              <w:t xml:space="preserve">Boundaries reviewed weekly. Prompts peer-mediation language first.</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2F">
            <w:pPr>
              <w:spacing w:after="0" w:lineRule="auto"/>
              <w:rPr/>
            </w:pPr>
            <w:r w:rsidDel="00000000" w:rsidR="00000000" w:rsidRPr="00000000">
              <w:rPr>
                <w:rFonts w:ascii="Calibri" w:cs="Calibri" w:eastAsia="Calibri" w:hAnsi="Calibri"/>
                <w:color w:val="1a1a1a"/>
                <w:sz w:val="19"/>
                <w:szCs w:val="19"/>
                <w:rtl w:val="0"/>
              </w:rPr>
              <w:t xml:space="preserve">Whistle + cue word, freeze then line up. Student leaders model recall.</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color w:val="1a1a1a"/>
                <w:sz w:val="19"/>
                <w:szCs w:val="19"/>
                <w:rtl w:val="0"/>
              </w:rPr>
              <w:t xml:space="preserve">6–8</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color w:val="1a1a1a"/>
                <w:sz w:val="19"/>
                <w:szCs w:val="19"/>
                <w:rtl w:val="0"/>
              </w:rPr>
              <w:t xml:space="preserve">Boundaries reviewed at start of season. Enters a conflict only if it escalates.</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32">
            <w:pPr>
              <w:spacing w:after="0" w:lineRule="auto"/>
              <w:rPr/>
            </w:pPr>
            <w:r w:rsidDel="00000000" w:rsidR="00000000" w:rsidRPr="00000000">
              <w:rPr>
                <w:rFonts w:ascii="Calibri" w:cs="Calibri" w:eastAsia="Calibri" w:hAnsi="Calibri"/>
                <w:color w:val="1a1a1a"/>
                <w:sz w:val="19"/>
                <w:szCs w:val="19"/>
                <w:rtl w:val="0"/>
              </w:rPr>
              <w:t xml:space="preserve">Self-line at a known location on the whistle/signal. Self-managed equipment crew.</w:t>
            </w:r>
            <w:r w:rsidDel="00000000" w:rsidR="00000000" w:rsidRPr="00000000">
              <w:rPr>
                <w:rtl w:val="0"/>
              </w:rPr>
            </w:r>
          </w:p>
        </w:tc>
      </w:tr>
    </w:tbl>
    <w:p w:rsidR="00000000" w:rsidDel="00000000" w:rsidP="00000000" w:rsidRDefault="00000000" w:rsidRPr="00000000" w14:paraId="00000033">
      <w:pPr>
        <w:spacing w:after="100" w:before="260" w:lineRule="auto"/>
        <w:rPr/>
      </w:pPr>
      <w:r w:rsidDel="00000000" w:rsidR="00000000" w:rsidRPr="00000000">
        <w:rPr>
          <w:rFonts w:ascii="Calibri" w:cs="Calibri" w:eastAsia="Calibri" w:hAnsi="Calibri"/>
          <w:b w:val="1"/>
          <w:bCs w:val="1"/>
          <w:color w:val="b3312c"/>
          <w:sz w:val="20"/>
          <w:szCs w:val="20"/>
          <w:rtl w:val="0"/>
        </w:rPr>
        <w:t xml:space="preserve">WHISTLES &amp; RECESS RADIO</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All adults on recess duty have a whistle — whistles are located in the front office.</w:t>
      </w: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One recess radio is checked out from the front office each period and must be returned.</w:t>
      </w: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Exactly one student is chosen to retrieve and return the recess radio — not rotated among several students per period.</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The recess radio is the one exception to the hall pass rule — the student retrieving/returning it does not need a hall pass for that trip.</w:t>
      </w:r>
      <w:r w:rsidDel="00000000" w:rsidR="00000000" w:rsidRPr="00000000">
        <w:rPr>
          <w:rtl w:val="0"/>
        </w:rPr>
      </w:r>
    </w:p>
    <w:p w:rsidR="00000000" w:rsidDel="00000000" w:rsidP="00000000" w:rsidRDefault="00000000" w:rsidRPr="00000000" w14:paraId="00000038">
      <w:pPr>
        <w:spacing w:after="100" w:before="260" w:lineRule="auto"/>
        <w:rPr/>
      </w:pPr>
      <w:r w:rsidDel="00000000" w:rsidR="00000000" w:rsidRPr="00000000">
        <w:rPr>
          <w:rFonts w:ascii="Calibri" w:cs="Calibri" w:eastAsia="Calibri" w:hAnsi="Calibri"/>
          <w:b w:val="1"/>
          <w:bCs w:val="1"/>
          <w:color w:val="b3312c"/>
          <w:sz w:val="20"/>
          <w:szCs w:val="20"/>
          <w:rtl w:val="0"/>
        </w:rPr>
        <w:t xml:space="preserve">NON-NEGOTIABLES</w:t>
      </w: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No restroom during recess, any grade — a student cannot be sent alone without an available escort.</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20-minute block; recall to line within 60 seconds; walk back within 90 seconds.</w:t>
      </w: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Reteach one routine at a time (e.g., Recall today, Inclusion tomorrow) — specific, not a blanket redo.</w:t>
      </w:r>
      <w:r w:rsidDel="00000000" w:rsidR="00000000" w:rsidRPr="00000000">
        <w:rPr>
          <w:rtl w:val="0"/>
        </w:rPr>
      </w:r>
    </w:p>
    <w:tbl>
      <w:tblPr>
        <w:tblStyle w:val="Table6"/>
        <w:tblW w:w="10500.0" w:type="dxa"/>
        <w:jc w:val="left"/>
        <w:tblBorders>
          <w:top w:color="d9d9d9" w:space="0" w:sz="4" w:val="single"/>
          <w:left w:color="b3312c" w:space="0" w:sz="24" w:val="single"/>
          <w:bottom w:color="d9d9d9" w:space="0" w:sz="4" w:val="single"/>
          <w:right w:color="d9d9d9" w:space="0" w:sz="4" w:val="single"/>
          <w:insideH w:color="000000" w:space="0" w:sz="0" w:val="nil"/>
          <w:insideV w:color="000000" w:space="0" w:sz="0" w:val="nil"/>
        </w:tblBorders>
        <w:tblLayout w:type="fixed"/>
        <w:tblLook w:val="0000"/>
      </w:tblPr>
      <w:tblGrid>
        <w:gridCol w:w="10500"/>
        <w:tblGridChange w:id="0">
          <w:tblGrid>
            <w:gridCol w:w="10500"/>
          </w:tblGrid>
        </w:tblGridChange>
      </w:tblGrid>
      <w:tr>
        <w:trPr>
          <w:cantSplit w:val="0"/>
          <w:tblHeader w:val="0"/>
        </w:trPr>
        <w:tc>
          <w:tcPr>
            <w:shd w:fill="f2f2f2" w:val="clear"/>
            <w:tcMar>
              <w:top w:w="160.0" w:type="dxa"/>
              <w:left w:w="200.0" w:type="dxa"/>
              <w:bottom w:w="160.0" w:type="dxa"/>
              <w:right w:w="200.0" w:type="dxa"/>
            </w:tcMar>
          </w:tcPr>
          <w:p w:rsidR="00000000" w:rsidDel="00000000" w:rsidP="00000000" w:rsidRDefault="00000000" w:rsidRPr="00000000" w14:paraId="0000003C">
            <w:pPr>
              <w:spacing w:after="80" w:lineRule="auto"/>
              <w:rPr/>
            </w:pPr>
            <w:r w:rsidDel="00000000" w:rsidR="00000000" w:rsidRPr="00000000">
              <w:rPr>
                <w:rFonts w:ascii="Calibri" w:cs="Calibri" w:eastAsia="Calibri" w:hAnsi="Calibri"/>
                <w:b w:val="1"/>
                <w:bCs w:val="1"/>
                <w:color w:val="b3312c"/>
                <w:sz w:val="19"/>
                <w:szCs w:val="19"/>
                <w:rtl w:val="0"/>
              </w:rPr>
              <w:t xml:space="preserve">✎ CALLED FOR NOW — REVISE IF IT DOESN'T WORK</w:t>
            </w:r>
            <w:r w:rsidDel="00000000" w:rsidR="00000000" w:rsidRPr="00000000">
              <w:rPr>
                <w:rtl w:val="0"/>
              </w:rPr>
            </w:r>
          </w:p>
          <w:p w:rsidR="00000000" w:rsidDel="00000000" w:rsidP="00000000" w:rsidRDefault="00000000" w:rsidRPr="00000000" w14:paraId="0000003D">
            <w:pPr>
              <w:spacing w:after="60" w:lineRule="auto"/>
              <w:rPr/>
            </w:pPr>
            <w:r w:rsidDel="00000000" w:rsidR="00000000" w:rsidRPr="00000000">
              <w:rPr>
                <w:rFonts w:ascii="Calibri" w:cs="Calibri" w:eastAsia="Calibri" w:hAnsi="Calibri"/>
                <w:color w:val="1a1a1a"/>
                <w:sz w:val="20"/>
                <w:szCs w:val="20"/>
                <w:rtl w:val="0"/>
              </w:rPr>
              <w:t xml:space="preserve">Boundaries are the fenced playground area only — the blacktop court and the playground equipment area, bounded by the perimeter fence line. The field is not included in the standard outdoor recess boundary.</w:t>
            </w:r>
            <w:r w:rsidDel="00000000" w:rsidR="00000000" w:rsidRPr="00000000">
              <w:rPr>
                <w:rtl w:val="0"/>
              </w:rPr>
            </w:r>
          </w:p>
          <w:p w:rsidR="00000000" w:rsidDel="00000000" w:rsidP="00000000" w:rsidRDefault="00000000" w:rsidRPr="00000000" w14:paraId="0000003E">
            <w:pPr>
              <w:spacing w:after="60" w:lineRule="auto"/>
              <w:rPr/>
            </w:pPr>
            <w:r w:rsidDel="00000000" w:rsidR="00000000" w:rsidRPr="00000000">
              <w:rPr>
                <w:rFonts w:ascii="Calibri" w:cs="Calibri" w:eastAsia="Calibri" w:hAnsi="Calibri"/>
                <w:color w:val="1a1a1a"/>
                <w:sz w:val="20"/>
                <w:szCs w:val="20"/>
                <w:rtl w:val="0"/>
              </w:rPr>
              <w:t xml:space="preserve">Called this as the more conservative default — a smaller, fenced, clearly-edged space is easier for adults to fully see and hold (matches the K–2 “stay within 30 feet” standard) than an open field would be. If the field is regularly used for recess in practice, this line needs to move — flag it for a quick confirm against the actual site.</w:t>
            </w:r>
            <w:r w:rsidDel="00000000" w:rsidR="00000000" w:rsidRPr="00000000">
              <w:rPr>
                <w:rtl w:val="0"/>
              </w:rPr>
            </w:r>
          </w:p>
        </w:tc>
      </w:tr>
    </w:tbl>
    <w:p w:rsidR="00000000" w:rsidDel="00000000" w:rsidP="00000000" w:rsidRDefault="00000000" w:rsidRPr="00000000" w14:paraId="0000003F">
      <w:pPr>
        <w:spacing w:after="120" w:lineRule="auto"/>
        <w:rPr/>
      </w:pPr>
      <w:r w:rsidDel="00000000" w:rsidR="00000000" w:rsidRPr="00000000">
        <w:rPr>
          <w:rtl w:val="0"/>
        </w:rPr>
      </w:r>
    </w:p>
    <w:p w:rsidR="00000000" w:rsidDel="00000000" w:rsidP="00000000" w:rsidRDefault="00000000" w:rsidRPr="00000000" w14:paraId="00000040">
      <w:pPr>
        <w:pBdr>
          <w:top w:color="d9d9d9" w:space="6" w:sz="4" w:val="single"/>
        </w:pBdr>
        <w:spacing w:before="200" w:lineRule="auto"/>
        <w:rPr/>
      </w:pPr>
      <w:r w:rsidDel="00000000" w:rsidR="00000000" w:rsidRPr="00000000">
        <w:rPr>
          <w:rFonts w:ascii="Calibri" w:cs="Calibri" w:eastAsia="Calibri" w:hAnsi="Calibri"/>
          <w:i w:val="1"/>
          <w:iCs w:val="1"/>
          <w:color w:val="6e6e6e"/>
          <w:sz w:val="16"/>
          <w:szCs w:val="16"/>
          <w:rtl w:val="0"/>
        </w:rPr>
        <w:t xml:space="preserve">TLAC: Positive Framing · GBF: Narrate the Positive, Least Invasive Intervention · Ties to Emotional and Procedural Constancy</w:t>
      </w:r>
      <w:r w:rsidDel="00000000" w:rsidR="00000000" w:rsidRPr="00000000">
        <w:rPr>
          <w:rtl w:val="0"/>
        </w:rPr>
      </w:r>
    </w:p>
    <w:p w:rsidR="00000000" w:rsidDel="00000000" w:rsidP="00000000" w:rsidRDefault="00000000" w:rsidRPr="00000000" w14:paraId="00000041">
      <w:pPr>
        <w:rPr/>
      </w:pPr>
      <w:r w:rsidDel="00000000" w:rsidR="00000000" w:rsidRPr="00000000">
        <w:br w:type="page"/>
      </w:r>
      <w:r w:rsidDel="00000000" w:rsidR="00000000" w:rsidRPr="00000000">
        <w:rPr>
          <w:rtl w:val="0"/>
        </w:rPr>
      </w:r>
    </w:p>
    <w:p w:rsidR="00000000" w:rsidDel="00000000" w:rsidP="00000000" w:rsidRDefault="00000000" w:rsidRPr="00000000" w14:paraId="00000042">
      <w:pPr>
        <w:pBdr>
          <w:bottom w:color="b3312c" w:space="4" w:sz="12" w:val="single"/>
        </w:pBdr>
        <w:spacing w:after="60" w:before="0" w:lineRule="auto"/>
        <w:rPr/>
      </w:pPr>
      <w:r w:rsidDel="00000000" w:rsidR="00000000" w:rsidRPr="00000000">
        <w:rPr>
          <w:rFonts w:ascii="Calibri" w:cs="Calibri" w:eastAsia="Calibri" w:hAnsi="Calibri"/>
          <w:b w:val="1"/>
          <w:bCs w:val="1"/>
          <w:color w:val="3f3f3f"/>
          <w:sz w:val="40"/>
          <w:szCs w:val="40"/>
          <w:rtl w:val="0"/>
        </w:rPr>
        <w:t xml:space="preserve">Teaching Recess Expectations: Sample Script</w:t>
      </w:r>
      <w:r w:rsidDel="00000000" w:rsidR="00000000" w:rsidRPr="00000000">
        <w:rPr>
          <w:rtl w:val="0"/>
        </w:rPr>
      </w:r>
    </w:p>
    <w:p w:rsidR="00000000" w:rsidDel="00000000" w:rsidP="00000000" w:rsidRDefault="00000000" w:rsidRPr="00000000" w14:paraId="00000043">
      <w:pPr>
        <w:spacing w:after="120" w:before="0" w:lineRule="auto"/>
        <w:rPr/>
      </w:pPr>
      <w:r w:rsidDel="00000000" w:rsidR="00000000" w:rsidRPr="00000000">
        <w:rPr>
          <w:rFonts w:ascii="Calibri" w:cs="Calibri" w:eastAsia="Calibri" w:hAnsi="Calibri"/>
          <w:b w:val="0"/>
          <w:bCs w:val="0"/>
          <w:i w:val="1"/>
          <w:iCs w:val="1"/>
          <w:color w:val="1a1a1a"/>
          <w:sz w:val="21"/>
          <w:szCs w:val="21"/>
          <w:rtl w:val="0"/>
        </w:rPr>
        <w:t xml:space="preserve">This is a sample script. It's meant to be taught, not read verbatim — add your own school's language, examples, and personality before you use it. This example teaches the K–2 version; adjust boundary review frequency and recall language for older grade bands.</w:t>
      </w:r>
      <w:r w:rsidDel="00000000" w:rsidR="00000000" w:rsidRPr="00000000">
        <w:rPr>
          <w:rtl w:val="0"/>
        </w:rPr>
      </w:r>
    </w:p>
    <w:p w:rsidR="00000000" w:rsidDel="00000000" w:rsidP="00000000" w:rsidRDefault="00000000" w:rsidRPr="00000000" w14:paraId="00000044">
      <w:pPr>
        <w:spacing w:after="60" w:before="160" w:lineRule="auto"/>
        <w:rPr/>
      </w:pPr>
      <w:r w:rsidDel="00000000" w:rsidR="00000000" w:rsidRPr="00000000">
        <w:rPr>
          <w:rFonts w:ascii="Calibri" w:cs="Calibri" w:eastAsia="Calibri" w:hAnsi="Calibri"/>
          <w:b w:val="1"/>
          <w:bCs w:val="1"/>
          <w:color w:val="3f3f3f"/>
          <w:sz w:val="22"/>
          <w:szCs w:val="22"/>
          <w:rtl w:val="0"/>
        </w:rPr>
        <w:t xml:space="preserve">Day 1: Introducing Recess Expectations (≈ 20 minutes)</w:t>
      </w:r>
      <w:r w:rsidDel="00000000" w:rsidR="00000000" w:rsidRPr="00000000">
        <w:rPr>
          <w:rtl w:val="0"/>
        </w:rPr>
      </w:r>
    </w:p>
    <w:p w:rsidR="00000000" w:rsidDel="00000000" w:rsidP="00000000" w:rsidRDefault="00000000" w:rsidRPr="00000000" w14:paraId="00000045">
      <w:pPr>
        <w:spacing w:after="60" w:before="160" w:lineRule="auto"/>
        <w:rPr/>
      </w:pPr>
      <w:r w:rsidDel="00000000" w:rsidR="00000000" w:rsidRPr="00000000">
        <w:rPr>
          <w:rFonts w:ascii="Calibri" w:cs="Calibri" w:eastAsia="Calibri" w:hAnsi="Calibri"/>
          <w:b w:val="1"/>
          <w:bCs w:val="1"/>
          <w:color w:val="3f3f3f"/>
          <w:sz w:val="22"/>
          <w:szCs w:val="22"/>
          <w:rtl w:val="0"/>
        </w:rPr>
        <w:t xml:space="preserve">1. Hook &amp; Purpose (3 min)</w:t>
      </w:r>
      <w:r w:rsidDel="00000000" w:rsidR="00000000" w:rsidRPr="00000000">
        <w:rPr>
          <w:rtl w:val="0"/>
        </w:rPr>
      </w:r>
    </w:p>
    <w:p w:rsidR="00000000" w:rsidDel="00000000" w:rsidP="00000000" w:rsidRDefault="00000000" w:rsidRPr="00000000" w14:paraId="00000046">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“Recess is your time to play and recharge — but we still have a few expectations so everyone stays safe and included. Same boundaries, same way we handle a conflict, same signal to come back every time.”</w:t>
      </w:r>
      <w:r w:rsidDel="00000000" w:rsidR="00000000" w:rsidRPr="00000000">
        <w:rPr>
          <w:rtl w:val="0"/>
        </w:rPr>
      </w:r>
    </w:p>
    <w:p w:rsidR="00000000" w:rsidDel="00000000" w:rsidP="00000000" w:rsidRDefault="00000000" w:rsidRPr="00000000" w14:paraId="00000047">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Gather students at the actual recess area, where the routine will be practiced.</w:t>
      </w:r>
      <w:r w:rsidDel="00000000" w:rsidR="00000000" w:rsidRPr="00000000">
        <w:rPr>
          <w:rtl w:val="0"/>
        </w:rPr>
      </w:r>
    </w:p>
    <w:p w:rsidR="00000000" w:rsidDel="00000000" w:rsidP="00000000" w:rsidRDefault="00000000" w:rsidRPr="00000000" w14:paraId="00000048">
      <w:pPr>
        <w:spacing w:after="60" w:before="160" w:lineRule="auto"/>
        <w:rPr/>
      </w:pPr>
      <w:r w:rsidDel="00000000" w:rsidR="00000000" w:rsidRPr="00000000">
        <w:rPr>
          <w:rFonts w:ascii="Calibri" w:cs="Calibri" w:eastAsia="Calibri" w:hAnsi="Calibri"/>
          <w:b w:val="1"/>
          <w:bCs w:val="1"/>
          <w:color w:val="3f3f3f"/>
          <w:sz w:val="22"/>
          <w:szCs w:val="22"/>
          <w:rtl w:val="0"/>
        </w:rPr>
        <w:t xml:space="preserve">2. Model Boundaries &amp; Play (5 min)</w:t>
      </w:r>
      <w:r w:rsidDel="00000000" w:rsidR="00000000" w:rsidRPr="00000000">
        <w:rPr>
          <w:rtl w:val="0"/>
        </w:rPr>
      </w:r>
    </w:p>
    <w:p w:rsidR="00000000" w:rsidDel="00000000" w:rsidP="00000000" w:rsidRDefault="00000000" w:rsidRPr="00000000" w14:paraId="00000049">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“Here's where we're allowed to play — let's walk the whole boundary together so everyone knows exactly where the edges are. Inside these lines, use the equipment safely, and if you see someone playing alone, invite them in.”</w:t>
      </w:r>
      <w:r w:rsidDel="00000000" w:rsidR="00000000" w:rsidRPr="00000000">
        <w:rPr>
          <w:rtl w:val="0"/>
        </w:rPr>
      </w:r>
    </w:p>
    <w:p w:rsidR="00000000" w:rsidDel="00000000" w:rsidP="00000000" w:rsidRDefault="00000000" w:rsidRPr="00000000" w14:paraId="0000004A">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Physically walk the boundary line with students, pointing out the edges, then model inviting an isolated student into an activity.</w:t>
      </w:r>
      <w:r w:rsidDel="00000000" w:rsidR="00000000" w:rsidRPr="00000000">
        <w:rPr>
          <w:rtl w:val="0"/>
        </w:rPr>
      </w:r>
    </w:p>
    <w:p w:rsidR="00000000" w:rsidDel="00000000" w:rsidP="00000000" w:rsidRDefault="00000000" w:rsidRPr="00000000" w14:paraId="0000004B">
      <w:pPr>
        <w:spacing w:after="60" w:before="160" w:lineRule="auto"/>
        <w:rPr/>
      </w:pPr>
      <w:r w:rsidDel="00000000" w:rsidR="00000000" w:rsidRPr="00000000">
        <w:rPr>
          <w:rFonts w:ascii="Calibri" w:cs="Calibri" w:eastAsia="Calibri" w:hAnsi="Calibri"/>
          <w:b w:val="1"/>
          <w:bCs w:val="1"/>
          <w:color w:val="3f3f3f"/>
          <w:sz w:val="22"/>
          <w:szCs w:val="22"/>
          <w:rtl w:val="0"/>
        </w:rPr>
        <w:t xml:space="preserve">3. Model Conflict &amp; Recall (5 min)</w:t>
      </w:r>
      <w:r w:rsidDel="00000000" w:rsidR="00000000" w:rsidRPr="00000000">
        <w:rPr>
          <w:rtl w:val="0"/>
        </w:rPr>
      </w:r>
    </w:p>
    <w:p w:rsidR="00000000" w:rsidDel="00000000" w:rsidP="00000000" w:rsidRDefault="00000000" w:rsidRPr="00000000" w14:paraId="0000004C">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“If something goes wrong with a friend, we regulate first — take a breath, calm down — before we try to fix it. And when you hear this signal, freeze, face me, and walk to the line — you've got 60 seconds.”</w:t>
      </w:r>
      <w:r w:rsidDel="00000000" w:rsidR="00000000" w:rsidRPr="00000000">
        <w:rPr>
          <w:rtl w:val="0"/>
        </w:rPr>
      </w:r>
    </w:p>
    <w:p w:rsidR="00000000" w:rsidDel="00000000" w:rsidP="00000000" w:rsidRDefault="00000000" w:rsidRPr="00000000" w14:paraId="0000004D">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Model regulate-first language for a conflict scenario, then demonstrate the exact recall signal (whistle + line-up location) and the freeze-face-walk sequence.</w:t>
      </w:r>
      <w:r w:rsidDel="00000000" w:rsidR="00000000" w:rsidRPr="00000000">
        <w:rPr>
          <w:rtl w:val="0"/>
        </w:rPr>
      </w:r>
    </w:p>
    <w:p w:rsidR="00000000" w:rsidDel="00000000" w:rsidP="00000000" w:rsidRDefault="00000000" w:rsidRPr="00000000" w14:paraId="0000004E">
      <w:pPr>
        <w:spacing w:after="60" w:before="160" w:lineRule="auto"/>
        <w:rPr/>
      </w:pPr>
      <w:r w:rsidDel="00000000" w:rsidR="00000000" w:rsidRPr="00000000">
        <w:rPr>
          <w:rFonts w:ascii="Calibri" w:cs="Calibri" w:eastAsia="Calibri" w:hAnsi="Calibri"/>
          <w:b w:val="1"/>
          <w:bCs w:val="1"/>
          <w:color w:val="3f3f3f"/>
          <w:sz w:val="22"/>
          <w:szCs w:val="22"/>
          <w:rtl w:val="0"/>
        </w:rPr>
        <w:t xml:space="preserve">4. Practice Cold (3 min)</w:t>
      </w:r>
      <w:r w:rsidDel="00000000" w:rsidR="00000000" w:rsidRPr="00000000">
        <w:rPr>
          <w:rtl w:val="0"/>
        </w:rPr>
      </w:r>
    </w:p>
    <w:p w:rsidR="00000000" w:rsidDel="00000000" w:rsidP="00000000" w:rsidRDefault="00000000" w:rsidRPr="00000000" w14:paraId="0000004F">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“Let's practice the recall signal once, just so your bodies know what to do the second you hear it.”</w:t>
      </w:r>
      <w:r w:rsidDel="00000000" w:rsidR="00000000" w:rsidRPr="00000000">
        <w:rPr>
          <w:rtl w:val="0"/>
        </w:rPr>
      </w:r>
    </w:p>
    <w:p w:rsidR="00000000" w:rsidDel="00000000" w:rsidP="00000000" w:rsidRDefault="00000000" w:rsidRPr="00000000" w14:paraId="00000050">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Give the recall signal once from a stationary position, narrating specifically and positively who freezes, faces, and walks to line quickly (“That's exactly it — froze right away and walked straight to the line.”).</w:t>
      </w:r>
      <w:r w:rsidDel="00000000" w:rsidR="00000000" w:rsidRPr="00000000">
        <w:rPr>
          <w:rtl w:val="0"/>
        </w:rPr>
      </w:r>
    </w:p>
    <w:p w:rsidR="00000000" w:rsidDel="00000000" w:rsidP="00000000" w:rsidRDefault="00000000" w:rsidRPr="00000000" w14:paraId="00000051">
      <w:pPr>
        <w:spacing w:after="60" w:before="160" w:lineRule="auto"/>
        <w:rPr/>
      </w:pPr>
      <w:r w:rsidDel="00000000" w:rsidR="00000000" w:rsidRPr="00000000">
        <w:rPr>
          <w:rFonts w:ascii="Calibri" w:cs="Calibri" w:eastAsia="Calibri" w:hAnsi="Calibri"/>
          <w:b w:val="1"/>
          <w:bCs w:val="1"/>
          <w:color w:val="3f3f3f"/>
          <w:sz w:val="22"/>
          <w:szCs w:val="22"/>
          <w:rtl w:val="0"/>
        </w:rPr>
        <w:t xml:space="preserve">5. Practice Full Speed (4 min)</w:t>
      </w:r>
      <w:r w:rsidDel="00000000" w:rsidR="00000000" w:rsidRPr="00000000">
        <w:rPr>
          <w:rtl w:val="0"/>
        </w:rPr>
      </w:r>
    </w:p>
    <w:p w:rsidR="00000000" w:rsidDel="00000000" w:rsidP="00000000" w:rsidRDefault="00000000" w:rsidRPr="00000000" w14:paraId="00000052">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“Now let's actually play for a few minutes, and then I'll use our real signal to bring you back — just like every recess.”</w:t>
      </w:r>
      <w:r w:rsidDel="00000000" w:rsidR="00000000" w:rsidRPr="00000000">
        <w:rPr>
          <w:rtl w:val="0"/>
        </w:rPr>
      </w:r>
    </w:p>
    <w:p w:rsidR="00000000" w:rsidDel="00000000" w:rsidP="00000000" w:rsidRDefault="00000000" w:rsidRPr="00000000" w14:paraId="00000053">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Let students play within the boundary for a few minutes while positioned to see the whole space (not clustered), then give the recall signal and time the return to line. Reteach the recall if it takes longer than 60 seconds, rather than letting it slide.</w:t>
      </w:r>
      <w:r w:rsidDel="00000000" w:rsidR="00000000" w:rsidRPr="00000000">
        <w:rPr>
          <w:rtl w:val="0"/>
        </w:rPr>
      </w:r>
    </w:p>
    <w:p w:rsidR="00000000" w:rsidDel="00000000" w:rsidP="00000000" w:rsidRDefault="00000000" w:rsidRPr="00000000" w14:paraId="00000054">
      <w:pPr>
        <w:spacing w:after="60" w:before="160" w:lineRule="auto"/>
        <w:rPr/>
      </w:pPr>
      <w:r w:rsidDel="00000000" w:rsidR="00000000" w:rsidRPr="00000000">
        <w:rPr>
          <w:rFonts w:ascii="Calibri" w:cs="Calibri" w:eastAsia="Calibri" w:hAnsi="Calibri"/>
          <w:b w:val="1"/>
          <w:bCs w:val="1"/>
          <w:color w:val="3f3f3f"/>
          <w:sz w:val="22"/>
          <w:szCs w:val="22"/>
          <w:rtl w:val="0"/>
        </w:rPr>
        <w:t xml:space="preserve">Days 2–5: Reinforcing the Routine</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Hold the same boundaries, recall signal, and timing (60 seconds to line, 90 seconds to walk back) every single recess.</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Stay spread across the space in active positions, not clustered with other adults — visibility is the standard, not proximity to colleagues.</w:t>
      </w: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Coach peer repair with regulate-first language before stepping in to resolve a conflict directly — least invasive intervention first.</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Narrate the positive specifically and often (“That whole group included Marcus right away — that's exactly it.”) rather than only correcting what's going wrong.</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Reteach one routine at a time if something isn't holding (e.g., Recall one day, Inclusion the next) rather than redoing everything at once.</w:t>
      </w:r>
      <w:r w:rsidDel="00000000" w:rsidR="00000000" w:rsidRPr="00000000">
        <w:rPr>
          <w:rtl w:val="0"/>
        </w:rPr>
      </w:r>
    </w:p>
    <w:p w:rsidR="00000000" w:rsidDel="00000000" w:rsidP="00000000" w:rsidRDefault="00000000" w:rsidRPr="00000000" w14:paraId="0000005A">
      <w:pPr>
        <w:spacing w:after="120" w:before="0" w:lineRule="auto"/>
        <w:rPr/>
      </w:pPr>
      <w:r w:rsidDel="00000000" w:rsidR="00000000" w:rsidRPr="00000000">
        <w:rPr>
          <w:rFonts w:ascii="Calibri" w:cs="Calibri" w:eastAsia="Calibri" w:hAnsi="Calibri"/>
          <w:b w:val="0"/>
          <w:bCs w:val="0"/>
          <w:i w:val="1"/>
          <w:iCs w:val="1"/>
          <w:color w:val="1a1a1a"/>
          <w:sz w:val="21"/>
          <w:szCs w:val="21"/>
          <w:rtl w:val="0"/>
        </w:rPr>
        <w:t xml:space="preserve">Personalize before you teach it: use your own recess area's actual boundaries and the grade-band recall signal your team has chosen.</w:t>
      </w:r>
      <w:r w:rsidDel="00000000" w:rsidR="00000000" w:rsidRPr="00000000">
        <w:rPr>
          <w:rtl w:val="0"/>
        </w:rPr>
      </w:r>
    </w:p>
    <w:sectPr>
      <w:headerReference r:id="rId6" w:type="default"/>
      <w:footerReference r:id="rId7" w:type="default"/>
      <w:pgSz w:h="15840" w:w="12240" w:orient="portrait"/>
      <w:pgMar w:bottom="900" w:top="900" w:left="900" w:right="9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C">
    <w:pPr>
      <w:jc w:val="center"/>
      <w:rPr/>
    </w:pPr>
    <w:r w:rsidDel="00000000" w:rsidR="00000000" w:rsidRPr="00000000">
      <w:rPr>
        <w:rFonts w:ascii="Calibri" w:cs="Calibri" w:eastAsia="Calibri" w:hAnsi="Calibri"/>
        <w:color w:val="6e6e6e"/>
        <w:sz w:val="16"/>
        <w:szCs w:val="16"/>
        <w:rtl w:val="0"/>
      </w:rPr>
      <w:t xml:space="preserve">Matchbook Learning · </w:t>
    </w:r>
    <w:r w:rsidDel="00000000" w:rsidR="00000000" w:rsidRPr="00000000">
      <w:rPr>
        <w:rFonts w:ascii="Calibri" w:cs="Calibri" w:eastAsia="Calibri" w:hAnsi="Calibri"/>
        <w:color w:val="6e6e6e"/>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B">
    <w:pPr>
      <w:pBdr>
        <w:bottom w:color="d9d9d9" w:space="4" w:sz="4" w:val="single"/>
      </w:pBdr>
      <w:rPr/>
    </w:pPr>
    <w:r w:rsidDel="00000000" w:rsidR="00000000" w:rsidRPr="00000000">
      <w:rPr>
        <w:rFonts w:ascii="Calibri" w:cs="Calibri" w:eastAsia="Calibri" w:hAnsi="Calibri"/>
        <w:b w:val="1"/>
        <w:bCs w:val="1"/>
        <w:color w:val="6e6e6e"/>
        <w:sz w:val="16"/>
        <w:szCs w:val="16"/>
        <w:rtl w:val="0"/>
      </w:rPr>
      <w:t xml:space="preserve">MATCHBOOK LEARNING K–8 · SCHOOL-WIDE PROCEDURES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