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02">
      <w:pPr>
        <w:pBdr>
          <w:bottom w:color="b3312c" w:space="4" w:sz="18" w:val="single"/>
        </w:pBdr>
        <w:spacing w:after="100" w:lineRule="auto"/>
        <w:rPr/>
      </w:pPr>
      <w:r w:rsidDel="00000000" w:rsidR="00000000" w:rsidRPr="00000000">
        <w:rPr>
          <w:rFonts w:ascii="Calibri" w:cs="Calibri" w:eastAsia="Calibri" w:hAnsi="Calibri"/>
          <w:b w:val="1"/>
          <w:bCs w:val="1"/>
          <w:color w:val="262626"/>
          <w:sz w:val="34"/>
          <w:szCs w:val="34"/>
          <w:rtl w:val="0"/>
        </w:rPr>
        <w:t xml:space="preserve">Materials Collection &amp; Distribution</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i w:val="1"/>
          <w:iCs w:val="1"/>
          <w:color w:val="595959"/>
          <w:sz w:val="18"/>
          <w:szCs w:val="18"/>
          <w:rtl w:val="0"/>
        </w:rPr>
        <w:t xml:space="preserve">See It — a reference for what this procedure looks like when it's tight.</w:t>
      </w:r>
      <w:r w:rsidDel="00000000" w:rsidR="00000000" w:rsidRPr="00000000">
        <w:rPr>
          <w:rtl w:val="0"/>
        </w:rPr>
      </w:r>
    </w:p>
    <w:p w:rsidR="00000000" w:rsidDel="00000000" w:rsidP="00000000" w:rsidRDefault="00000000" w:rsidRPr="00000000" w14:paraId="00000004">
      <w:pPr>
        <w:pBdr>
          <w:left w:color="b3312c" w:space="8" w:sz="24" w:val="single"/>
        </w:pBdr>
        <w:shd w:fill="f2f2f2" w:val="clear"/>
        <w:spacing w:after="140" w:lineRule="auto"/>
        <w:ind w:left="120" w:firstLine="0"/>
        <w:rPr/>
      </w:pPr>
      <w:r w:rsidDel="00000000" w:rsidR="00000000" w:rsidRPr="00000000">
        <w:rPr>
          <w:rFonts w:ascii="Calibri" w:cs="Calibri" w:eastAsia="Calibri" w:hAnsi="Calibri"/>
          <w:b w:val="1"/>
          <w:bCs w:val="1"/>
          <w:color w:val="b3312c"/>
          <w:sz w:val="18"/>
          <w:szCs w:val="18"/>
          <w:rtl w:val="0"/>
        </w:rPr>
        <w:t xml:space="preserve">Rationale:  </w:t>
      </w:r>
      <w:r w:rsidDel="00000000" w:rsidR="00000000" w:rsidRPr="00000000">
        <w:rPr>
          <w:rFonts w:ascii="Calibri" w:cs="Calibri" w:eastAsia="Calibri" w:hAnsi="Calibri"/>
          <w:color w:val="262626"/>
          <w:sz w:val="18"/>
          <w:szCs w:val="18"/>
          <w:rtl w:val="0"/>
        </w:rPr>
        <w:t xml:space="preserve">Materials move around a classroom hundreds of times a year — every pass-out and every collection is a chance to either gain a few seconds or lose several minutes to chaos, off-task hands, or missing supplies. A single, practiced method means materials move fast, quietly, and predictably, so instructional time is spent on the lesson, not on logistics.</w:t>
      </w:r>
      <w:r w:rsidDel="00000000" w:rsidR="00000000" w:rsidRPr="00000000">
        <w:rPr>
          <w:rtl w:val="0"/>
        </w:rPr>
      </w:r>
    </w:p>
    <w:p w:rsidR="00000000" w:rsidDel="00000000" w:rsidP="00000000" w:rsidRDefault="00000000" w:rsidRPr="00000000" w14:paraId="00000005">
      <w:pPr>
        <w:spacing w:after="140" w:lineRule="auto"/>
        <w:rPr/>
      </w:pPr>
      <w:r w:rsidDel="00000000" w:rsidR="00000000" w:rsidRPr="00000000">
        <w:rPr>
          <w:rFonts w:ascii="Calibri" w:cs="Calibri" w:eastAsia="Calibri" w:hAnsi="Calibri"/>
          <w:b w:val="1"/>
          <w:bCs w:val="1"/>
          <w:color w:val="262626"/>
          <w:sz w:val="17"/>
          <w:szCs w:val="17"/>
          <w:rtl w:val="0"/>
        </w:rPr>
        <w:t xml:space="preserve">A note on using this page:  </w:t>
      </w:r>
      <w:r w:rsidDel="00000000" w:rsidR="00000000" w:rsidRPr="00000000">
        <w:rPr>
          <w:rFonts w:ascii="Calibri" w:cs="Calibri" w:eastAsia="Calibri" w:hAnsi="Calibri"/>
          <w:color w:val="595959"/>
          <w:sz w:val="17"/>
          <w:szCs w:val="17"/>
          <w:rtl w:val="0"/>
        </w:rPr>
        <w:t xml:space="preserve">these are the parameters — the non-negotiable shape of the routine. The specifics (who distributes, where bins live, exactly how materials are labeled or counted) are decisions each teacher makes, clearly names, and teaches to their own class. Use the “Our Room's Specifics” column to write in what that looks like in your room.</w:t>
      </w:r>
      <w:r w:rsidDel="00000000" w:rsidR="00000000" w:rsidRPr="00000000">
        <w:rPr>
          <w:rtl w:val="0"/>
        </w:rPr>
      </w:r>
    </w:p>
    <w:p w:rsidR="00000000" w:rsidDel="00000000" w:rsidP="00000000" w:rsidRDefault="00000000" w:rsidRPr="00000000" w14:paraId="00000006">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Distributing Materials</w:t>
      </w:r>
      <w:r w:rsidDel="00000000" w:rsidR="00000000" w:rsidRPr="00000000">
        <w:rPr>
          <w:rtl w:val="0"/>
        </w:rPr>
      </w:r>
    </w:p>
    <w:tbl>
      <w:tblPr>
        <w:tblStyle w:val="Table1"/>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775"/>
        <w:gridCol w:w="3775"/>
        <w:gridCol w:w="3000"/>
        <w:tblGridChange w:id="0">
          <w:tblGrid>
            <w:gridCol w:w="450"/>
            <w:gridCol w:w="3775"/>
            <w:gridCol w:w="3775"/>
            <w:gridCol w:w="3000"/>
          </w:tblGrid>
        </w:tblGridChange>
      </w:tblGrid>
      <w:tr>
        <w:trPr>
          <w:cantSplit w:val="0"/>
          <w:tblHeader w:val="1"/>
        </w:trPr>
        <w:tc>
          <w:tcPr>
            <w:shd w:fill="262626" w:val="clear"/>
          </w:tcPr>
          <w:p w:rsidR="00000000" w:rsidDel="00000000" w:rsidP="00000000" w:rsidRDefault="00000000" w:rsidRPr="00000000" w14:paraId="00000007">
            <w:pPr>
              <w:rPr/>
            </w:pP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08">
            <w:pPr>
              <w:rPr/>
            </w:pPr>
            <w:r w:rsidDel="00000000" w:rsidR="00000000" w:rsidRPr="00000000">
              <w:rPr>
                <w:rFonts w:ascii="Calibri" w:cs="Calibri" w:eastAsia="Calibri" w:hAnsi="Calibri"/>
                <w:b w:val="1"/>
                <w:bCs w:val="1"/>
                <w:color w:val="ffffff"/>
                <w:sz w:val="15"/>
                <w:szCs w:val="15"/>
                <w:rtl w:val="0"/>
              </w:rPr>
              <w:t xml:space="preserve">TEACHER DOES</w:t>
            </w: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ffffff"/>
                <w:sz w:val="15"/>
                <w:szCs w:val="15"/>
                <w:rtl w:val="0"/>
              </w:rPr>
              <w:t xml:space="preserve">STUDENTS DO</w:t>
            </w:r>
            <w:r w:rsidDel="00000000" w:rsidR="00000000" w:rsidRPr="00000000">
              <w:rPr>
                <w:rtl w:val="0"/>
              </w:rPr>
            </w:r>
          </w:p>
        </w:tc>
        <w:tc>
          <w:tcPr>
            <w:shd w:fill="b3312c" w:val="clear"/>
            <w:tcMar>
              <w:top w:w="30.0" w:type="dxa"/>
              <w:left w:w="100.0" w:type="dxa"/>
              <w:bottom w:w="30.0" w:type="dxa"/>
              <w:right w:w="10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ffffff"/>
                <w:sz w:val="15"/>
                <w:szCs w:val="15"/>
                <w:rtl w:val="0"/>
              </w:rPr>
              <w:t xml:space="preserve">OUR ROOM'S SPECIFICS</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0B">
            <w:pPr>
              <w:jc w:val="center"/>
              <w:rPr/>
            </w:pPr>
            <w:r w:rsidDel="00000000" w:rsidR="00000000" w:rsidRPr="00000000">
              <w:rPr>
                <w:rFonts w:ascii="Calibri" w:cs="Calibri" w:eastAsia="Calibri" w:hAnsi="Calibri"/>
                <w:b w:val="1"/>
                <w:bCs w:val="1"/>
                <w:color w:val="b3312c"/>
                <w:sz w:val="20"/>
                <w:szCs w:val="20"/>
                <w:rtl w:val="0"/>
              </w:rPr>
              <w:t xml:space="preserve">1</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C">
            <w:pPr>
              <w:rPr/>
            </w:pPr>
            <w:r w:rsidDel="00000000" w:rsidR="00000000" w:rsidRPr="00000000">
              <w:rPr>
                <w:rFonts w:ascii="Calibri" w:cs="Calibri" w:eastAsia="Calibri" w:hAnsi="Calibri"/>
                <w:color w:val="262626"/>
                <w:sz w:val="18"/>
                <w:szCs w:val="18"/>
                <w:rtl w:val="0"/>
              </w:rPr>
              <w:t xml:space="preserve">Preps and organizes all materials in advance — sorted, counted, and ready to grab — so nothing is assembled or staged live in front of students. Desks stay clear of everything except what's necessary for the current task.</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D">
            <w:pPr>
              <w:rPr/>
            </w:pPr>
            <w:r w:rsidDel="00000000" w:rsidR="00000000" w:rsidRPr="00000000">
              <w:rPr>
                <w:rFonts w:ascii="Calibri" w:cs="Calibri" w:eastAsia="Calibri" w:hAnsi="Calibri"/>
                <w:color w:val="262626"/>
                <w:sz w:val="18"/>
                <w:szCs w:val="18"/>
                <w:rtl w:val="0"/>
              </w:rPr>
              <w:t xml:space="preserve">Move directly into the task once materials are in hand — there's no downtime waiting for materials to be prepared.</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0E">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0F">
            <w:pPr>
              <w:jc w:val="center"/>
              <w:rPr/>
            </w:pPr>
            <w:r w:rsidDel="00000000" w:rsidR="00000000" w:rsidRPr="00000000">
              <w:rPr>
                <w:rFonts w:ascii="Calibri" w:cs="Calibri" w:eastAsia="Calibri" w:hAnsi="Calibri"/>
                <w:b w:val="1"/>
                <w:bCs w:val="1"/>
                <w:color w:val="b3312c"/>
                <w:sz w:val="20"/>
                <w:szCs w:val="20"/>
                <w:rtl w:val="0"/>
              </w:rPr>
              <w:t xml:space="preserve">2</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0">
            <w:pPr>
              <w:rPr/>
            </w:pPr>
            <w:r w:rsidDel="00000000" w:rsidR="00000000" w:rsidRPr="00000000">
              <w:rPr>
                <w:rFonts w:ascii="Calibri" w:cs="Calibri" w:eastAsia="Calibri" w:hAnsi="Calibri"/>
                <w:color w:val="262626"/>
                <w:sz w:val="18"/>
                <w:szCs w:val="18"/>
                <w:rtl w:val="0"/>
              </w:rPr>
              <w:t xml:space="preserve">Uses the same distribution method every time (table captain, passer, grab-and-go bin), assigned and rotated on a predictable schedule.</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1">
            <w:pPr>
              <w:rPr/>
            </w:pPr>
            <w:r w:rsidDel="00000000" w:rsidR="00000000" w:rsidRPr="00000000">
              <w:rPr>
                <w:rFonts w:ascii="Calibri" w:cs="Calibri" w:eastAsia="Calibri" w:hAnsi="Calibri"/>
                <w:color w:val="262626"/>
                <w:sz w:val="18"/>
                <w:szCs w:val="18"/>
                <w:rtl w:val="0"/>
              </w:rPr>
              <w:t xml:space="preserve">Follow the same distribution method every time — know their role if assigned one, and stay in it.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2">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13">
            <w:pPr>
              <w:jc w:val="center"/>
              <w:rPr/>
            </w:pPr>
            <w:r w:rsidDel="00000000" w:rsidR="00000000" w:rsidRPr="00000000">
              <w:rPr>
                <w:rFonts w:ascii="Calibri" w:cs="Calibri" w:eastAsia="Calibri" w:hAnsi="Calibri"/>
                <w:b w:val="1"/>
                <w:bCs w:val="1"/>
                <w:color w:val="b3312c"/>
                <w:sz w:val="20"/>
                <w:szCs w:val="20"/>
                <w:rtl w:val="0"/>
              </w:rPr>
              <w:t xml:space="preserve">3</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4">
            <w:pPr>
              <w:rPr/>
            </w:pPr>
            <w:r w:rsidDel="00000000" w:rsidR="00000000" w:rsidRPr="00000000">
              <w:rPr>
                <w:rFonts w:ascii="Calibri" w:cs="Calibri" w:eastAsia="Calibri" w:hAnsi="Calibri"/>
                <w:color w:val="262626"/>
                <w:sz w:val="18"/>
                <w:szCs w:val="18"/>
                <w:rtl w:val="0"/>
              </w:rPr>
              <w:t xml:space="preserve">Gives a clear “hands off until I say go” signal before releasing students to touch materials.</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5">
            <w:pPr>
              <w:rPr/>
            </w:pPr>
            <w:r w:rsidDel="00000000" w:rsidR="00000000" w:rsidRPr="00000000">
              <w:rPr>
                <w:rFonts w:ascii="Calibri" w:cs="Calibri" w:eastAsia="Calibri" w:hAnsi="Calibri"/>
                <w:color w:val="262626"/>
                <w:sz w:val="18"/>
                <w:szCs w:val="18"/>
                <w:rtl w:val="0"/>
              </w:rPr>
              <w:t xml:space="preserve">Keep hands off materials until the signal is given, even if materials are sitting right in front of them.</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6">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17">
            <w:pPr>
              <w:jc w:val="center"/>
              <w:rPr/>
            </w:pPr>
            <w:r w:rsidDel="00000000" w:rsidR="00000000" w:rsidRPr="00000000">
              <w:rPr>
                <w:rFonts w:ascii="Calibri" w:cs="Calibri" w:eastAsia="Calibri" w:hAnsi="Calibri"/>
                <w:b w:val="1"/>
                <w:bCs w:val="1"/>
                <w:color w:val="b3312c"/>
                <w:sz w:val="20"/>
                <w:szCs w:val="20"/>
                <w:rtl w:val="0"/>
              </w:rPr>
              <w:t xml:space="preserve">4</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8">
            <w:pPr>
              <w:rPr/>
            </w:pPr>
            <w:r w:rsidDel="00000000" w:rsidR="00000000" w:rsidRPr="00000000">
              <w:rPr>
                <w:rFonts w:ascii="Calibri" w:cs="Calibri" w:eastAsia="Calibri" w:hAnsi="Calibri"/>
                <w:color w:val="262626"/>
                <w:sz w:val="18"/>
                <w:szCs w:val="18"/>
                <w:rtl w:val="0"/>
              </w:rPr>
              <w:t xml:space="preserve">Circulates (radar) during distribution to catch off-task behavior before it starts.</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19">
            <w:pPr>
              <w:rPr/>
            </w:pPr>
            <w:r w:rsidDel="00000000" w:rsidR="00000000" w:rsidRPr="00000000">
              <w:rPr>
                <w:rFonts w:ascii="Calibri" w:cs="Calibri" w:eastAsia="Calibri" w:hAnsi="Calibri"/>
                <w:color w:val="262626"/>
                <w:sz w:val="18"/>
                <w:szCs w:val="18"/>
                <w:rtl w:val="0"/>
              </w:rPr>
              <w:t xml:space="preserve">Stay seated and at Level 0–1 during distribution — no calling out, no grabbing.</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1A">
            <w:pPr>
              <w:spacing w:after="60" w:lineRule="auto"/>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1B">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Collecting Materials</w:t>
      </w:r>
      <w:r w:rsidDel="00000000" w:rsidR="00000000" w:rsidRPr="00000000">
        <w:rPr>
          <w:rtl w:val="0"/>
        </w:rPr>
      </w:r>
    </w:p>
    <w:tbl>
      <w:tblPr>
        <w:tblStyle w:val="Table2"/>
        <w:tblW w:w="11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3775"/>
        <w:gridCol w:w="3775"/>
        <w:gridCol w:w="3000"/>
        <w:tblGridChange w:id="0">
          <w:tblGrid>
            <w:gridCol w:w="450"/>
            <w:gridCol w:w="3775"/>
            <w:gridCol w:w="3775"/>
            <w:gridCol w:w="3000"/>
          </w:tblGrid>
        </w:tblGridChange>
      </w:tblGrid>
      <w:tr>
        <w:trPr>
          <w:cantSplit w:val="0"/>
          <w:tblHeader w:val="1"/>
        </w:trPr>
        <w:tc>
          <w:tcPr>
            <w:shd w:fill="262626" w:val="clear"/>
          </w:tcPr>
          <w:p w:rsidR="00000000" w:rsidDel="00000000" w:rsidP="00000000" w:rsidRDefault="00000000" w:rsidRPr="00000000" w14:paraId="0000001C">
            <w:pPr>
              <w:rPr/>
            </w:pP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1D">
            <w:pPr>
              <w:rPr/>
            </w:pPr>
            <w:r w:rsidDel="00000000" w:rsidR="00000000" w:rsidRPr="00000000">
              <w:rPr>
                <w:rFonts w:ascii="Calibri" w:cs="Calibri" w:eastAsia="Calibri" w:hAnsi="Calibri"/>
                <w:b w:val="1"/>
                <w:bCs w:val="1"/>
                <w:color w:val="ffffff"/>
                <w:sz w:val="15"/>
                <w:szCs w:val="15"/>
                <w:rtl w:val="0"/>
              </w:rPr>
              <w:t xml:space="preserve">TEACHER DOES</w:t>
            </w:r>
            <w:r w:rsidDel="00000000" w:rsidR="00000000" w:rsidRPr="00000000">
              <w:rPr>
                <w:rtl w:val="0"/>
              </w:rPr>
            </w:r>
          </w:p>
        </w:tc>
        <w:tc>
          <w:tcPr>
            <w:shd w:fill="262626" w:val="clear"/>
            <w:tcMar>
              <w:top w:w="30.0" w:type="dxa"/>
              <w:left w:w="100.0" w:type="dxa"/>
              <w:bottom w:w="30.0" w:type="dxa"/>
              <w:right w:w="10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ffffff"/>
                <w:sz w:val="15"/>
                <w:szCs w:val="15"/>
                <w:rtl w:val="0"/>
              </w:rPr>
              <w:t xml:space="preserve">STUDENTS DO</w:t>
            </w:r>
            <w:r w:rsidDel="00000000" w:rsidR="00000000" w:rsidRPr="00000000">
              <w:rPr>
                <w:rtl w:val="0"/>
              </w:rPr>
            </w:r>
          </w:p>
        </w:tc>
        <w:tc>
          <w:tcPr>
            <w:shd w:fill="b3312c" w:val="clear"/>
            <w:tcMar>
              <w:top w:w="30.0" w:type="dxa"/>
              <w:left w:w="100.0" w:type="dxa"/>
              <w:bottom w:w="30.0" w:type="dxa"/>
              <w:right w:w="10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5"/>
                <w:szCs w:val="15"/>
                <w:rtl w:val="0"/>
              </w:rPr>
              <w:t xml:space="preserve">OUR ROOM'S SPECIFICS</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20">
            <w:pPr>
              <w:jc w:val="center"/>
              <w:rPr/>
            </w:pPr>
            <w:r w:rsidDel="00000000" w:rsidR="00000000" w:rsidRPr="00000000">
              <w:rPr>
                <w:rFonts w:ascii="Calibri" w:cs="Calibri" w:eastAsia="Calibri" w:hAnsi="Calibri"/>
                <w:b w:val="1"/>
                <w:bCs w:val="1"/>
                <w:color w:val="b3312c"/>
                <w:sz w:val="20"/>
                <w:szCs w:val="20"/>
                <w:rtl w:val="0"/>
              </w:rPr>
              <w:t xml:space="preserve">1</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1">
            <w:pPr>
              <w:rPr/>
            </w:pPr>
            <w:r w:rsidDel="00000000" w:rsidR="00000000" w:rsidRPr="00000000">
              <w:rPr>
                <w:rFonts w:ascii="Calibri" w:cs="Calibri" w:eastAsia="Calibri" w:hAnsi="Calibri"/>
                <w:color w:val="262626"/>
                <w:sz w:val="18"/>
                <w:szCs w:val="18"/>
                <w:rtl w:val="0"/>
              </w:rPr>
              <w:t xml:space="preserve">Gives the collection cue before the transition, paired with a visible timer, at least 1–2 minutes ahead.</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2">
            <w:pPr>
              <w:rPr/>
            </w:pPr>
            <w:r w:rsidDel="00000000" w:rsidR="00000000" w:rsidRPr="00000000">
              <w:rPr>
                <w:rFonts w:ascii="Calibri" w:cs="Calibri" w:eastAsia="Calibri" w:hAnsi="Calibri"/>
                <w:color w:val="262626"/>
                <w:sz w:val="18"/>
                <w:szCs w:val="18"/>
                <w:rtl w:val="0"/>
              </w:rPr>
              <w:t xml:space="preserve">Stop working at the cue and begin preparing materials for collection — no scrambling to finish.</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3">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b3312c"/>
                <w:sz w:val="20"/>
                <w:szCs w:val="20"/>
                <w:rtl w:val="0"/>
              </w:rPr>
              <w:t xml:space="preserve">2</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25">
            <w:pPr>
              <w:rPr/>
            </w:pPr>
            <w:r w:rsidDel="00000000" w:rsidR="00000000" w:rsidRPr="00000000">
              <w:rPr>
                <w:rFonts w:ascii="Calibri" w:cs="Calibri" w:eastAsia="Calibri" w:hAnsi="Calibri"/>
                <w:color w:val="262626"/>
                <w:sz w:val="18"/>
                <w:szCs w:val="18"/>
                <w:rtl w:val="0"/>
              </w:rPr>
              <w:t xml:space="preserve">Names the exact collection method (bin, basket, hand to a designated collector, return to shelf) — the same way, every time.</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26">
            <w:pPr>
              <w:rPr/>
            </w:pPr>
            <w:r w:rsidDel="00000000" w:rsidR="00000000" w:rsidRPr="00000000">
              <w:rPr>
                <w:rFonts w:ascii="Calibri" w:cs="Calibri" w:eastAsia="Calibri" w:hAnsi="Calibri"/>
                <w:color w:val="262626"/>
                <w:sz w:val="18"/>
                <w:szCs w:val="18"/>
                <w:rtl w:val="0"/>
              </w:rPr>
              <w:t xml:space="preserve">Return materials to the exact spot/method named — not “wherever there's room.”</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7">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28">
            <w:pPr>
              <w:jc w:val="center"/>
              <w:rPr/>
            </w:pPr>
            <w:r w:rsidDel="00000000" w:rsidR="00000000" w:rsidRPr="00000000">
              <w:rPr>
                <w:rFonts w:ascii="Calibri" w:cs="Calibri" w:eastAsia="Calibri" w:hAnsi="Calibri"/>
                <w:b w:val="1"/>
                <w:bCs w:val="1"/>
                <w:color w:val="b3312c"/>
                <w:sz w:val="20"/>
                <w:szCs w:val="20"/>
                <w:rtl w:val="0"/>
              </w:rPr>
              <w:t xml:space="preserve">3</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9">
            <w:pPr>
              <w:rPr/>
            </w:pPr>
            <w:r w:rsidDel="00000000" w:rsidR="00000000" w:rsidRPr="00000000">
              <w:rPr>
                <w:rFonts w:ascii="Calibri" w:cs="Calibri" w:eastAsia="Calibri" w:hAnsi="Calibri"/>
                <w:color w:val="262626"/>
                <w:sz w:val="18"/>
                <w:szCs w:val="18"/>
                <w:rtl w:val="0"/>
              </w:rPr>
              <w:t xml:space="preserve">Checks material count/condition before moving on (e.g., all scissors returned, calculators counted).</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A">
            <w:pPr>
              <w:rPr/>
            </w:pPr>
            <w:r w:rsidDel="00000000" w:rsidR="00000000" w:rsidRPr="00000000">
              <w:rPr>
                <w:rFonts w:ascii="Calibri" w:cs="Calibri" w:eastAsia="Calibri" w:hAnsi="Calibri"/>
                <w:color w:val="262626"/>
                <w:sz w:val="18"/>
                <w:szCs w:val="18"/>
                <w:rtl w:val="0"/>
              </w:rPr>
              <w:t xml:space="preserve">Wait quietly while materials are checked, if that's part of the room's routine.</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B">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2f2f2" w:val="clear"/>
            <w:tcMar>
              <w:top w:w="30.0" w:type="dxa"/>
              <w:left w:w="60.0" w:type="dxa"/>
              <w:bottom w:w="30.0" w:type="dxa"/>
              <w:right w:w="60.0" w:type="dxa"/>
            </w:tcMar>
            <w:vAlign w:val="center"/>
          </w:tcPr>
          <w:p w:rsidR="00000000" w:rsidDel="00000000" w:rsidP="00000000" w:rsidRDefault="00000000" w:rsidRPr="00000000" w14:paraId="0000002C">
            <w:pPr>
              <w:jc w:val="center"/>
              <w:rPr/>
            </w:pPr>
            <w:r w:rsidDel="00000000" w:rsidR="00000000" w:rsidRPr="00000000">
              <w:rPr>
                <w:rFonts w:ascii="Calibri" w:cs="Calibri" w:eastAsia="Calibri" w:hAnsi="Calibri"/>
                <w:b w:val="1"/>
                <w:bCs w:val="1"/>
                <w:color w:val="b3312c"/>
                <w:sz w:val="20"/>
                <w:szCs w:val="20"/>
                <w:rtl w:val="0"/>
              </w:rPr>
              <w:t xml:space="preserve">4</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2D">
            <w:pPr>
              <w:rPr/>
            </w:pPr>
            <w:r w:rsidDel="00000000" w:rsidR="00000000" w:rsidRPr="00000000">
              <w:rPr>
                <w:rFonts w:ascii="Calibri" w:cs="Calibri" w:eastAsia="Calibri" w:hAnsi="Calibri"/>
                <w:color w:val="262626"/>
                <w:sz w:val="18"/>
                <w:szCs w:val="18"/>
                <w:rtl w:val="0"/>
              </w:rPr>
              <w:t xml:space="preserve">Reinforces or resets based on how clean and complete the collection was — narrates specifically or has the class try again.</w:t>
            </w:r>
            <w:r w:rsidDel="00000000" w:rsidR="00000000" w:rsidRPr="00000000">
              <w:rPr>
                <w:rtl w:val="0"/>
              </w:rPr>
            </w:r>
          </w:p>
        </w:tc>
        <w:tc>
          <w:tcPr>
            <w:shd w:fill="f2f2f2" w:val="clear"/>
            <w:tcMar>
              <w:top w:w="30.0" w:type="dxa"/>
              <w:left w:w="100.0" w:type="dxa"/>
              <w:bottom w:w="30.0" w:type="dxa"/>
              <w:right w:w="100.0" w:type="dxa"/>
            </w:tcMar>
          </w:tcPr>
          <w:p w:rsidR="00000000" w:rsidDel="00000000" w:rsidP="00000000" w:rsidRDefault="00000000" w:rsidRPr="00000000" w14:paraId="0000002E">
            <w:pPr>
              <w:rPr/>
            </w:pPr>
            <w:r w:rsidDel="00000000" w:rsidR="00000000" w:rsidRPr="00000000">
              <w:rPr>
                <w:rFonts w:ascii="Calibri" w:cs="Calibri" w:eastAsia="Calibri" w:hAnsi="Calibri"/>
                <w:color w:val="262626"/>
                <w:sz w:val="18"/>
                <w:szCs w:val="18"/>
                <w:rtl w:val="0"/>
              </w:rPr>
              <w:t xml:space="preserve">Fix any collection issues immediately if asked — materials aren't “done” until they're right.</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2F">
            <w:pPr>
              <w:spacing w:after="60" w:lineRule="auto"/>
              <w:rPr/>
            </w:pPr>
            <w:r w:rsidDel="00000000" w:rsidR="00000000" w:rsidRPr="00000000">
              <w:rPr>
                <w:sz w:val="14"/>
                <w:szCs w:val="14"/>
                <w:rtl w:val="0"/>
              </w:rPr>
              <w:t xml:space="preserve"> </w:t>
            </w:r>
            <w:r w:rsidDel="00000000" w:rsidR="00000000" w:rsidRPr="00000000">
              <w:rPr>
                <w:rtl w:val="0"/>
              </w:rPr>
            </w:r>
          </w:p>
        </w:tc>
      </w:tr>
      <w:tr>
        <w:trPr>
          <w:cantSplit w:val="0"/>
          <w:tblHeader w:val="0"/>
        </w:trPr>
        <w:tc>
          <w:tcPr>
            <w:shd w:fill="ffffff" w:val="clear"/>
            <w:tcMar>
              <w:top w:w="30.0" w:type="dxa"/>
              <w:left w:w="60.0" w:type="dxa"/>
              <w:bottom w:w="30.0" w:type="dxa"/>
              <w:right w:w="60.0" w:type="dxa"/>
            </w:tcMar>
            <w:vAlign w:val="center"/>
          </w:tcPr>
          <w:p w:rsidR="00000000" w:rsidDel="00000000" w:rsidP="00000000" w:rsidRDefault="00000000" w:rsidRPr="00000000" w14:paraId="00000030">
            <w:pPr>
              <w:jc w:val="center"/>
              <w:rPr/>
            </w:pPr>
            <w:r w:rsidDel="00000000" w:rsidR="00000000" w:rsidRPr="00000000">
              <w:rPr>
                <w:rFonts w:ascii="Calibri" w:cs="Calibri" w:eastAsia="Calibri" w:hAnsi="Calibri"/>
                <w:b w:val="1"/>
                <w:bCs w:val="1"/>
                <w:color w:val="b3312c"/>
                <w:sz w:val="20"/>
                <w:szCs w:val="20"/>
                <w:rtl w:val="0"/>
              </w:rPr>
              <w:t xml:space="preserve">5</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1">
            <w:pPr>
              <w:rPr/>
            </w:pPr>
            <w:r w:rsidDel="00000000" w:rsidR="00000000" w:rsidRPr="00000000">
              <w:rPr>
                <w:rFonts w:ascii="Calibri" w:cs="Calibri" w:eastAsia="Calibri" w:hAnsi="Calibri"/>
                <w:color w:val="262626"/>
                <w:sz w:val="18"/>
                <w:szCs w:val="18"/>
                <w:rtl w:val="0"/>
              </w:rPr>
              <w:t xml:space="preserve">For staggered returns — when students finish at different times and need to return or collect materials individually — requires a thumbs-up and a visible go-ahead before releasing each student, to monitor how many are up at once and confirm they're truly ready for the next material.</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2">
            <w:pPr>
              <w:rPr/>
            </w:pPr>
            <w:r w:rsidDel="00000000" w:rsidR="00000000" w:rsidRPr="00000000">
              <w:rPr>
                <w:rFonts w:ascii="Calibri" w:cs="Calibri" w:eastAsia="Calibri" w:hAnsi="Calibri"/>
                <w:color w:val="262626"/>
                <w:sz w:val="18"/>
                <w:szCs w:val="18"/>
                <w:rtl w:val="0"/>
              </w:rPr>
              <w:t xml:space="preserve">Raise a thumbs-up and wait for the teacher's go-ahead before getting up to return or collect materials individually.</w:t>
            </w:r>
            <w:r w:rsidDel="00000000" w:rsidR="00000000" w:rsidRPr="00000000">
              <w:rPr>
                <w:rtl w:val="0"/>
              </w:rPr>
            </w:r>
          </w:p>
        </w:tc>
        <w:tc>
          <w:tcPr>
            <w:shd w:fill="ffffff" w:val="clear"/>
            <w:tcMar>
              <w:top w:w="30.0" w:type="dxa"/>
              <w:left w:w="100.0" w:type="dxa"/>
              <w:bottom w:w="30.0" w:type="dxa"/>
              <w:right w:w="100.0" w:type="dxa"/>
            </w:tcMar>
          </w:tcPr>
          <w:p w:rsidR="00000000" w:rsidDel="00000000" w:rsidP="00000000" w:rsidRDefault="00000000" w:rsidRPr="00000000" w14:paraId="00000033">
            <w:pPr>
              <w:spacing w:after="60" w:lineRule="auto"/>
              <w:rPr/>
            </w:pPr>
            <w:r w:rsidDel="00000000" w:rsidR="00000000" w:rsidRPr="00000000">
              <w:rPr>
                <w:sz w:val="14"/>
                <w:szCs w:val="14"/>
                <w:rtl w:val="0"/>
              </w:rPr>
              <w:t xml:space="preserve"> </w:t>
            </w:r>
            <w:r w:rsidDel="00000000" w:rsidR="00000000" w:rsidRPr="00000000">
              <w:rPr>
                <w:rtl w:val="0"/>
              </w:rPr>
            </w:r>
          </w:p>
        </w:tc>
      </w:tr>
    </w:tbl>
    <w:p w:rsidR="00000000" w:rsidDel="00000000" w:rsidP="00000000" w:rsidRDefault="00000000" w:rsidRPr="00000000" w14:paraId="00000034">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Desk Storage: Whiteboards &amp; Chromebooks</w:t>
      </w:r>
      <w:r w:rsidDel="00000000" w:rsidR="00000000" w:rsidRPr="00000000">
        <w:rPr>
          <w:rtl w:val="0"/>
        </w:rPr>
      </w:r>
    </w:p>
    <w:p w:rsidR="00000000" w:rsidDel="00000000" w:rsidP="00000000" w:rsidRDefault="00000000" w:rsidRPr="00000000" w14:paraId="00000035">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b w:val="1"/>
          <w:bCs w:val="1"/>
          <w:color w:val="262626"/>
          <w:sz w:val="18"/>
          <w:szCs w:val="18"/>
          <w:rtl w:val="0"/>
        </w:rPr>
        <w:t xml:space="preserve">Rolling desks / open-slot desks: </w:t>
      </w:r>
      <w:r w:rsidDel="00000000" w:rsidR="00000000" w:rsidRPr="00000000">
        <w:rPr>
          <w:rFonts w:ascii="Calibri" w:cs="Calibri" w:eastAsia="Calibri" w:hAnsi="Calibri"/>
          <w:color w:val="262626"/>
          <w:sz w:val="18"/>
          <w:szCs w:val="18"/>
          <w:rtl w:val="0"/>
        </w:rPr>
        <w:t xml:space="preserve">store whiteboards and Chromebooks in the slot or open space below the seat — they live with the student and don't need a separate distribution or collection step.</w:t>
      </w:r>
      <w:r w:rsidDel="00000000" w:rsidR="00000000" w:rsidRPr="00000000">
        <w:rPr>
          <w:rtl w:val="0"/>
        </w:rPr>
      </w:r>
    </w:p>
    <w:p w:rsidR="00000000" w:rsidDel="00000000" w:rsidP="00000000" w:rsidRDefault="00000000" w:rsidRPr="00000000" w14:paraId="00000036">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b w:val="1"/>
          <w:bCs w:val="1"/>
          <w:color w:val="262626"/>
          <w:sz w:val="18"/>
          <w:szCs w:val="18"/>
          <w:rtl w:val="0"/>
        </w:rPr>
        <w:t xml:space="preserve">Traditional desks with enclosed, teacher-can't-see storage: </w:t>
      </w:r>
      <w:r w:rsidDel="00000000" w:rsidR="00000000" w:rsidRPr="00000000">
        <w:rPr>
          <w:rFonts w:ascii="Calibri" w:cs="Calibri" w:eastAsia="Calibri" w:hAnsi="Calibri"/>
          <w:color w:val="262626"/>
          <w:sz w:val="18"/>
          <w:szCs w:val="18"/>
          <w:rtl w:val="0"/>
        </w:rPr>
        <w:t xml:space="preserve">whiteboards, Chromebooks, and anything else students would otherwise stash there live in a designated, visible spot elsewhere in the room and go through the same distribution/collection routine as every other material — never stored inside the desk.</w:t>
      </w:r>
      <w:r w:rsidDel="00000000" w:rsidR="00000000" w:rsidRPr="00000000">
        <w:rPr>
          <w:rtl w:val="0"/>
        </w:rPr>
      </w:r>
    </w:p>
    <w:p w:rsidR="00000000" w:rsidDel="00000000" w:rsidP="00000000" w:rsidRDefault="00000000" w:rsidRPr="00000000" w14:paraId="00000037">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Labeling &amp; Caring for Books &amp; Workbooks</w:t>
      </w:r>
      <w:r w:rsidDel="00000000" w:rsidR="00000000" w:rsidRPr="00000000">
        <w:rPr>
          <w:rtl w:val="0"/>
        </w:rPr>
      </w:r>
    </w:p>
    <w:p w:rsidR="00000000" w:rsidDel="00000000" w:rsidP="00000000" w:rsidRDefault="00000000" w:rsidRPr="00000000" w14:paraId="00000038">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Label with first name and last initial (add more of the last name only if two students share a first name) — on the page edges opposite the spine, never on the cover.</w:t>
      </w:r>
      <w:r w:rsidDel="00000000" w:rsidR="00000000" w:rsidRPr="00000000">
        <w:rPr>
          <w:rtl w:val="0"/>
        </w:rPr>
      </w:r>
    </w:p>
    <w:p w:rsidR="00000000" w:rsidDel="00000000" w:rsidP="00000000" w:rsidRDefault="00000000" w:rsidRPr="00000000" w14:paraId="00000039">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Wait to label workbooks until the end of Day 1, once attendance has settled and you know exactly who's actually in your room.</w:t>
      </w:r>
      <w:r w:rsidDel="00000000" w:rsidR="00000000" w:rsidRPr="00000000">
        <w:rPr>
          <w:rtl w:val="0"/>
        </w:rPr>
      </w:r>
    </w:p>
    <w:p w:rsidR="00000000" w:rsidDel="00000000" w:rsidP="00000000" w:rsidRDefault="00000000" w:rsidRPr="00000000" w14:paraId="0000003A">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Workbooks and books never leave the classroom they belong to.</w:t>
      </w:r>
      <w:r w:rsidDel="00000000" w:rsidR="00000000" w:rsidRPr="00000000">
        <w:rPr>
          <w:rtl w:val="0"/>
        </w:rPr>
      </w:r>
    </w:p>
    <w:p w:rsidR="00000000" w:rsidDel="00000000" w:rsidP="00000000" w:rsidRDefault="00000000" w:rsidRPr="00000000" w14:paraId="0000003B">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Pages are never ripped out, at any grade level — students can learn to turn to the correct page instead.</w:t>
      </w:r>
      <w:r w:rsidDel="00000000" w:rsidR="00000000" w:rsidRPr="00000000">
        <w:rPr>
          <w:rtl w:val="0"/>
        </w:rPr>
      </w:r>
    </w:p>
    <w:p w:rsidR="00000000" w:rsidDel="00000000" w:rsidP="00000000" w:rsidRDefault="00000000" w:rsidRPr="00000000" w14:paraId="0000003C">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Pencils</w:t>
      </w:r>
      <w:r w:rsidDel="00000000" w:rsidR="00000000" w:rsidRPr="00000000">
        <w:rPr>
          <w:rtl w:val="0"/>
        </w:rPr>
      </w:r>
    </w:p>
    <w:p w:rsidR="00000000" w:rsidDel="00000000" w:rsidP="00000000" w:rsidRDefault="00000000" w:rsidRPr="00000000" w14:paraId="0000003D">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teacher — not students — is responsible for collecting and distributing pencils each class.</w:t>
      </w:r>
      <w:r w:rsidDel="00000000" w:rsidR="00000000" w:rsidRPr="00000000">
        <w:rPr>
          <w:rtl w:val="0"/>
        </w:rPr>
      </w:r>
    </w:p>
    <w:p w:rsidR="00000000" w:rsidDel="00000000" w:rsidP="00000000" w:rsidRDefault="00000000" w:rsidRPr="00000000" w14:paraId="0000003E">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Suggested system: two cups, one for sharpened pencils and one for unsharpened — students trade in a dull pencil for a sharp one rather than sharpening mid-lesson.</w:t>
      </w:r>
      <w:r w:rsidDel="00000000" w:rsidR="00000000" w:rsidRPr="00000000">
        <w:rPr>
          <w:rtl w:val="0"/>
        </w:rPr>
      </w:r>
    </w:p>
    <w:p w:rsidR="00000000" w:rsidDel="00000000" w:rsidP="00000000" w:rsidRDefault="00000000" w:rsidRPr="00000000" w14:paraId="0000003F">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A designated class helper sharpens the unsharpened cup during a non-disruptive moment each period (e.g., during independent work), not during direct instruction.</w:t>
      </w:r>
      <w:r w:rsidDel="00000000" w:rsidR="00000000" w:rsidRPr="00000000">
        <w:rPr>
          <w:rtl w:val="0"/>
        </w:rPr>
      </w:r>
    </w:p>
    <w:p w:rsidR="00000000" w:rsidDel="00000000" w:rsidP="00000000" w:rsidRDefault="00000000" w:rsidRPr="00000000" w14:paraId="00000040">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Non-Negotiables</w:t>
      </w:r>
      <w:r w:rsidDel="00000000" w:rsidR="00000000" w:rsidRPr="00000000">
        <w:rPr>
          <w:rtl w:val="0"/>
        </w:rPr>
      </w:r>
    </w:p>
    <w:p w:rsidR="00000000" w:rsidDel="00000000" w:rsidP="00000000" w:rsidRDefault="00000000" w:rsidRPr="00000000" w14:paraId="00000041">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Materials are never distributed or collected during direct instruction — only at a designated transition moment.</w:t>
      </w:r>
      <w:r w:rsidDel="00000000" w:rsidR="00000000" w:rsidRPr="00000000">
        <w:rPr>
          <w:rtl w:val="0"/>
        </w:rPr>
      </w:r>
    </w:p>
    <w:p w:rsidR="00000000" w:rsidDel="00000000" w:rsidP="00000000" w:rsidRDefault="00000000" w:rsidRPr="00000000" w14:paraId="00000042">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The same distribution and collection method is used every time — never improvised on the spot.</w:t>
      </w:r>
      <w:r w:rsidDel="00000000" w:rsidR="00000000" w:rsidRPr="00000000">
        <w:rPr>
          <w:rtl w:val="0"/>
        </w:rPr>
      </w:r>
    </w:p>
    <w:p w:rsidR="00000000" w:rsidDel="00000000" w:rsidP="00000000" w:rsidRDefault="00000000" w:rsidRPr="00000000" w14:paraId="00000043">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Students never touch materials before the “go” signal.</w:t>
      </w:r>
      <w:r w:rsidDel="00000000" w:rsidR="00000000" w:rsidRPr="00000000">
        <w:rPr>
          <w:rtl w:val="0"/>
        </w:rPr>
      </w:r>
    </w:p>
    <w:p w:rsidR="00000000" w:rsidDel="00000000" w:rsidP="00000000" w:rsidRDefault="00000000" w:rsidRPr="00000000" w14:paraId="00000044">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Missing or damaged materials are addressed immediately, before students leave the room — never discovered after the fact.</w:t>
      </w:r>
      <w:r w:rsidDel="00000000" w:rsidR="00000000" w:rsidRPr="00000000">
        <w:rPr>
          <w:rtl w:val="0"/>
        </w:rPr>
      </w:r>
    </w:p>
    <w:p w:rsidR="00000000" w:rsidDel="00000000" w:rsidP="00000000" w:rsidRDefault="00000000" w:rsidRPr="00000000" w14:paraId="00000045">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Student desks are always empty except for what's necessary for the current task — nothing lives out of the teacher's sightline, regardless of desk type.</w:t>
      </w:r>
      <w:r w:rsidDel="00000000" w:rsidR="00000000" w:rsidRPr="00000000">
        <w:rPr>
          <w:rtl w:val="0"/>
        </w:rPr>
      </w:r>
    </w:p>
    <w:p w:rsidR="00000000" w:rsidDel="00000000" w:rsidP="00000000" w:rsidRDefault="00000000" w:rsidRPr="00000000" w14:paraId="00000046">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Students assigned to distribute or collect materials must be trustworthy — students who display dysregulated or impulsive behavior are not assigned as material helpers.</w:t>
      </w:r>
      <w:r w:rsidDel="00000000" w:rsidR="00000000" w:rsidRPr="00000000">
        <w:rPr>
          <w:rtl w:val="0"/>
        </w:rPr>
      </w:r>
    </w:p>
    <w:p w:rsidR="00000000" w:rsidDel="00000000" w:rsidP="00000000" w:rsidRDefault="00000000" w:rsidRPr="00000000" w14:paraId="00000047">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Every teacher keeps a clipboard with a printed student roster/tracker — enough copies made for the week — to track attendance, behavior notes, exit ticket data, or anything else needed at a glance while circulating.</w:t>
      </w:r>
      <w:r w:rsidDel="00000000" w:rsidR="00000000" w:rsidRPr="00000000">
        <w:rPr>
          <w:rtl w:val="0"/>
        </w:rPr>
      </w:r>
    </w:p>
    <w:p w:rsidR="00000000" w:rsidDel="00000000" w:rsidP="00000000" w:rsidRDefault="00000000" w:rsidRPr="00000000" w14:paraId="00000048">
      <w:pPr>
        <w:shd w:fill="262626" w:val="clear"/>
        <w:spacing w:after="20" w:before="50" w:lineRule="auto"/>
        <w:rPr/>
      </w:pPr>
      <w:r w:rsidDel="00000000" w:rsidR="00000000" w:rsidRPr="00000000">
        <w:rPr>
          <w:rFonts w:ascii="Calibri" w:cs="Calibri" w:eastAsia="Calibri" w:hAnsi="Calibri"/>
          <w:b w:val="1"/>
          <w:bCs w:val="1"/>
          <w:color w:val="ffffff"/>
          <w:sz w:val="16"/>
          <w:szCs w:val="16"/>
          <w:rtl w:val="0"/>
        </w:rPr>
        <w:t xml:space="preserve">  SAMPLE TEACHER LANGUAGE (WTD)</w:t>
      </w:r>
      <w:r w:rsidDel="00000000" w:rsidR="00000000" w:rsidRPr="00000000">
        <w:rPr>
          <w:rtl w:val="0"/>
        </w:rPr>
      </w:r>
    </w:p>
    <w:p w:rsidR="00000000" w:rsidDel="00000000" w:rsidP="00000000" w:rsidRDefault="00000000" w:rsidRPr="00000000" w14:paraId="00000049">
      <w:pPr>
        <w:spacing w:after="20" w:lineRule="auto"/>
        <w:ind w:left="200" w:firstLine="0"/>
        <w:rPr/>
      </w:pPr>
      <w:r w:rsidDel="00000000" w:rsidR="00000000" w:rsidRPr="00000000">
        <w:rPr>
          <w:rFonts w:ascii="Calibri" w:cs="Calibri" w:eastAsia="Calibri" w:hAnsi="Calibri"/>
          <w:b w:val="1"/>
          <w:bCs w:val="1"/>
          <w:color w:val="b3312c"/>
          <w:sz w:val="18"/>
          <w:szCs w:val="18"/>
          <w:rtl w:val="0"/>
        </w:rPr>
        <w:t xml:space="preserve">Distribute:  </w:t>
      </w:r>
      <w:r w:rsidDel="00000000" w:rsidR="00000000" w:rsidRPr="00000000">
        <w:rPr>
          <w:rFonts w:ascii="Calibri" w:cs="Calibri" w:eastAsia="Calibri" w:hAnsi="Calibri"/>
          <w:color w:val="262626"/>
          <w:sz w:val="18"/>
          <w:szCs w:val="18"/>
          <w:rtl w:val="0"/>
        </w:rPr>
        <w:t xml:space="preserve">“Table captains, come grab your baskets. Everyone else — hands here, eyes up here — until I say go.”</w:t>
      </w:r>
      <w:r w:rsidDel="00000000" w:rsidR="00000000" w:rsidRPr="00000000">
        <w:rPr>
          <w:rtl w:val="0"/>
        </w:rPr>
      </w:r>
    </w:p>
    <w:p w:rsidR="00000000" w:rsidDel="00000000" w:rsidP="00000000" w:rsidRDefault="00000000" w:rsidRPr="00000000" w14:paraId="0000004A">
      <w:pPr>
        <w:spacing w:after="30" w:lineRule="auto"/>
        <w:ind w:left="200" w:firstLine="0"/>
        <w:rPr/>
      </w:pPr>
      <w:r w:rsidDel="00000000" w:rsidR="00000000" w:rsidRPr="00000000">
        <w:rPr>
          <w:rFonts w:ascii="Calibri" w:cs="Calibri" w:eastAsia="Calibri" w:hAnsi="Calibri"/>
          <w:b w:val="1"/>
          <w:bCs w:val="1"/>
          <w:color w:val="b3312c"/>
          <w:sz w:val="18"/>
          <w:szCs w:val="18"/>
          <w:rtl w:val="0"/>
        </w:rPr>
        <w:t xml:space="preserve">Collect:  </w:t>
      </w:r>
      <w:r w:rsidDel="00000000" w:rsidR="00000000" w:rsidRPr="00000000">
        <w:rPr>
          <w:rFonts w:ascii="Calibri" w:cs="Calibri" w:eastAsia="Calibri" w:hAnsi="Calibri"/>
          <w:color w:val="262626"/>
          <w:sz w:val="18"/>
          <w:szCs w:val="18"/>
          <w:rtl w:val="0"/>
        </w:rPr>
        <w:t xml:space="preserve">“In 3…2…1: pencils down, scissors closed in the cup, baskets back to the front table.”</w:t>
      </w:r>
      <w:r w:rsidDel="00000000" w:rsidR="00000000" w:rsidRPr="00000000">
        <w:rPr>
          <w:rtl w:val="0"/>
        </w:rPr>
      </w:r>
    </w:p>
    <w:p w:rsidR="00000000" w:rsidDel="00000000" w:rsidP="00000000" w:rsidRDefault="00000000" w:rsidRPr="00000000" w14:paraId="0000004B">
      <w:pPr>
        <w:pBdr>
          <w:top w:color="d9d9d9" w:space="4" w:sz="4" w:val="single"/>
        </w:pBdr>
        <w:spacing w:before="40" w:lineRule="auto"/>
        <w:rPr/>
      </w:pPr>
      <w:r w:rsidDel="00000000" w:rsidR="00000000" w:rsidRPr="00000000">
        <w:rPr>
          <w:rFonts w:ascii="Calibri" w:cs="Calibri" w:eastAsia="Calibri" w:hAnsi="Calibri"/>
          <w:i w:val="1"/>
          <w:iCs w:val="1"/>
          <w:color w:val="595959"/>
          <w:sz w:val="14"/>
          <w:szCs w:val="14"/>
          <w:rtl w:val="0"/>
        </w:rPr>
        <w:t xml:space="preserve">*  K–2 classrooms may start with a single “materials monitor” per day rather than table captains, to build routine familiarity before adding rotation.  ·  TLAC: Circulate, 100 Percent  ·  GBF: Radar / Withitness, Crisp Transitions  ·  Procedural Constancy</w:t>
      </w:r>
      <w:r w:rsidDel="00000000" w:rsidR="00000000" w:rsidRPr="00000000">
        <w:rPr>
          <w:rtl w:val="0"/>
        </w:rPr>
      </w:r>
    </w:p>
    <w:p w:rsidR="00000000" w:rsidDel="00000000" w:rsidP="00000000" w:rsidRDefault="00000000" w:rsidRPr="00000000" w14:paraId="0000004C">
      <w:pPr>
        <w:pageBreakBefore w:val="1"/>
        <w:spacing w:after="40" w:lineRule="auto"/>
        <w:rPr/>
      </w:pPr>
      <w:r w:rsidDel="00000000" w:rsidR="00000000" w:rsidRPr="00000000">
        <w:rPr>
          <w:rFonts w:ascii="Calibri" w:cs="Calibri" w:eastAsia="Calibri" w:hAnsi="Calibri"/>
          <w:b w:val="1"/>
          <w:bCs w:val="1"/>
          <w:color w:val="b3312c"/>
          <w:sz w:val="18"/>
          <w:szCs w:val="18"/>
          <w:rtl w:val="0"/>
        </w:rPr>
        <w:t xml:space="preserve">MATCHBOOK LEARNING  ·  IN-CLASS PROCEDURES</w:t>
      </w:r>
      <w:r w:rsidDel="00000000" w:rsidR="00000000" w:rsidRPr="00000000">
        <w:rPr>
          <w:rtl w:val="0"/>
        </w:rPr>
      </w:r>
    </w:p>
    <w:p w:rsidR="00000000" w:rsidDel="00000000" w:rsidP="00000000" w:rsidRDefault="00000000" w:rsidRPr="00000000" w14:paraId="0000004D">
      <w:pPr>
        <w:pBdr>
          <w:bottom w:color="b3312c" w:space="4" w:sz="18" w:val="single"/>
        </w:pBdr>
        <w:spacing w:after="100" w:lineRule="auto"/>
        <w:rPr/>
      </w:pPr>
      <w:r w:rsidDel="00000000" w:rsidR="00000000" w:rsidRPr="00000000">
        <w:rPr>
          <w:rFonts w:ascii="Calibri" w:cs="Calibri" w:eastAsia="Calibri" w:hAnsi="Calibri"/>
          <w:b w:val="1"/>
          <w:bCs w:val="1"/>
          <w:color w:val="262626"/>
          <w:sz w:val="30"/>
          <w:szCs w:val="30"/>
          <w:rtl w:val="0"/>
        </w:rPr>
        <w:t>Teaching Materials Routines: Script</w:t>
      </w:r>
      <w:r w:rsidDel="00000000" w:rsidR="00000000" w:rsidRPr="00000000">
        <w:rPr>
          <w:rtl w:val="0"/>
        </w:rPr>
      </w:r>
    </w:p>
    <w:p w:rsidR="00000000" w:rsidDel="00000000" w:rsidP="00000000" w:rsidRDefault="00000000" w:rsidRPr="00000000" w14:paraId="0000004E">
      <w:pPr>
        <w:pBdr>
          <w:left w:color="b3312c" w:space="8" w:sz="24" w:val="single"/>
        </w:pBdr>
        <w:shd w:fill="f2f2f2" w:val="clear"/>
        <w:spacing w:after="160" w:lineRule="auto"/>
        <w:ind w:left="120" w:firstLine="0"/>
        <w:rPr/>
      </w:pPr>
      <w:r w:rsidDel="00000000" w:rsidR="00000000" w:rsidRPr="00000000">
        <w:rPr>
          <w:rFonts w:ascii="Calibri" w:cs="Calibri" w:eastAsia="Calibri" w:hAnsi="Calibri"/>
          <w:b w:val="1"/>
          <w:bCs w:val="1"/>
          <w:color w:val="b3312c"/>
          <w:sz w:val="18"/>
          <w:szCs w:val="18"/>
          <w:rtl w:val="0"/>
        </w:rPr>
        <w:t>Use this script to teach the routine.</w:t>
      </w:r>
      <w:r w:rsidDel="00000000" w:rsidR="00000000" w:rsidRPr="00000000">
        <w:rPr>
          <w:rFonts w:ascii="Calibri" w:cs="Calibri" w:eastAsia="Calibri" w:hAnsi="Calibri"/>
          <w:color w:val="262626"/>
          <w:sz w:val="18"/>
          <w:szCs w:val="18"/>
          <w:rtl w:val="0"/>
        </w:rPr>
      </w:r>
      <w:r w:rsidDel="00000000" w:rsidR="00000000" w:rsidRPr="00000000">
        <w:rPr>
          <w:rtl w:val="0"/>
        </w:rPr>
      </w:r>
    </w:p>
    <w:p w:rsidR="00000000" w:rsidDel="00000000" w:rsidP="00000000" w:rsidRDefault="00000000" w:rsidRPr="00000000" w14:paraId="0000004F">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Day 1: Introducing Materials Routines  (≈ 15 minutes)</w:t>
      </w:r>
      <w:r w:rsidDel="00000000" w:rsidR="00000000" w:rsidRPr="00000000">
        <w:rPr>
          <w:rtl w:val="0"/>
        </w:rPr>
      </w:r>
    </w:p>
    <w:p w:rsidR="00000000" w:rsidDel="00000000" w:rsidP="00000000" w:rsidRDefault="00000000" w:rsidRPr="00000000" w14:paraId="00000050">
      <w:pPr>
        <w:spacing w:after="40" w:before="100" w:lineRule="auto"/>
        <w:rPr/>
      </w:pPr>
      <w:r w:rsidDel="00000000" w:rsidR="00000000" w:rsidRPr="00000000">
        <w:rPr>
          <w:rFonts w:ascii="Calibri" w:cs="Calibri" w:eastAsia="Calibri" w:hAnsi="Calibri"/>
          <w:b w:val="1"/>
          <w:bCs w:val="1"/>
          <w:color w:val="b3312c"/>
          <w:sz w:val="19"/>
          <w:szCs w:val="19"/>
          <w:rtl w:val="0"/>
        </w:rPr>
        <w:t xml:space="preserve">1.  </w:t>
      </w:r>
      <w:r w:rsidDel="00000000" w:rsidR="00000000" w:rsidRPr="00000000">
        <w:rPr>
          <w:rFonts w:ascii="Calibri" w:cs="Calibri" w:eastAsia="Calibri" w:hAnsi="Calibri"/>
          <w:b w:val="1"/>
          <w:bCs w:val="1"/>
          <w:color w:val="262626"/>
          <w:sz w:val="19"/>
          <w:szCs w:val="19"/>
          <w:rtl w:val="0"/>
        </w:rPr>
        <w:t xml:space="preserve">Hook &amp; Purpose  (2 min)</w:t>
      </w:r>
      <w:r w:rsidDel="00000000" w:rsidR="00000000" w:rsidRPr="00000000">
        <w:rPr>
          <w:rtl w:val="0"/>
        </w:rPr>
      </w:r>
    </w:p>
    <w:p w:rsidR="00000000" w:rsidDel="00000000" w:rsidP="00000000" w:rsidRDefault="00000000" w:rsidRPr="00000000" w14:paraId="00000051">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“We're going to move materials around this room hundreds of times this year. How we do it decides whether we gain time for learning or lose it to chaos. Let's build a routine so it's fast and calm, every single time.”</w:t>
      </w:r>
      <w:r w:rsidDel="00000000" w:rsidR="00000000" w:rsidRPr="00000000">
        <w:rPr>
          <w:rtl w:val="0"/>
        </w:rPr>
      </w:r>
    </w:p>
    <w:p w:rsidR="00000000" w:rsidDel="00000000" w:rsidP="00000000" w:rsidRDefault="00000000" w:rsidRPr="00000000" w14:paraId="00000052">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Gather students where they can see the materials station or bins.</w:t>
      </w:r>
      <w:r w:rsidDel="00000000" w:rsidR="00000000" w:rsidRPr="00000000">
        <w:rPr>
          <w:rtl w:val="0"/>
        </w:rPr>
      </w:r>
    </w:p>
    <w:p w:rsidR="00000000" w:rsidDel="00000000" w:rsidP="00000000" w:rsidRDefault="00000000" w:rsidRPr="00000000" w14:paraId="00000053">
      <w:pPr>
        <w:spacing w:after="40" w:before="100" w:lineRule="auto"/>
        <w:rPr/>
      </w:pPr>
      <w:r w:rsidDel="00000000" w:rsidR="00000000" w:rsidRPr="00000000">
        <w:rPr>
          <w:rFonts w:ascii="Calibri" w:cs="Calibri" w:eastAsia="Calibri" w:hAnsi="Calibri"/>
          <w:b w:val="1"/>
          <w:bCs w:val="1"/>
          <w:color w:val="b3312c"/>
          <w:sz w:val="19"/>
          <w:szCs w:val="19"/>
          <w:rtl w:val="0"/>
        </w:rPr>
        <w:t xml:space="preserve">2.  </w:t>
      </w:r>
      <w:r w:rsidDel="00000000" w:rsidR="00000000" w:rsidRPr="00000000">
        <w:rPr>
          <w:rFonts w:ascii="Calibri" w:cs="Calibri" w:eastAsia="Calibri" w:hAnsi="Calibri"/>
          <w:b w:val="1"/>
          <w:bCs w:val="1"/>
          <w:color w:val="262626"/>
          <w:sz w:val="19"/>
          <w:szCs w:val="19"/>
          <w:rtl w:val="0"/>
        </w:rPr>
        <w:t xml:space="preserve">Model Distribution  (3 min)</w:t>
      </w:r>
      <w:r w:rsidDel="00000000" w:rsidR="00000000" w:rsidRPr="00000000">
        <w:rPr>
          <w:rtl w:val="0"/>
        </w:rPr>
      </w:r>
    </w:p>
    <w:p w:rsidR="00000000" w:rsidDel="00000000" w:rsidP="00000000" w:rsidRDefault="00000000" w:rsidRPr="00000000" w14:paraId="00000054">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“Watch first. When I say go, our table captains will grab the basket and set it in the center of the table. Everyone else keeps their hands here (demonstrate hands folded) until I say go.”</w:t>
      </w:r>
      <w:r w:rsidDel="00000000" w:rsidR="00000000" w:rsidRPr="00000000">
        <w:rPr>
          <w:rtl w:val="0"/>
        </w:rPr>
      </w:r>
    </w:p>
    <w:p w:rsidR="00000000" w:rsidDel="00000000" w:rsidP="00000000" w:rsidRDefault="00000000" w:rsidRPr="00000000" w14:paraId="00000055">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Model with one table: call the captain up, demonstrate the hands-off wait, then release with “go.”</w:t>
      </w:r>
      <w:r w:rsidDel="00000000" w:rsidR="00000000" w:rsidRPr="00000000">
        <w:rPr>
          <w:rtl w:val="0"/>
        </w:rPr>
      </w:r>
    </w:p>
    <w:p w:rsidR="00000000" w:rsidDel="00000000" w:rsidP="00000000" w:rsidRDefault="00000000" w:rsidRPr="00000000" w14:paraId="00000056">
      <w:pPr>
        <w:spacing w:after="40" w:before="100" w:lineRule="auto"/>
        <w:rPr/>
      </w:pPr>
      <w:r w:rsidDel="00000000" w:rsidR="00000000" w:rsidRPr="00000000">
        <w:rPr>
          <w:rFonts w:ascii="Calibri" w:cs="Calibri" w:eastAsia="Calibri" w:hAnsi="Calibri"/>
          <w:b w:val="1"/>
          <w:bCs w:val="1"/>
          <w:color w:val="b3312c"/>
          <w:sz w:val="19"/>
          <w:szCs w:val="19"/>
          <w:rtl w:val="0"/>
        </w:rPr>
        <w:t xml:space="preserve">3.  </w:t>
      </w:r>
      <w:r w:rsidDel="00000000" w:rsidR="00000000" w:rsidRPr="00000000">
        <w:rPr>
          <w:rFonts w:ascii="Calibri" w:cs="Calibri" w:eastAsia="Calibri" w:hAnsi="Calibri"/>
          <w:b w:val="1"/>
          <w:bCs w:val="1"/>
          <w:color w:val="262626"/>
          <w:sz w:val="19"/>
          <w:szCs w:val="19"/>
          <w:rtl w:val="0"/>
        </w:rPr>
        <w:t xml:space="preserve">Practice Distribution  (3 min)</w:t>
      </w:r>
      <w:r w:rsidDel="00000000" w:rsidR="00000000" w:rsidRPr="00000000">
        <w:rPr>
          <w:rtl w:val="0"/>
        </w:rPr>
      </w:r>
    </w:p>
    <w:p w:rsidR="00000000" w:rsidDel="00000000" w:rsidP="00000000" w:rsidRDefault="00000000" w:rsidRPr="00000000" w14:paraId="00000057">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“Now every table is going to practice. I'm watching for calm hands and quiet waiting — if it's not quite right, we'll simply try it again.”</w:t>
      </w:r>
      <w:r w:rsidDel="00000000" w:rsidR="00000000" w:rsidRPr="00000000">
        <w:rPr>
          <w:rtl w:val="0"/>
        </w:rPr>
      </w:r>
    </w:p>
    <w:p w:rsidR="00000000" w:rsidDel="00000000" w:rsidP="00000000" w:rsidRDefault="00000000" w:rsidRPr="00000000" w14:paraId="00000058">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Run the full room through a distribution rep. Reset (Do It Again) any table that grabs early or gets loud.</w:t>
      </w:r>
      <w:r w:rsidDel="00000000" w:rsidR="00000000" w:rsidRPr="00000000">
        <w:rPr>
          <w:rtl w:val="0"/>
        </w:rPr>
      </w:r>
    </w:p>
    <w:p w:rsidR="00000000" w:rsidDel="00000000" w:rsidP="00000000" w:rsidRDefault="00000000" w:rsidRPr="00000000" w14:paraId="00000059">
      <w:pPr>
        <w:spacing w:after="40" w:before="100" w:lineRule="auto"/>
        <w:rPr/>
      </w:pPr>
      <w:r w:rsidDel="00000000" w:rsidR="00000000" w:rsidRPr="00000000">
        <w:rPr>
          <w:rFonts w:ascii="Calibri" w:cs="Calibri" w:eastAsia="Calibri" w:hAnsi="Calibri"/>
          <w:b w:val="1"/>
          <w:bCs w:val="1"/>
          <w:color w:val="b3312c"/>
          <w:sz w:val="19"/>
          <w:szCs w:val="19"/>
          <w:rtl w:val="0"/>
        </w:rPr>
        <w:t xml:space="preserve">4.  </w:t>
      </w:r>
      <w:r w:rsidDel="00000000" w:rsidR="00000000" w:rsidRPr="00000000">
        <w:rPr>
          <w:rFonts w:ascii="Calibri" w:cs="Calibri" w:eastAsia="Calibri" w:hAnsi="Calibri"/>
          <w:b w:val="1"/>
          <w:bCs w:val="1"/>
          <w:color w:val="262626"/>
          <w:sz w:val="19"/>
          <w:szCs w:val="19"/>
          <w:rtl w:val="0"/>
        </w:rPr>
        <w:t xml:space="preserve">Model Collection  (3 min)</w:t>
      </w:r>
      <w:r w:rsidDel="00000000" w:rsidR="00000000" w:rsidRPr="00000000">
        <w:rPr>
          <w:rtl w:val="0"/>
        </w:rPr>
      </w:r>
    </w:p>
    <w:p w:rsidR="00000000" w:rsidDel="00000000" w:rsidP="00000000" w:rsidRDefault="00000000" w:rsidRPr="00000000" w14:paraId="0000005A">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“Collection works the same way, in reverse. When you hear the collection cue, you'll finish your thought, put materials back exactly like this (demonstrate), and captains return the basket to the shelf.”</w:t>
      </w:r>
      <w:r w:rsidDel="00000000" w:rsidR="00000000" w:rsidRPr="00000000">
        <w:rPr>
          <w:rtl w:val="0"/>
        </w:rPr>
      </w:r>
    </w:p>
    <w:p w:rsidR="00000000" w:rsidDel="00000000" w:rsidP="00000000" w:rsidRDefault="00000000" w:rsidRPr="00000000" w14:paraId="0000005B">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Model the full collection sequence, including where materials are checked or counted.</w:t>
      </w:r>
      <w:r w:rsidDel="00000000" w:rsidR="00000000" w:rsidRPr="00000000">
        <w:rPr>
          <w:rtl w:val="0"/>
        </w:rPr>
      </w:r>
    </w:p>
    <w:p w:rsidR="00000000" w:rsidDel="00000000" w:rsidP="00000000" w:rsidRDefault="00000000" w:rsidRPr="00000000" w14:paraId="0000005C">
      <w:pPr>
        <w:spacing w:after="40" w:before="100" w:lineRule="auto"/>
        <w:rPr/>
      </w:pPr>
      <w:r w:rsidDel="00000000" w:rsidR="00000000" w:rsidRPr="00000000">
        <w:rPr>
          <w:rFonts w:ascii="Calibri" w:cs="Calibri" w:eastAsia="Calibri" w:hAnsi="Calibri"/>
          <w:b w:val="1"/>
          <w:bCs w:val="1"/>
          <w:color w:val="b3312c"/>
          <w:sz w:val="19"/>
          <w:szCs w:val="19"/>
          <w:rtl w:val="0"/>
        </w:rPr>
        <w:t xml:space="preserve">5.  </w:t>
      </w:r>
      <w:r w:rsidDel="00000000" w:rsidR="00000000" w:rsidRPr="00000000">
        <w:rPr>
          <w:rFonts w:ascii="Calibri" w:cs="Calibri" w:eastAsia="Calibri" w:hAnsi="Calibri"/>
          <w:b w:val="1"/>
          <w:bCs w:val="1"/>
          <w:color w:val="262626"/>
          <w:sz w:val="19"/>
          <w:szCs w:val="19"/>
          <w:rtl w:val="0"/>
        </w:rPr>
        <w:t xml:space="preserve">Practice the Full Cycle  (4 min)</w:t>
      </w:r>
      <w:r w:rsidDel="00000000" w:rsidR="00000000" w:rsidRPr="00000000">
        <w:rPr>
          <w:rtl w:val="0"/>
        </w:rPr>
      </w:r>
    </w:p>
    <w:p w:rsidR="00000000" w:rsidDel="00000000" w:rsidP="00000000" w:rsidRDefault="00000000" w:rsidRPr="00000000" w14:paraId="0000005D">
      <w:pPr>
        <w:spacing w:after="20" w:lineRule="auto"/>
        <w:ind w:left="180" w:firstLine="0"/>
        <w:rPr/>
      </w:pPr>
      <w:r w:rsidDel="00000000" w:rsidR="00000000" w:rsidRPr="00000000">
        <w:rPr>
          <w:rFonts w:ascii="Calibri" w:cs="Calibri" w:eastAsia="Calibri" w:hAnsi="Calibri"/>
          <w:b w:val="1"/>
          <w:bCs w:val="1"/>
          <w:color w:val="b3312c"/>
          <w:sz w:val="17"/>
          <w:szCs w:val="17"/>
          <w:rtl w:val="0"/>
        </w:rPr>
        <w:t xml:space="preserve">SAY:  </w:t>
      </w:r>
      <w:r w:rsidDel="00000000" w:rsidR="00000000" w:rsidRPr="00000000">
        <w:rPr>
          <w:rFonts w:ascii="Calibri" w:cs="Calibri" w:eastAsia="Calibri" w:hAnsi="Calibri"/>
          <w:i w:val="1"/>
          <w:iCs w:val="1"/>
          <w:color w:val="262626"/>
          <w:sz w:val="17"/>
          <w:szCs w:val="17"/>
          <w:rtl w:val="0"/>
        </w:rPr>
        <w:t xml:space="preserve">“Let's practice the whole thing — distribute, use the materials for a moment, then collect.”</w:t>
      </w:r>
      <w:r w:rsidDel="00000000" w:rsidR="00000000" w:rsidRPr="00000000">
        <w:rPr>
          <w:rtl w:val="0"/>
        </w:rPr>
      </w:r>
    </w:p>
    <w:p w:rsidR="00000000" w:rsidDel="00000000" w:rsidP="00000000" w:rsidRDefault="00000000" w:rsidRPr="00000000" w14:paraId="0000005E">
      <w:pPr>
        <w:spacing w:after="140" w:lineRule="auto"/>
        <w:ind w:left="180" w:firstLine="0"/>
        <w:rPr/>
      </w:pPr>
      <w:r w:rsidDel="00000000" w:rsidR="00000000" w:rsidRPr="00000000">
        <w:rPr>
          <w:rFonts w:ascii="Calibri" w:cs="Calibri" w:eastAsia="Calibri" w:hAnsi="Calibri"/>
          <w:b w:val="1"/>
          <w:bCs w:val="1"/>
          <w:color w:val="b3312c"/>
          <w:sz w:val="17"/>
          <w:szCs w:val="17"/>
          <w:rtl w:val="0"/>
        </w:rPr>
        <w:t xml:space="preserve">DO:  </w:t>
      </w:r>
      <w:r w:rsidDel="00000000" w:rsidR="00000000" w:rsidRPr="00000000">
        <w:rPr>
          <w:rFonts w:ascii="Calibri" w:cs="Calibri" w:eastAsia="Calibri" w:hAnsi="Calibri"/>
          <w:color w:val="595959"/>
          <w:sz w:val="17"/>
          <w:szCs w:val="17"/>
          <w:rtl w:val="0"/>
        </w:rPr>
        <w:t xml:space="preserve">Run one full round: distribute → brief task → collect. Narrate what's going well and reset calmly wherever it isn't tight yet.</w:t>
      </w:r>
      <w:r w:rsidDel="00000000" w:rsidR="00000000" w:rsidRPr="00000000">
        <w:rPr>
          <w:rtl w:val="0"/>
        </w:rPr>
      </w:r>
    </w:p>
    <w:p w:rsidR="00000000" w:rsidDel="00000000" w:rsidP="00000000" w:rsidRDefault="00000000" w:rsidRPr="00000000" w14:paraId="0000005F">
      <w:pPr>
        <w:pBdr>
          <w:bottom w:color="b3312c" w:space="3" w:sz="8" w:val="single"/>
        </w:pBdr>
        <w:spacing w:after="50" w:before="100" w:lineRule="auto"/>
        <w:rPr/>
      </w:pPr>
      <w:r w:rsidDel="00000000" w:rsidR="00000000" w:rsidRPr="00000000">
        <w:rPr>
          <w:rFonts w:ascii="Calibri" w:cs="Calibri" w:eastAsia="Calibri" w:hAnsi="Calibri"/>
          <w:b w:val="1"/>
          <w:bCs w:val="1"/>
          <w:color w:val="262626"/>
          <w:sz w:val="21"/>
          <w:szCs w:val="21"/>
          <w:rtl w:val="0"/>
        </w:rPr>
        <w:t xml:space="preserve">Days 2–5: Reinforcing the Routine</w:t>
      </w:r>
      <w:r w:rsidDel="00000000" w:rsidR="00000000" w:rsidRPr="00000000">
        <w:rPr>
          <w:rtl w:val="0"/>
        </w:rPr>
      </w:r>
    </w:p>
    <w:p w:rsidR="00000000" w:rsidDel="00000000" w:rsidP="00000000" w:rsidRDefault="00000000" w:rsidRPr="00000000" w14:paraId="00000060">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Use the exact same method and language every single time — no shortcuts, even when you're in a hurry.</w:t>
      </w:r>
      <w:r w:rsidDel="00000000" w:rsidR="00000000" w:rsidRPr="00000000">
        <w:rPr>
          <w:rtl w:val="0"/>
        </w:rPr>
      </w:r>
    </w:p>
    <w:p w:rsidR="00000000" w:rsidDel="00000000" w:rsidP="00000000" w:rsidRDefault="00000000" w:rsidRPr="00000000" w14:paraId="00000061">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Narrate specifically when a table nails it (“Table 3, that was fast and totally quiet — that's exactly it.”).</w:t>
      </w:r>
      <w:r w:rsidDel="00000000" w:rsidR="00000000" w:rsidRPr="00000000">
        <w:rPr>
          <w:rtl w:val="0"/>
        </w:rPr>
      </w:r>
    </w:p>
    <w:p w:rsidR="00000000" w:rsidDel="00000000" w:rsidP="00000000" w:rsidRDefault="00000000" w:rsidRPr="00000000" w14:paraId="00000062">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If materials are touched before “go” or aren't returned correctly, reset immediately and calmly — don't let it slide.</w:t>
      </w:r>
      <w:r w:rsidDel="00000000" w:rsidR="00000000" w:rsidRPr="00000000">
        <w:rPr>
          <w:rtl w:val="0"/>
        </w:rPr>
      </w:r>
    </w:p>
    <w:p w:rsidR="00000000" w:rsidDel="00000000" w:rsidP="00000000" w:rsidRDefault="00000000" w:rsidRPr="00000000" w14:paraId="00000063">
      <w:pPr>
        <w:spacing w:after="10" w:lineRule="auto"/>
        <w:ind w:left="260" w:firstLine="0"/>
        <w:rPr/>
      </w:pPr>
      <w:r w:rsidDel="00000000" w:rsidR="00000000" w:rsidRPr="00000000">
        <w:rPr>
          <w:rFonts w:ascii="Calibri" w:cs="Calibri" w:eastAsia="Calibri" w:hAnsi="Calibri"/>
          <w:b w:val="1"/>
          <w:bCs w:val="1"/>
          <w:color w:val="b3312c"/>
          <w:sz w:val="18"/>
          <w:szCs w:val="18"/>
          <w:rtl w:val="0"/>
        </w:rPr>
        <w:t xml:space="preserve">•  </w:t>
      </w:r>
      <w:r w:rsidDel="00000000" w:rsidR="00000000" w:rsidRPr="00000000">
        <w:rPr>
          <w:rFonts w:ascii="Calibri" w:cs="Calibri" w:eastAsia="Calibri" w:hAnsi="Calibri"/>
          <w:color w:val="262626"/>
          <w:sz w:val="18"/>
          <w:szCs w:val="18"/>
          <w:rtl w:val="0"/>
        </w:rPr>
        <w:t xml:space="preserve">By day 5 or sooner, expect the routine to run on a single verbal cue, with no additional modeling.</w:t>
      </w:r>
      <w:r w:rsidDel="00000000" w:rsidR="00000000" w:rsidRPr="00000000">
        <w:rPr>
          <w:rtl w:val="0"/>
        </w:rPr>
      </w:r>
    </w:p>
    <w:p w:rsidR="00000000" w:rsidDel="00000000" w:rsidP="00000000" w:rsidRDefault="00000000" w:rsidRPr="00000000" w14:paraId="00000064">
      <w:pPr>
        <w:pBdr>
          <w:top w:color="d9d9d9" w:space="4" w:sz="4" w:val="single"/>
        </w:pBdr>
        <w:spacing w:before="160" w:lineRule="auto"/>
        <w:rPr/>
      </w:pPr>
      <w:r w:rsidDel="00000000" w:rsidR="00000000" w:rsidRPr="00000000">
        <w:rPr>
          <w:rFonts w:ascii="Calibri" w:cs="Calibri" w:eastAsia="Calibri" w:hAnsi="Calibri"/>
          <w:i w:val="1"/>
          <w:iCs w:val="1"/>
          <w:color w:val="595959"/>
          <w:sz w:val="15"/>
          <w:szCs w:val="15"/>
          <w:rtl w:val="0"/>
        </w:rPr>
        <w:t>Set before Day 1: the roles, the bins, and the cues.</w:t>
      </w:r>
      <w:r w:rsidDel="00000000" w:rsidR="00000000" w:rsidRPr="00000000">
        <w:rPr>
          <w:rtl w:val="0"/>
        </w:rPr>
      </w:r>
    </w:p>
    <w:sectPr>
      <w:pgSz w:h="15840" w:w="12240" w:orient="portrait"/>
      <w:pgMar w:bottom="200" w:top="380" w:left="700" w:right="7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