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02">
      <w:pPr>
        <w:pBdr>
          <w:bottom w:color="b3312c" w:space="4" w:sz="18" w:val="single"/>
        </w:pBdr>
        <w:spacing w:after="100" w:lineRule="auto"/>
        <w:rPr/>
      </w:pPr>
      <w:r w:rsidDel="00000000" w:rsidR="00000000" w:rsidRPr="00000000">
        <w:rPr>
          <w:rFonts w:ascii="Calibri" w:cs="Calibri" w:eastAsia="Calibri" w:hAnsi="Calibri"/>
          <w:b w:val="1"/>
          <w:bCs w:val="1"/>
          <w:color w:val="262626"/>
          <w:sz w:val="30"/>
          <w:szCs w:val="30"/>
          <w:rtl w:val="0"/>
        </w:rPr>
        <w:t xml:space="preserve">Morning Circle Transition — Lower Grades</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i w:val="1"/>
          <w:iCs w:val="1"/>
          <w:color w:val="595959"/>
          <w:sz w:val="18"/>
          <w:szCs w:val="18"/>
          <w:rtl w:val="0"/>
        </w:rPr>
        <w:t xml:space="preserve">See It — a reference for what this procedure looks like when it's tight.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i w:val="1"/>
          <w:iCs w:val="1"/>
          <w:color w:val="595959"/>
          <w:sz w:val="17"/>
          <w:szCs w:val="17"/>
          <w:rtl w:val="0"/>
        </w:rPr>
        <w:t xml:space="preserve">This page covers the transition only — desks to carpet and back — not how morning circle itself is run.</w:t>
      </w:r>
      <w:r w:rsidDel="00000000" w:rsidR="00000000" w:rsidRPr="00000000">
        <w:rPr>
          <w:rtl w:val="0"/>
        </w:rPr>
      </w:r>
    </w:p>
    <w:p w:rsidR="00000000" w:rsidDel="00000000" w:rsidP="00000000" w:rsidRDefault="00000000" w:rsidRPr="00000000" w14:paraId="00000005">
      <w:pPr>
        <w:pBdr>
          <w:left w:color="b3312c" w:space="8" w:sz="24" w:val="single"/>
        </w:pBdr>
        <w:shd w:fill="f2f2f2" w:val="clear"/>
        <w:spacing w:after="140" w:lineRule="auto"/>
        <w:ind w:left="120" w:firstLine="0"/>
        <w:rPr/>
      </w:pPr>
      <w:r w:rsidDel="00000000" w:rsidR="00000000" w:rsidRPr="00000000">
        <w:rPr>
          <w:rFonts w:ascii="Calibri" w:cs="Calibri" w:eastAsia="Calibri" w:hAnsi="Calibri"/>
          <w:b w:val="1"/>
          <w:bCs w:val="1"/>
          <w:color w:val="b3312c"/>
          <w:sz w:val="18"/>
          <w:szCs w:val="18"/>
          <w:rtl w:val="0"/>
        </w:rPr>
        <w:t xml:space="preserve">Rationale:  </w:t>
      </w:r>
      <w:r w:rsidDel="00000000" w:rsidR="00000000" w:rsidRPr="00000000">
        <w:rPr>
          <w:rFonts w:ascii="Calibri" w:cs="Calibri" w:eastAsia="Calibri" w:hAnsi="Calibri"/>
          <w:color w:val="262626"/>
          <w:sz w:val="18"/>
          <w:szCs w:val="18"/>
          <w:rtl w:val="0"/>
        </w:rPr>
        <w:t xml:space="preserve">Moving a room full of young students from desks to the carpet is one of the most frequent transitions in a lower-grades day — and one of the easiest to lose to crowding, seat-hunting, or pushing. A tight, predictable path and a named spot for every student means the group arrives calm and ready, instead of spending the first minutes of circle time untangling a scramble.</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rFonts w:ascii="Calibri" w:cs="Calibri" w:eastAsia="Calibri" w:hAnsi="Calibri"/>
          <w:b w:val="1"/>
          <w:bCs w:val="1"/>
          <w:color w:val="262626"/>
          <w:sz w:val="17"/>
          <w:szCs w:val="17"/>
          <w:rtl w:val="0"/>
        </w:rPr>
        <w:t xml:space="preserve">A note on using this page:  </w:t>
      </w:r>
      <w:r w:rsidDel="00000000" w:rsidR="00000000" w:rsidRPr="00000000">
        <w:rPr>
          <w:rFonts w:ascii="Calibri" w:cs="Calibri" w:eastAsia="Calibri" w:hAnsi="Calibri"/>
          <w:color w:val="595959"/>
          <w:sz w:val="17"/>
          <w:szCs w:val="17"/>
          <w:rtl w:val="0"/>
        </w:rPr>
        <w:t xml:space="preserve">these are the parameters — the non-negotiable shape of the routine. The specifics (the exact cue, the release order, the spot-marker system) are decisions each teacher makes, clearly names, and teaches to their own class. Use the “Our Room's Specifics” column to write in what that looks like in your room.</w:t>
      </w:r>
      <w:r w:rsidDel="00000000" w:rsidR="00000000" w:rsidRPr="00000000">
        <w:rPr>
          <w:rtl w:val="0"/>
        </w:rPr>
      </w:r>
    </w:p>
    <w:p w:rsidR="00000000" w:rsidDel="00000000" w:rsidP="00000000" w:rsidRDefault="00000000" w:rsidRPr="00000000" w14:paraId="00000007">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Moving to the Carpet</w:t>
      </w:r>
      <w:r w:rsidDel="00000000" w:rsidR="00000000" w:rsidRPr="00000000">
        <w:rPr>
          <w:rtl w:val="0"/>
        </w:rPr>
      </w:r>
    </w:p>
    <w:tbl>
      <w:tblPr>
        <w:tblStyle w:val="Table1"/>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08">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color w:val="262626"/>
                <w:sz w:val="18"/>
                <w:szCs w:val="18"/>
                <w:rtl w:val="0"/>
              </w:rPr>
              <w:t xml:space="preserve">Gives a clear, consistent transition cue (chant, clap pattern, song) at least 1 minute before the move begins.</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E">
            <w:pPr>
              <w:rPr/>
            </w:pPr>
            <w:r w:rsidDel="00000000" w:rsidR="00000000" w:rsidRPr="00000000">
              <w:rPr>
                <w:rFonts w:ascii="Calibri" w:cs="Calibri" w:eastAsia="Calibri" w:hAnsi="Calibri"/>
                <w:color w:val="262626"/>
                <w:sz w:val="18"/>
                <w:szCs w:val="18"/>
                <w:rtl w:val="0"/>
              </w:rPr>
              <w:t xml:space="preserve">Stop working immediately at the cue and track the teacher — no finishing “just one more thing.”</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F">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0">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color w:val="262626"/>
                <w:sz w:val="18"/>
                <w:szCs w:val="18"/>
                <w:rtl w:val="0"/>
              </w:rPr>
              <w:t xml:space="preserve">Releases students to the carpet by a specific, predictable order (table by table, row by row) — never all at once.</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2">
            <w:pPr>
              <w:rPr/>
            </w:pPr>
            <w:r w:rsidDel="00000000" w:rsidR="00000000" w:rsidRPr="00000000">
              <w:rPr>
                <w:rFonts w:ascii="Calibri" w:cs="Calibri" w:eastAsia="Calibri" w:hAnsi="Calibri"/>
                <w:color w:val="262626"/>
                <w:sz w:val="18"/>
                <w:szCs w:val="18"/>
                <w:rtl w:val="0"/>
              </w:rPr>
              <w:t xml:space="preserve">Wait to be released by name or group before standing up — no jumping the line.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3">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color w:val="262626"/>
                <w:sz w:val="18"/>
                <w:szCs w:val="18"/>
                <w:rtl w:val="0"/>
              </w:rPr>
              <w:t xml:space="preserve">Uses consistent, assigned spots on the carpet (taped names, spot markers, a seating chart) every single time.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6">
            <w:pPr>
              <w:rPr/>
            </w:pPr>
            <w:r w:rsidDel="00000000" w:rsidR="00000000" w:rsidRPr="00000000">
              <w:rPr>
                <w:rFonts w:ascii="Calibri" w:cs="Calibri" w:eastAsia="Calibri" w:hAnsi="Calibri"/>
                <w:color w:val="262626"/>
                <w:sz w:val="18"/>
                <w:szCs w:val="18"/>
                <w:rtl w:val="0"/>
              </w:rPr>
              <w:t xml:space="preserve">Walk directly to their assigned spot — no wandering, no claiming a friend's spot.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7">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color w:val="262626"/>
                <w:sz w:val="18"/>
                <w:szCs w:val="18"/>
                <w:rtl w:val="0"/>
              </w:rPr>
              <w:t xml:space="preserve">Circulates (radar) along the moving group, watching for safe bodies — walking feet, hands to self.</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A">
            <w:pPr>
              <w:rPr/>
            </w:pPr>
            <w:r w:rsidDel="00000000" w:rsidR="00000000" w:rsidRPr="00000000">
              <w:rPr>
                <w:rFonts w:ascii="Calibri" w:cs="Calibri" w:eastAsia="Calibri" w:hAnsi="Calibri"/>
                <w:color w:val="262626"/>
                <w:sz w:val="18"/>
                <w:szCs w:val="18"/>
                <w:rtl w:val="0"/>
              </w:rPr>
              <w:t xml:space="preserve">Walk (never run), keep hands and feet to self, and sit down in the expected posture immediately upon arrival.</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B">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1C">
            <w:pPr>
              <w:jc w:val="center"/>
              <w:rPr/>
            </w:pPr>
            <w:r w:rsidDel="00000000" w:rsidR="00000000" w:rsidRPr="00000000">
              <w:rPr>
                <w:rFonts w:ascii="Calibri" w:cs="Calibri" w:eastAsia="Calibri" w:hAnsi="Calibri"/>
                <w:b w:val="1"/>
                <w:bCs w:val="1"/>
                <w:color w:val="b3312c"/>
                <w:sz w:val="20"/>
                <w:szCs w:val="20"/>
                <w:rtl w:val="0"/>
              </w:rPr>
              <w:t xml:space="preserve">5</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color w:val="262626"/>
                <w:sz w:val="18"/>
                <w:szCs w:val="18"/>
                <w:rtl w:val="0"/>
              </w:rPr>
              <w:t xml:space="preserve">Waits for 100 percent — every body still, every eye up, silent — before beginning morning circle.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color w:val="262626"/>
                <w:sz w:val="18"/>
                <w:szCs w:val="18"/>
                <w:rtl w:val="0"/>
              </w:rPr>
              <w:t xml:space="preserve">Help the group reach 100 percent quickly — don't be the reason the circle is waiting.</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F">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20">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Returning to Desks</w:t>
      </w:r>
      <w:r w:rsidDel="00000000" w:rsidR="00000000" w:rsidRPr="00000000">
        <w:rPr>
          <w:rtl w:val="0"/>
        </w:rPr>
      </w:r>
    </w:p>
    <w:tbl>
      <w:tblPr>
        <w:tblStyle w:val="Table2"/>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21">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23">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262626"/>
                <w:sz w:val="18"/>
                <w:szCs w:val="18"/>
                <w:rtl w:val="0"/>
              </w:rPr>
              <w:t xml:space="preserve">Gives a clear close-out cue for circle time, naming what comes next.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7">
            <w:pPr>
              <w:rPr/>
            </w:pPr>
            <w:r w:rsidDel="00000000" w:rsidR="00000000" w:rsidRPr="00000000">
              <w:rPr>
                <w:rFonts w:ascii="Calibri" w:cs="Calibri" w:eastAsia="Calibri" w:hAnsi="Calibri"/>
                <w:color w:val="262626"/>
                <w:sz w:val="18"/>
                <w:szCs w:val="18"/>
                <w:rtl w:val="0"/>
              </w:rPr>
              <w:t xml:space="preserve">Stay in their spot until dismissed — no getting up early, even if circle feels “over.”</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8">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262626"/>
                <w:sz w:val="18"/>
                <w:szCs w:val="18"/>
                <w:rtl w:val="0"/>
              </w:rPr>
              <w:t xml:space="preserve">Releases by the same predictable order used on the way to the carpet (spot by spot, group by group).</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B">
            <w:pPr>
              <w:rPr/>
            </w:pPr>
            <w:r w:rsidDel="00000000" w:rsidR="00000000" w:rsidRPr="00000000">
              <w:rPr>
                <w:rFonts w:ascii="Calibri" w:cs="Calibri" w:eastAsia="Calibri" w:hAnsi="Calibri"/>
                <w:color w:val="262626"/>
                <w:sz w:val="18"/>
                <w:szCs w:val="18"/>
                <w:rtl w:val="0"/>
              </w:rPr>
              <w:t xml:space="preserve">Return directly to their own desk — not a friend's, not the nearest one.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C">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262626"/>
                <w:sz w:val="18"/>
                <w:szCs w:val="18"/>
                <w:rtl w:val="0"/>
              </w:rPr>
              <w:t xml:space="preserve">Circulates (radar) along the return path, watching for the same safe-bodies expectations as the trip out.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F">
            <w:pPr>
              <w:rPr/>
            </w:pPr>
            <w:r w:rsidDel="00000000" w:rsidR="00000000" w:rsidRPr="00000000">
              <w:rPr>
                <w:rFonts w:ascii="Calibri" w:cs="Calibri" w:eastAsia="Calibri" w:hAnsi="Calibri"/>
                <w:color w:val="262626"/>
                <w:sz w:val="18"/>
                <w:szCs w:val="18"/>
                <w:rtl w:val="0"/>
              </w:rPr>
              <w:t xml:space="preserve">Walk (never run) and keep hands and feet to self while returning to their seat.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0">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262626"/>
                <w:sz w:val="18"/>
                <w:szCs w:val="18"/>
                <w:rtl w:val="0"/>
              </w:rPr>
              <w:t xml:space="preserve">Confirms desks are ready — waits for 100 percent — before starting the next task.</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33">
            <w:pPr>
              <w:rPr/>
            </w:pPr>
            <w:r w:rsidDel="00000000" w:rsidR="00000000" w:rsidRPr="00000000">
              <w:rPr>
                <w:rFonts w:ascii="Calibri" w:cs="Calibri" w:eastAsia="Calibri" w:hAnsi="Calibri"/>
                <w:color w:val="262626"/>
                <w:sz w:val="18"/>
                <w:szCs w:val="18"/>
                <w:rtl w:val="0"/>
              </w:rPr>
              <w:t xml:space="preserve">Sit down with materials and attention ready for the next task immediately.</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4">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35">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Non-Negotiables</w:t>
      </w:r>
      <w:r w:rsidDel="00000000" w:rsidR="00000000" w:rsidRPr="00000000">
        <w:rPr>
          <w:rtl w:val="0"/>
        </w:rPr>
      </w:r>
    </w:p>
    <w:p w:rsidR="00000000" w:rsidDel="00000000" w:rsidP="00000000" w:rsidRDefault="00000000" w:rsidRPr="00000000" w14:paraId="00000036">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Students are never released to the carpet or back to desks all at once — always by a named, predictable order.</w:t>
      </w:r>
      <w:r w:rsidDel="00000000" w:rsidR="00000000" w:rsidRPr="00000000">
        <w:rPr>
          <w:rtl w:val="0"/>
        </w:rPr>
      </w:r>
    </w:p>
    <w:p w:rsidR="00000000" w:rsidDel="00000000" w:rsidP="00000000" w:rsidRDefault="00000000" w:rsidRPr="00000000" w14:paraId="00000037">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Assigned carpet spots are used every time — no seat-hunting, no trading, no claiming.</w:t>
      </w:r>
      <w:r w:rsidDel="00000000" w:rsidR="00000000" w:rsidRPr="00000000">
        <w:rPr>
          <w:rtl w:val="0"/>
        </w:rPr>
      </w:r>
    </w:p>
    <w:p w:rsidR="00000000" w:rsidDel="00000000" w:rsidP="00000000" w:rsidRDefault="00000000" w:rsidRPr="00000000" w14:paraId="00000038">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teacher waits for 100 percent before starting or continuing instruction — not “close enough.”</w:t>
      </w:r>
      <w:r w:rsidDel="00000000" w:rsidR="00000000" w:rsidRPr="00000000">
        <w:rPr>
          <w:rtl w:val="0"/>
        </w:rPr>
      </w:r>
    </w:p>
    <w:p w:rsidR="00000000" w:rsidDel="00000000" w:rsidP="00000000" w:rsidRDefault="00000000" w:rsidRPr="00000000" w14:paraId="00000039">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Walking feet and hands-to-self apply for the entire transition, both directions.</w:t>
      </w:r>
      <w:r w:rsidDel="00000000" w:rsidR="00000000" w:rsidRPr="00000000">
        <w:rPr>
          <w:rtl w:val="0"/>
        </w:rPr>
      </w:r>
    </w:p>
    <w:p w:rsidR="00000000" w:rsidDel="00000000" w:rsidP="00000000" w:rsidRDefault="00000000" w:rsidRPr="00000000" w14:paraId="0000003A">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full transition — desks to carpet, or carpet to desks — should take 90 seconds or less once the routine is established.</w:t>
      </w:r>
      <w:r w:rsidDel="00000000" w:rsidR="00000000" w:rsidRPr="00000000">
        <w:rPr>
          <w:rtl w:val="0"/>
        </w:rPr>
      </w:r>
    </w:p>
    <w:p w:rsidR="00000000" w:rsidDel="00000000" w:rsidP="00000000" w:rsidRDefault="00000000" w:rsidRPr="00000000" w14:paraId="0000003B">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Voice level stays at 1 or below for the entire transition, both directions — this is a walking, whisper-level move, not a talking one.</w:t>
      </w:r>
      <w:r w:rsidDel="00000000" w:rsidR="00000000" w:rsidRPr="00000000">
        <w:rPr>
          <w:rtl w:val="0"/>
        </w:rPr>
      </w:r>
    </w:p>
    <w:p w:rsidR="00000000" w:rsidDel="00000000" w:rsidP="00000000" w:rsidRDefault="00000000" w:rsidRPr="00000000" w14:paraId="0000003C">
      <w:pPr>
        <w:shd w:fill="262626" w:val="clear"/>
        <w:spacing w:after="20" w:before="50" w:lineRule="auto"/>
        <w:rPr/>
      </w:pPr>
      <w:r w:rsidDel="00000000" w:rsidR="00000000" w:rsidRPr="00000000">
        <w:rPr>
          <w:rFonts w:ascii="Calibri" w:cs="Calibri" w:eastAsia="Calibri" w:hAnsi="Calibri"/>
          <w:b w:val="1"/>
          <w:bCs w:val="1"/>
          <w:color w:val="ffffff"/>
          <w:sz w:val="16"/>
          <w:szCs w:val="16"/>
          <w:rtl w:val="0"/>
        </w:rPr>
        <w:t xml:space="preserve">  SAMPLE TEACHER LANGUAGE (WTD)</w:t>
      </w:r>
      <w:r w:rsidDel="00000000" w:rsidR="00000000" w:rsidRPr="00000000">
        <w:rPr>
          <w:rtl w:val="0"/>
        </w:rPr>
      </w:r>
    </w:p>
    <w:p w:rsidR="00000000" w:rsidDel="00000000" w:rsidP="00000000" w:rsidRDefault="00000000" w:rsidRPr="00000000" w14:paraId="0000003D">
      <w:pPr>
        <w:spacing w:after="20" w:lineRule="auto"/>
        <w:ind w:left="200" w:firstLine="0"/>
        <w:rPr/>
      </w:pPr>
      <w:r w:rsidDel="00000000" w:rsidR="00000000" w:rsidRPr="00000000">
        <w:rPr>
          <w:rFonts w:ascii="Calibri" w:cs="Calibri" w:eastAsia="Calibri" w:hAnsi="Calibri"/>
          <w:b w:val="1"/>
          <w:bCs w:val="1"/>
          <w:color w:val="b3312c"/>
          <w:sz w:val="18"/>
          <w:szCs w:val="18"/>
          <w:rtl w:val="0"/>
        </w:rPr>
        <w:t xml:space="preserve">To the carpet:  </w:t>
      </w:r>
      <w:r w:rsidDel="00000000" w:rsidR="00000000" w:rsidRPr="00000000">
        <w:rPr>
          <w:rFonts w:ascii="Calibri" w:cs="Calibri" w:eastAsia="Calibri" w:hAnsi="Calibri"/>
          <w:color w:val="262626"/>
          <w:sz w:val="18"/>
          <w:szCs w:val="18"/>
          <w:rtl w:val="0"/>
        </w:rPr>
        <w:t xml:space="preserve">“Table 1, criss-cross to your spot. Table 2, you're next.”</w:t>
      </w:r>
      <w:r w:rsidDel="00000000" w:rsidR="00000000" w:rsidRPr="00000000">
        <w:rPr>
          <w:rtl w:val="0"/>
        </w:rPr>
      </w:r>
    </w:p>
    <w:p w:rsidR="00000000" w:rsidDel="00000000" w:rsidP="00000000" w:rsidRDefault="00000000" w:rsidRPr="00000000" w14:paraId="0000003E">
      <w:pPr>
        <w:spacing w:after="30" w:lineRule="auto"/>
        <w:ind w:left="200" w:firstLine="0"/>
        <w:rPr/>
      </w:pPr>
      <w:r w:rsidDel="00000000" w:rsidR="00000000" w:rsidRPr="00000000">
        <w:rPr>
          <w:rFonts w:ascii="Calibri" w:cs="Calibri" w:eastAsia="Calibri" w:hAnsi="Calibri"/>
          <w:b w:val="1"/>
          <w:bCs w:val="1"/>
          <w:color w:val="b3312c"/>
          <w:sz w:val="18"/>
          <w:szCs w:val="18"/>
          <w:rtl w:val="0"/>
        </w:rPr>
        <w:t xml:space="preserve">Back to desks:  </w:t>
      </w:r>
      <w:r w:rsidDel="00000000" w:rsidR="00000000" w:rsidRPr="00000000">
        <w:rPr>
          <w:rFonts w:ascii="Calibri" w:cs="Calibri" w:eastAsia="Calibri" w:hAnsi="Calibri"/>
          <w:color w:val="262626"/>
          <w:sz w:val="18"/>
          <w:szCs w:val="18"/>
          <w:rtl w:val="0"/>
        </w:rPr>
        <w:t xml:space="preserve">“Same way we came — spot by spot, quietly back to your seats.”</w:t>
      </w:r>
      <w:r w:rsidDel="00000000" w:rsidR="00000000" w:rsidRPr="00000000">
        <w:rPr>
          <w:rtl w:val="0"/>
        </w:rPr>
      </w:r>
    </w:p>
    <w:p w:rsidR="00000000" w:rsidDel="00000000" w:rsidP="00000000" w:rsidRDefault="00000000" w:rsidRPr="00000000" w14:paraId="0000003F">
      <w:pPr>
        <w:pBdr>
          <w:top w:color="d9d9d9" w:space="4" w:sz="4" w:val="single"/>
        </w:pBdr>
        <w:spacing w:before="40" w:lineRule="auto"/>
        <w:rPr/>
      </w:pPr>
      <w:r w:rsidDel="00000000" w:rsidR="00000000" w:rsidRPr="00000000">
        <w:rPr>
          <w:rFonts w:ascii="Calibri" w:cs="Calibri" w:eastAsia="Calibri" w:hAnsi="Calibri"/>
          <w:i w:val="1"/>
          <w:iCs w:val="1"/>
          <w:color w:val="595959"/>
          <w:sz w:val="14"/>
          <w:szCs w:val="14"/>
          <w:rtl w:val="0"/>
        </w:rPr>
        <w:t xml:space="preserve">*  Where the upper/lower split falls is fluid and up to each teacher's classroom management — use whichever version (this or Upper Grades) matches how your room actually moves.  ·  TLAC: Tight Transitions, 100 Percent  ·  GBF: Radar / Withitness, Crisp Transitions  ·  Procedural Constancy</w:t>
      </w:r>
      <w:r w:rsidDel="00000000" w:rsidR="00000000" w:rsidRPr="00000000">
        <w:rPr>
          <w:rtl w:val="0"/>
        </w:rPr>
      </w:r>
    </w:p>
    <w:p w:rsidR="00000000" w:rsidDel="00000000" w:rsidP="00000000" w:rsidRDefault="00000000" w:rsidRPr="00000000" w14:paraId="00000040">
      <w:pPr>
        <w:pageBreakBefore w:val="1"/>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41">
      <w:pPr>
        <w:pBdr>
          <w:bottom w:color="b3312c" w:space="4" w:sz="18" w:val="single"/>
        </w:pBdr>
        <w:spacing w:after="100" w:lineRule="auto"/>
        <w:rPr/>
      </w:pPr>
      <w:r w:rsidDel="00000000" w:rsidR="00000000" w:rsidRPr="00000000">
        <w:rPr>
          <w:rFonts w:ascii="Calibri" w:cs="Calibri" w:eastAsia="Calibri" w:hAnsi="Calibri"/>
          <w:b w:val="1"/>
          <w:bCs w:val="1"/>
          <w:color w:val="262626"/>
          <w:sz w:val="28"/>
          <w:szCs w:val="28"/>
          <w:rtl w:val="0"/>
        </w:rPr>
        <w:t>Teaching the Carpet Transition: Script</w:t>
      </w:r>
      <w:r w:rsidDel="00000000" w:rsidR="00000000" w:rsidRPr="00000000">
        <w:rPr>
          <w:rtl w:val="0"/>
        </w:rPr>
      </w:r>
    </w:p>
    <w:p w:rsidR="00000000" w:rsidDel="00000000" w:rsidP="00000000" w:rsidRDefault="00000000" w:rsidRPr="00000000" w14:paraId="00000042">
      <w:pPr>
        <w:pBdr>
          <w:left w:color="b3312c" w:space="8" w:sz="24" w:val="single"/>
        </w:pBdr>
        <w:shd w:fill="f2f2f2" w:val="clear"/>
        <w:spacing w:after="160" w:lineRule="auto"/>
        <w:ind w:left="120" w:firstLine="0"/>
        <w:rPr/>
      </w:pPr>
      <w:r w:rsidDel="00000000" w:rsidR="00000000" w:rsidRPr="00000000">
        <w:rPr>
          <w:rFonts w:ascii="Calibri" w:cs="Calibri" w:eastAsia="Calibri" w:hAnsi="Calibri"/>
          <w:b w:val="1"/>
          <w:bCs w:val="1"/>
          <w:color w:val="b3312c"/>
          <w:sz w:val="18"/>
          <w:szCs w:val="18"/>
          <w:rtl w:val="0"/>
        </w:rPr>
        <w:t>Use this script to teach the routine.</w:t>
      </w:r>
      <w:r w:rsidDel="00000000" w:rsidR="00000000" w:rsidRPr="00000000">
        <w:rPr>
          <w:rFonts w:ascii="Calibri" w:cs="Calibri" w:eastAsia="Calibri" w:hAnsi="Calibri"/>
          <w:color w:val="262626"/>
          <w:sz w:val="18"/>
          <w:szCs w:val="18"/>
          <w:rtl w:val="0"/>
        </w:rPr>
      </w:r>
      <w:r w:rsidDel="00000000" w:rsidR="00000000" w:rsidRPr="00000000">
        <w:rPr>
          <w:rtl w:val="0"/>
        </w:rPr>
      </w:r>
    </w:p>
    <w:p w:rsidR="00000000" w:rsidDel="00000000" w:rsidP="00000000" w:rsidRDefault="00000000" w:rsidRPr="00000000" w14:paraId="00000043">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Day 1: Introducing the Carpet Transition  (≈ 15 minutes)</w:t>
      </w:r>
      <w:r w:rsidDel="00000000" w:rsidR="00000000" w:rsidRPr="00000000">
        <w:rPr>
          <w:rtl w:val="0"/>
        </w:rPr>
      </w:r>
    </w:p>
    <w:p w:rsidR="00000000" w:rsidDel="00000000" w:rsidP="00000000" w:rsidRDefault="00000000" w:rsidRPr="00000000" w14:paraId="00000044">
      <w:pPr>
        <w:spacing w:after="40" w:before="100" w:lineRule="auto"/>
        <w:rPr/>
      </w:pPr>
      <w:r w:rsidDel="00000000" w:rsidR="00000000" w:rsidRPr="00000000">
        <w:rPr>
          <w:rFonts w:ascii="Calibri" w:cs="Calibri" w:eastAsia="Calibri" w:hAnsi="Calibri"/>
          <w:b w:val="1"/>
          <w:bCs w:val="1"/>
          <w:color w:val="b3312c"/>
          <w:sz w:val="19"/>
          <w:szCs w:val="19"/>
          <w:rtl w:val="0"/>
        </w:rPr>
        <w:t xml:space="preserve">1.  </w:t>
      </w:r>
      <w:r w:rsidDel="00000000" w:rsidR="00000000" w:rsidRPr="00000000">
        <w:rPr>
          <w:rFonts w:ascii="Calibri" w:cs="Calibri" w:eastAsia="Calibri" w:hAnsi="Calibri"/>
          <w:b w:val="1"/>
          <w:bCs w:val="1"/>
          <w:color w:val="262626"/>
          <w:sz w:val="19"/>
          <w:szCs w:val="19"/>
          <w:rtl w:val="0"/>
        </w:rPr>
        <w:t xml:space="preserve">Hook &amp; Purpose  (2 min)</w:t>
      </w:r>
      <w:r w:rsidDel="00000000" w:rsidR="00000000" w:rsidRPr="00000000">
        <w:rPr>
          <w:rtl w:val="0"/>
        </w:rPr>
      </w:r>
    </w:p>
    <w:p w:rsidR="00000000" w:rsidDel="00000000" w:rsidP="00000000" w:rsidRDefault="00000000" w:rsidRPr="00000000" w14:paraId="00000045">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“Every day, we're going to move from our desks to the carpet the exact same way. That way we get to start our circle time calm and ready, instead of bumping into each other trying to find a spot.”</w:t>
      </w:r>
      <w:r w:rsidDel="00000000" w:rsidR="00000000" w:rsidRPr="00000000">
        <w:rPr>
          <w:rtl w:val="0"/>
        </w:rPr>
      </w:r>
    </w:p>
    <w:p w:rsidR="00000000" w:rsidDel="00000000" w:rsidP="00000000" w:rsidRDefault="00000000" w:rsidRPr="00000000" w14:paraId="00000046">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Gather students near their desks so they can see the path to the carpet.</w:t>
      </w:r>
      <w:r w:rsidDel="00000000" w:rsidR="00000000" w:rsidRPr="00000000">
        <w:rPr>
          <w:rtl w:val="0"/>
        </w:rPr>
      </w:r>
    </w:p>
    <w:p w:rsidR="00000000" w:rsidDel="00000000" w:rsidP="00000000" w:rsidRDefault="00000000" w:rsidRPr="00000000" w14:paraId="00000047">
      <w:pPr>
        <w:spacing w:after="40" w:before="100" w:lineRule="auto"/>
        <w:rPr/>
      </w:pPr>
      <w:r w:rsidDel="00000000" w:rsidR="00000000" w:rsidRPr="00000000">
        <w:rPr>
          <w:rFonts w:ascii="Calibri" w:cs="Calibri" w:eastAsia="Calibri" w:hAnsi="Calibri"/>
          <w:b w:val="1"/>
          <w:bCs w:val="1"/>
          <w:color w:val="b3312c"/>
          <w:sz w:val="19"/>
          <w:szCs w:val="19"/>
          <w:rtl w:val="0"/>
        </w:rPr>
        <w:t xml:space="preserve">2.  </w:t>
      </w:r>
      <w:r w:rsidDel="00000000" w:rsidR="00000000" w:rsidRPr="00000000">
        <w:rPr>
          <w:rFonts w:ascii="Calibri" w:cs="Calibri" w:eastAsia="Calibri" w:hAnsi="Calibri"/>
          <w:b w:val="1"/>
          <w:bCs w:val="1"/>
          <w:color w:val="262626"/>
          <w:sz w:val="19"/>
          <w:szCs w:val="19"/>
          <w:rtl w:val="0"/>
        </w:rPr>
        <w:t xml:space="preserve">Model the Move  (4 min)</w:t>
      </w:r>
      <w:r w:rsidDel="00000000" w:rsidR="00000000" w:rsidRPr="00000000">
        <w:rPr>
          <w:rtl w:val="0"/>
        </w:rPr>
      </w:r>
    </w:p>
    <w:p w:rsidR="00000000" w:rsidDel="00000000" w:rsidP="00000000" w:rsidRDefault="00000000" w:rsidRPr="00000000" w14:paraId="00000048">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“Watch me first. When I give the cue, Table 1 will stand up, walk — not run — straight to their spot, and sit down criss-cross. Table 2 waits until I call them.”</w:t>
      </w:r>
      <w:r w:rsidDel="00000000" w:rsidR="00000000" w:rsidRPr="00000000">
        <w:rPr>
          <w:rtl w:val="0"/>
        </w:rPr>
      </w:r>
    </w:p>
    <w:p w:rsidR="00000000" w:rsidDel="00000000" w:rsidP="00000000" w:rsidRDefault="00000000" w:rsidRPr="00000000" w14:paraId="00000049">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Model with one table: give the cue, walk one group through the full path to their assigned spots, and sit down in the expected posture.</w:t>
      </w:r>
      <w:r w:rsidDel="00000000" w:rsidR="00000000" w:rsidRPr="00000000">
        <w:rPr>
          <w:rtl w:val="0"/>
        </w:rPr>
      </w:r>
    </w:p>
    <w:p w:rsidR="00000000" w:rsidDel="00000000" w:rsidP="00000000" w:rsidRDefault="00000000" w:rsidRPr="00000000" w14:paraId="0000004A">
      <w:pPr>
        <w:spacing w:after="40" w:before="100" w:lineRule="auto"/>
        <w:rPr/>
      </w:pPr>
      <w:r w:rsidDel="00000000" w:rsidR="00000000" w:rsidRPr="00000000">
        <w:rPr>
          <w:rFonts w:ascii="Calibri" w:cs="Calibri" w:eastAsia="Calibri" w:hAnsi="Calibri"/>
          <w:b w:val="1"/>
          <w:bCs w:val="1"/>
          <w:color w:val="b3312c"/>
          <w:sz w:val="19"/>
          <w:szCs w:val="19"/>
          <w:rtl w:val="0"/>
        </w:rPr>
        <w:t xml:space="preserve">3.  </w:t>
      </w:r>
      <w:r w:rsidDel="00000000" w:rsidR="00000000" w:rsidRPr="00000000">
        <w:rPr>
          <w:rFonts w:ascii="Calibri" w:cs="Calibri" w:eastAsia="Calibri" w:hAnsi="Calibri"/>
          <w:b w:val="1"/>
          <w:bCs w:val="1"/>
          <w:color w:val="262626"/>
          <w:sz w:val="19"/>
          <w:szCs w:val="19"/>
          <w:rtl w:val="0"/>
        </w:rPr>
        <w:t xml:space="preserve">Practice the Move  (5 min)</w:t>
      </w:r>
      <w:r w:rsidDel="00000000" w:rsidR="00000000" w:rsidRPr="00000000">
        <w:rPr>
          <w:rtl w:val="0"/>
        </w:rPr>
      </w:r>
    </w:p>
    <w:p w:rsidR="00000000" w:rsidDel="00000000" w:rsidP="00000000" w:rsidRDefault="00000000" w:rsidRPr="00000000" w14:paraId="0000004B">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“Now it's everybody's turn. I'm watching for walking feet, hands to yourselves, and spots found quickly and quietly — if it's not quite right, we'll simply try it again.”</w:t>
      </w:r>
      <w:r w:rsidDel="00000000" w:rsidR="00000000" w:rsidRPr="00000000">
        <w:rPr>
          <w:rtl w:val="0"/>
        </w:rPr>
      </w:r>
    </w:p>
    <w:p w:rsidR="00000000" w:rsidDel="00000000" w:rsidP="00000000" w:rsidRDefault="00000000" w:rsidRPr="00000000" w14:paraId="0000004C">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Run the whole class through the transition, table by table. Reset (Do It Again) if any group rushes, argues over spots, or is too loud.</w:t>
      </w:r>
      <w:r w:rsidDel="00000000" w:rsidR="00000000" w:rsidRPr="00000000">
        <w:rPr>
          <w:rtl w:val="0"/>
        </w:rPr>
      </w:r>
    </w:p>
    <w:p w:rsidR="00000000" w:rsidDel="00000000" w:rsidP="00000000" w:rsidRDefault="00000000" w:rsidRPr="00000000" w14:paraId="0000004D">
      <w:pPr>
        <w:spacing w:after="40" w:before="100" w:lineRule="auto"/>
        <w:rPr/>
      </w:pPr>
      <w:r w:rsidDel="00000000" w:rsidR="00000000" w:rsidRPr="00000000">
        <w:rPr>
          <w:rFonts w:ascii="Calibri" w:cs="Calibri" w:eastAsia="Calibri" w:hAnsi="Calibri"/>
          <w:b w:val="1"/>
          <w:bCs w:val="1"/>
          <w:color w:val="b3312c"/>
          <w:sz w:val="19"/>
          <w:szCs w:val="19"/>
          <w:rtl w:val="0"/>
        </w:rPr>
        <w:t xml:space="preserve">4.  </w:t>
      </w:r>
      <w:r w:rsidDel="00000000" w:rsidR="00000000" w:rsidRPr="00000000">
        <w:rPr>
          <w:rFonts w:ascii="Calibri" w:cs="Calibri" w:eastAsia="Calibri" w:hAnsi="Calibri"/>
          <w:b w:val="1"/>
          <w:bCs w:val="1"/>
          <w:color w:val="262626"/>
          <w:sz w:val="19"/>
          <w:szCs w:val="19"/>
          <w:rtl w:val="0"/>
        </w:rPr>
        <w:t xml:space="preserve">Model &amp; Practice the Return  (4 min)</w:t>
      </w:r>
      <w:r w:rsidDel="00000000" w:rsidR="00000000" w:rsidRPr="00000000">
        <w:rPr>
          <w:rtl w:val="0"/>
        </w:rPr>
      </w:r>
    </w:p>
    <w:p w:rsidR="00000000" w:rsidDel="00000000" w:rsidP="00000000" w:rsidRDefault="00000000" w:rsidRPr="00000000" w14:paraId="0000004E">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“Going back to our desks works the same way, in reverse. When I give the close-out cue, we'll go back exactly the way we came, spot by spot, until everyone's back in their seat.”</w:t>
      </w:r>
      <w:r w:rsidDel="00000000" w:rsidR="00000000" w:rsidRPr="00000000">
        <w:rPr>
          <w:rtl w:val="0"/>
        </w:rPr>
      </w:r>
    </w:p>
    <w:p w:rsidR="00000000" w:rsidDel="00000000" w:rsidP="00000000" w:rsidRDefault="00000000" w:rsidRPr="00000000" w14:paraId="0000004F">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Model the full return trip with one group, then have the whole class practice returning to desks in the same predictable order.</w:t>
      </w:r>
      <w:r w:rsidDel="00000000" w:rsidR="00000000" w:rsidRPr="00000000">
        <w:rPr>
          <w:rtl w:val="0"/>
        </w:rPr>
      </w:r>
    </w:p>
    <w:p w:rsidR="00000000" w:rsidDel="00000000" w:rsidP="00000000" w:rsidRDefault="00000000" w:rsidRPr="00000000" w14:paraId="00000050">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Days 2–5: Reinforcing the Routine</w:t>
      </w:r>
      <w:r w:rsidDel="00000000" w:rsidR="00000000" w:rsidRPr="00000000">
        <w:rPr>
          <w:rtl w:val="0"/>
        </w:rPr>
      </w:r>
    </w:p>
    <w:p w:rsidR="00000000" w:rsidDel="00000000" w:rsidP="00000000" w:rsidRDefault="00000000" w:rsidRPr="00000000" w14:paraId="00000051">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Use the exact same cue, order, and spots every single day — the routine works because it never changes.</w:t>
      </w:r>
      <w:r w:rsidDel="00000000" w:rsidR="00000000" w:rsidRPr="00000000">
        <w:rPr>
          <w:rtl w:val="0"/>
        </w:rPr>
      </w:r>
    </w:p>
    <w:p w:rsidR="00000000" w:rsidDel="00000000" w:rsidP="00000000" w:rsidRDefault="00000000" w:rsidRPr="00000000" w14:paraId="00000052">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Narrate specifically when a group gets it right (“Table 2, that was fast, quiet, and straight to your spot — that's exactly it.”).</w:t>
      </w:r>
      <w:r w:rsidDel="00000000" w:rsidR="00000000" w:rsidRPr="00000000">
        <w:rPr>
          <w:rtl w:val="0"/>
        </w:rPr>
      </w:r>
    </w:p>
    <w:p w:rsidR="00000000" w:rsidDel="00000000" w:rsidP="00000000" w:rsidRDefault="00000000" w:rsidRPr="00000000" w14:paraId="00000053">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If the transition isn't tight, reset calmly and try again in the moment — don't wait until later to address it.</w:t>
      </w:r>
      <w:r w:rsidDel="00000000" w:rsidR="00000000" w:rsidRPr="00000000">
        <w:rPr>
          <w:rtl w:val="0"/>
        </w:rPr>
      </w:r>
    </w:p>
    <w:p w:rsidR="00000000" w:rsidDel="00000000" w:rsidP="00000000" w:rsidRDefault="00000000" w:rsidRPr="00000000" w14:paraId="00000054">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By day 5 or sooner, expect the whole transition to run on a single cue, with no additional modeling — and land at 90 seconds or less.</w:t>
      </w:r>
      <w:r w:rsidDel="00000000" w:rsidR="00000000" w:rsidRPr="00000000">
        <w:rPr>
          <w:rtl w:val="0"/>
        </w:rPr>
      </w:r>
    </w:p>
    <w:p w:rsidR="00000000" w:rsidDel="00000000" w:rsidP="00000000" w:rsidRDefault="00000000" w:rsidRPr="00000000" w14:paraId="00000055">
      <w:pPr>
        <w:pBdr>
          <w:top w:color="d9d9d9" w:space="4" w:sz="4" w:val="single"/>
        </w:pBdr>
        <w:spacing w:before="160" w:lineRule="auto"/>
        <w:rPr/>
      </w:pPr>
      <w:r w:rsidDel="00000000" w:rsidR="00000000" w:rsidRPr="00000000">
        <w:rPr>
          <w:rFonts w:ascii="Calibri" w:cs="Calibri" w:eastAsia="Calibri" w:hAnsi="Calibri"/>
          <w:i w:val="1"/>
          <w:iCs w:val="1"/>
          <w:color w:val="595959"/>
          <w:sz w:val="15"/>
          <w:szCs w:val="15"/>
          <w:rtl w:val="0"/>
        </w:rPr>
        <w:t>Set before Day 1: the cue, the spot system, and the release order.</w:t>
      </w:r>
      <w:r w:rsidDel="00000000" w:rsidR="00000000" w:rsidRPr="00000000">
        <w:rPr>
          <w:rtl w:val="0"/>
        </w:rPr>
      </w:r>
    </w:p>
    <w:sectPr>
      <w:pgSz w:h="15840" w:w="12240" w:orient="portrait"/>
      <w:pgMar w:bottom="200" w:top="380" w:left="700" w:right="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